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39DC02">
      <w:pPr>
        <w:pStyle w:val="2"/>
        <w:keepNext w:val="0"/>
        <w:keepLines w:val="0"/>
        <w:widowControl/>
        <w:suppressLineNumbers w:val="0"/>
        <w:ind w:left="0" w:firstLine="0"/>
        <w:jc w:val="center"/>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000000"/>
          <w:spacing w:val="0"/>
          <w:sz w:val="32"/>
          <w:szCs w:val="32"/>
        </w:rPr>
        <w:t>攀枝花市教育局攀枝花市司法局攀枝花市财政局关于建立市直属学校法律顾问制度的实施意见</w:t>
      </w:r>
    </w:p>
    <w:p w14:paraId="39EFF383">
      <w:pPr>
        <w:pStyle w:val="2"/>
        <w:keepNext w:val="0"/>
        <w:keepLines w:val="0"/>
        <w:widowControl/>
        <w:suppressLineNumbers w:val="0"/>
        <w:ind w:left="0" w:firstLine="0"/>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000000"/>
          <w:spacing w:val="0"/>
          <w:sz w:val="32"/>
          <w:szCs w:val="32"/>
        </w:rPr>
        <w:t>市直属学校(单位)、市律师协会：</w:t>
      </w:r>
    </w:p>
    <w:p w14:paraId="3E1E5E3A">
      <w:pPr>
        <w:pStyle w:val="2"/>
        <w:keepNext w:val="0"/>
        <w:keepLines w:val="0"/>
        <w:widowControl/>
        <w:suppressLineNumbers w:val="0"/>
        <w:ind w:left="0" w:firstLine="0"/>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000000"/>
          <w:spacing w:val="0"/>
          <w:sz w:val="32"/>
          <w:szCs w:val="32"/>
        </w:rPr>
        <w:t>　　为适应学校发展的需要，进一步规范学校的教育教学秩序，维护学校和师生合法权益，办人民满意的教育，根据《中华人民共和国教</w:t>
      </w:r>
      <w:bookmarkStart w:id="0" w:name="_GoBack"/>
      <w:bookmarkEnd w:id="0"/>
      <w:r>
        <w:rPr>
          <w:rFonts w:hint="eastAsia" w:ascii="方正仿宋_GB2312" w:hAnsi="方正仿宋_GB2312" w:eastAsia="方正仿宋_GB2312" w:cs="方正仿宋_GB2312"/>
          <w:i w:val="0"/>
          <w:iCs w:val="0"/>
          <w:caps w:val="0"/>
          <w:color w:val="000000"/>
          <w:spacing w:val="0"/>
          <w:sz w:val="32"/>
          <w:szCs w:val="32"/>
        </w:rPr>
        <w:t>育法》、《中华人民共和国义务教育法》、《全面推进依法治校实施纲要》以及中央、省、市“六五”普法规划的有关要求，现就我市直属学校(单位)建立法律顾问制度提出如下实施意见：</w:t>
      </w:r>
    </w:p>
    <w:p w14:paraId="166EC4F3">
      <w:pPr>
        <w:pStyle w:val="2"/>
        <w:keepNext w:val="0"/>
        <w:keepLines w:val="0"/>
        <w:widowControl/>
        <w:suppressLineNumbers w:val="0"/>
        <w:ind w:left="0" w:firstLine="0"/>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000000"/>
          <w:spacing w:val="0"/>
          <w:sz w:val="32"/>
          <w:szCs w:val="32"/>
        </w:rPr>
        <w:t>　　一、充分认识建立学校法律顾问制度的意义</w:t>
      </w:r>
    </w:p>
    <w:p w14:paraId="47540C53">
      <w:pPr>
        <w:pStyle w:val="2"/>
        <w:keepNext w:val="0"/>
        <w:keepLines w:val="0"/>
        <w:widowControl/>
        <w:suppressLineNumbers w:val="0"/>
        <w:ind w:left="0" w:firstLine="0"/>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000000"/>
          <w:spacing w:val="0"/>
          <w:sz w:val="32"/>
          <w:szCs w:val="32"/>
        </w:rPr>
        <w:t>　　党的十八大明确提出，要全面推进依法治国，推进科学立法、严格执法、公正司法、全民守法。习近平总书记在中共中央政治局第四次集体学习时特别强调，“要坚持依法治国、依法执政、依法行政共同推进，坚持法治国家、法治政府、法治社会一体建设”。市委九届四次全会明确提出了“坚持教育优先发展”的要求。在学校实施法律顾问制度是国家、省、市加强行业和基层依法治理的重要举措，是推进“六五”普法规划的有效方式，是依法治教、依法治校、依法执教的现实需要，对充分发挥律师在社会管理中重要作用，增强学校管理者法治意识、实现校务管理规范化，保障教育机构与师生合法权益，提升学校法治化管理水平具有重大意义。</w:t>
      </w:r>
    </w:p>
    <w:p w14:paraId="46A37708">
      <w:pPr>
        <w:pStyle w:val="2"/>
        <w:keepNext w:val="0"/>
        <w:keepLines w:val="0"/>
        <w:widowControl/>
        <w:suppressLineNumbers w:val="0"/>
        <w:ind w:left="0" w:firstLine="0"/>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000000"/>
          <w:spacing w:val="0"/>
          <w:sz w:val="32"/>
          <w:szCs w:val="32"/>
        </w:rPr>
        <w:t>　　二、建立学校法律顾问制度的指导思想和工作目标</w:t>
      </w:r>
    </w:p>
    <w:p w14:paraId="7DF88FE2">
      <w:pPr>
        <w:pStyle w:val="2"/>
        <w:keepNext w:val="0"/>
        <w:keepLines w:val="0"/>
        <w:widowControl/>
        <w:suppressLineNumbers w:val="0"/>
        <w:ind w:left="0" w:firstLine="0"/>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000000"/>
          <w:spacing w:val="0"/>
          <w:sz w:val="32"/>
          <w:szCs w:val="32"/>
        </w:rPr>
        <w:t>　　(一)指导思想。以邓小平理论、“三个代表”重要思想和科学发展观为指导，以打造区域教育高地、实现教育科学发展、办人民满意的教育为目标，以实施法律顾问制度为载体，充分发挥律师的专业特长，推进现代学校制度建设，营造校园良好的法治环境。</w:t>
      </w:r>
    </w:p>
    <w:p w14:paraId="023B7C4A">
      <w:pPr>
        <w:pStyle w:val="2"/>
        <w:keepNext w:val="0"/>
        <w:keepLines w:val="0"/>
        <w:widowControl/>
        <w:suppressLineNumbers w:val="0"/>
        <w:ind w:left="0" w:firstLine="0"/>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000000"/>
          <w:spacing w:val="0"/>
          <w:sz w:val="32"/>
          <w:szCs w:val="32"/>
        </w:rPr>
        <w:t>　　(二)工作目标。通过全面发动和正确引导，2014年市直属学校及单位(含市教育局审批的民办学校)实现法律顾问制度的基本覆盖，形成制度健全、管理规范的法律顾问工作体系，推进学校普法依法治理工作上台阶。</w:t>
      </w:r>
    </w:p>
    <w:p w14:paraId="0FC82FCA">
      <w:pPr>
        <w:pStyle w:val="2"/>
        <w:keepNext w:val="0"/>
        <w:keepLines w:val="0"/>
        <w:widowControl/>
        <w:suppressLineNumbers w:val="0"/>
        <w:ind w:left="0" w:firstLine="0"/>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000000"/>
          <w:spacing w:val="0"/>
          <w:sz w:val="32"/>
          <w:szCs w:val="32"/>
        </w:rPr>
        <w:t>　　三、建立学校法律顾问制度的基本原则</w:t>
      </w:r>
    </w:p>
    <w:p w14:paraId="7E84FB9E">
      <w:pPr>
        <w:pStyle w:val="2"/>
        <w:keepNext w:val="0"/>
        <w:keepLines w:val="0"/>
        <w:widowControl/>
        <w:suppressLineNumbers w:val="0"/>
        <w:ind w:left="0" w:firstLine="0"/>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000000"/>
          <w:spacing w:val="0"/>
          <w:sz w:val="32"/>
          <w:szCs w:val="32"/>
        </w:rPr>
        <w:t>　　(一)积极倡导原则。鼓励和引导律师承担学校法律顾问工作，积极做好宣传发动、组织协调和服务工作，努力为学校法律顾问制度的建立和完善营造良好的工作环境。</w:t>
      </w:r>
    </w:p>
    <w:p w14:paraId="6AD36CFC">
      <w:pPr>
        <w:pStyle w:val="2"/>
        <w:keepNext w:val="0"/>
        <w:keepLines w:val="0"/>
        <w:widowControl/>
        <w:suppressLineNumbers w:val="0"/>
        <w:ind w:left="0" w:firstLine="0"/>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000000"/>
          <w:spacing w:val="0"/>
          <w:sz w:val="32"/>
          <w:szCs w:val="32"/>
        </w:rPr>
        <w:t>　　(二)合理配置原则。根据实际工作需要聘请律师担任学校法律顾问，法律顾问以执业律师为骨干，为学校工作的顺利开展提供法律支持。</w:t>
      </w:r>
    </w:p>
    <w:p w14:paraId="2FE9C1CE">
      <w:pPr>
        <w:pStyle w:val="2"/>
        <w:keepNext w:val="0"/>
        <w:keepLines w:val="0"/>
        <w:widowControl/>
        <w:suppressLineNumbers w:val="0"/>
        <w:ind w:left="0" w:firstLine="0"/>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000000"/>
          <w:spacing w:val="0"/>
          <w:sz w:val="32"/>
          <w:szCs w:val="32"/>
        </w:rPr>
        <w:t>　　(三)就近服务为主原则。聘请学校法律顾问由教育行政部门和司法行政部门共同承担。原则上就近服务。法律顾问在市司法局监督指导下，根据择优的原则由市律师协会推荐选派。</w:t>
      </w:r>
    </w:p>
    <w:p w14:paraId="188FBF9C">
      <w:pPr>
        <w:pStyle w:val="2"/>
        <w:keepNext w:val="0"/>
        <w:keepLines w:val="0"/>
        <w:widowControl/>
        <w:suppressLineNumbers w:val="0"/>
        <w:ind w:left="0" w:firstLine="0"/>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000000"/>
          <w:spacing w:val="0"/>
          <w:sz w:val="32"/>
          <w:szCs w:val="32"/>
        </w:rPr>
        <w:t>　　(四)协商一致原则。学校法律顾问要采取灵活多样的服务方式，其服务内容、形式、要求、费用等通过学校与律师所在的律师事务所签订合同的形式予以约定。</w:t>
      </w:r>
    </w:p>
    <w:p w14:paraId="03F10234">
      <w:pPr>
        <w:pStyle w:val="2"/>
        <w:keepNext w:val="0"/>
        <w:keepLines w:val="0"/>
        <w:widowControl/>
        <w:suppressLineNumbers w:val="0"/>
        <w:ind w:left="0" w:firstLine="0"/>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000000"/>
          <w:spacing w:val="0"/>
          <w:sz w:val="32"/>
          <w:szCs w:val="32"/>
        </w:rPr>
        <w:t>　　四、学校法律顾问的主要职责</w:t>
      </w:r>
    </w:p>
    <w:p w14:paraId="60642C1D">
      <w:pPr>
        <w:pStyle w:val="2"/>
        <w:keepNext w:val="0"/>
        <w:keepLines w:val="0"/>
        <w:widowControl/>
        <w:suppressLineNumbers w:val="0"/>
        <w:ind w:left="0" w:firstLine="0"/>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000000"/>
          <w:spacing w:val="0"/>
          <w:sz w:val="32"/>
          <w:szCs w:val="32"/>
        </w:rPr>
        <w:t>　　(一)日常法律事务</w:t>
      </w:r>
    </w:p>
    <w:p w14:paraId="79C7E727">
      <w:pPr>
        <w:pStyle w:val="2"/>
        <w:keepNext w:val="0"/>
        <w:keepLines w:val="0"/>
        <w:widowControl/>
        <w:suppressLineNumbers w:val="0"/>
        <w:ind w:left="0" w:firstLine="0"/>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000000"/>
          <w:spacing w:val="0"/>
          <w:sz w:val="32"/>
          <w:szCs w:val="32"/>
        </w:rPr>
        <w:t>　　1.解答法律咨询，必要时提供法律意见书；</w:t>
      </w:r>
    </w:p>
    <w:p w14:paraId="0D601C1E">
      <w:pPr>
        <w:pStyle w:val="2"/>
        <w:keepNext w:val="0"/>
        <w:keepLines w:val="0"/>
        <w:widowControl/>
        <w:suppressLineNumbers w:val="0"/>
        <w:ind w:left="0" w:firstLine="0"/>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000000"/>
          <w:spacing w:val="0"/>
          <w:sz w:val="32"/>
          <w:szCs w:val="32"/>
        </w:rPr>
        <w:t>　　2.起草、审查、修改合同以及其他法律文书和规章制度；</w:t>
      </w:r>
    </w:p>
    <w:p w14:paraId="263B4CA0">
      <w:pPr>
        <w:pStyle w:val="2"/>
        <w:keepNext w:val="0"/>
        <w:keepLines w:val="0"/>
        <w:widowControl/>
        <w:suppressLineNumbers w:val="0"/>
        <w:ind w:left="0" w:firstLine="0"/>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000000"/>
          <w:spacing w:val="0"/>
          <w:sz w:val="32"/>
          <w:szCs w:val="32"/>
        </w:rPr>
        <w:t>　　3.为学校知识产权的保护提供法律建议；</w:t>
      </w:r>
    </w:p>
    <w:p w14:paraId="5E38E5AF">
      <w:pPr>
        <w:pStyle w:val="2"/>
        <w:keepNext w:val="0"/>
        <w:keepLines w:val="0"/>
        <w:widowControl/>
        <w:suppressLineNumbers w:val="0"/>
        <w:ind w:left="0" w:firstLine="0"/>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000000"/>
          <w:spacing w:val="0"/>
          <w:sz w:val="32"/>
          <w:szCs w:val="32"/>
        </w:rPr>
        <w:t>　　4.协助学校管理合同，监督跟进合同的履行；</w:t>
      </w:r>
    </w:p>
    <w:p w14:paraId="615920A5">
      <w:pPr>
        <w:pStyle w:val="2"/>
        <w:keepNext w:val="0"/>
        <w:keepLines w:val="0"/>
        <w:widowControl/>
        <w:suppressLineNumbers w:val="0"/>
        <w:ind w:left="0" w:firstLine="0"/>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000000"/>
          <w:spacing w:val="0"/>
          <w:sz w:val="32"/>
          <w:szCs w:val="32"/>
        </w:rPr>
        <w:t>　　5.根据学校的需要参与项目谈判，并提供法律意见；</w:t>
      </w:r>
    </w:p>
    <w:p w14:paraId="0146D37B">
      <w:pPr>
        <w:pStyle w:val="2"/>
        <w:keepNext w:val="0"/>
        <w:keepLines w:val="0"/>
        <w:widowControl/>
        <w:suppressLineNumbers w:val="0"/>
        <w:ind w:left="0" w:firstLine="0"/>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000000"/>
          <w:spacing w:val="0"/>
          <w:sz w:val="32"/>
          <w:szCs w:val="32"/>
        </w:rPr>
        <w:t>　　6.根据学校需要担任代理人，参与调解或其他非诉讼法律事务的处理；</w:t>
      </w:r>
    </w:p>
    <w:p w14:paraId="2834F228">
      <w:pPr>
        <w:pStyle w:val="2"/>
        <w:keepNext w:val="0"/>
        <w:keepLines w:val="0"/>
        <w:widowControl/>
        <w:suppressLineNumbers w:val="0"/>
        <w:ind w:left="0" w:firstLine="0"/>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000000"/>
          <w:spacing w:val="0"/>
          <w:sz w:val="32"/>
          <w:szCs w:val="32"/>
        </w:rPr>
        <w:t>　　7.根据学校的需要列席重大会议，现场提供法律咨询；</w:t>
      </w:r>
    </w:p>
    <w:p w14:paraId="2931E28C">
      <w:pPr>
        <w:pStyle w:val="2"/>
        <w:keepNext w:val="0"/>
        <w:keepLines w:val="0"/>
        <w:widowControl/>
        <w:suppressLineNumbers w:val="0"/>
        <w:ind w:left="0" w:firstLine="0"/>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000000"/>
          <w:spacing w:val="0"/>
          <w:sz w:val="32"/>
          <w:szCs w:val="32"/>
        </w:rPr>
        <w:t>　　8.根据学校的需要以法律顾问的名义对外签发律师函；</w:t>
      </w:r>
    </w:p>
    <w:p w14:paraId="440B92A1">
      <w:pPr>
        <w:pStyle w:val="2"/>
        <w:keepNext w:val="0"/>
        <w:keepLines w:val="0"/>
        <w:widowControl/>
        <w:suppressLineNumbers w:val="0"/>
        <w:ind w:left="0" w:firstLine="0"/>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000000"/>
          <w:spacing w:val="0"/>
          <w:sz w:val="32"/>
          <w:szCs w:val="32"/>
        </w:rPr>
        <w:t>　　9.对学校师生进行法律培训，协助学校开展法制宣传教育；</w:t>
      </w:r>
    </w:p>
    <w:p w14:paraId="61FA364F">
      <w:pPr>
        <w:pStyle w:val="2"/>
        <w:keepNext w:val="0"/>
        <w:keepLines w:val="0"/>
        <w:widowControl/>
        <w:suppressLineNumbers w:val="0"/>
        <w:ind w:left="0" w:firstLine="0"/>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000000"/>
          <w:spacing w:val="0"/>
          <w:sz w:val="32"/>
          <w:szCs w:val="32"/>
        </w:rPr>
        <w:t>　　10.为学校及时提供新颁布的与学校相关的法律法规、规章及其他政策信息；</w:t>
      </w:r>
    </w:p>
    <w:p w14:paraId="51FA6C18">
      <w:pPr>
        <w:pStyle w:val="2"/>
        <w:keepNext w:val="0"/>
        <w:keepLines w:val="0"/>
        <w:widowControl/>
        <w:suppressLineNumbers w:val="0"/>
        <w:ind w:left="0" w:firstLine="0"/>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000000"/>
          <w:spacing w:val="0"/>
          <w:sz w:val="32"/>
          <w:szCs w:val="32"/>
        </w:rPr>
        <w:t>　　11.为学校管理运行中的决策事项进行法律可行性分析，并提出建议；</w:t>
      </w:r>
    </w:p>
    <w:p w14:paraId="11F7C675">
      <w:pPr>
        <w:pStyle w:val="2"/>
        <w:keepNext w:val="0"/>
        <w:keepLines w:val="0"/>
        <w:widowControl/>
        <w:suppressLineNumbers w:val="0"/>
        <w:ind w:left="0" w:firstLine="0"/>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000000"/>
          <w:spacing w:val="0"/>
          <w:sz w:val="32"/>
          <w:szCs w:val="32"/>
        </w:rPr>
        <w:t>　　12.对学校的制度建设、行政管理和合同管理等方面从防止和化解法律风险的角度提出法律建议书；</w:t>
      </w:r>
    </w:p>
    <w:p w14:paraId="246C2244">
      <w:pPr>
        <w:pStyle w:val="2"/>
        <w:keepNext w:val="0"/>
        <w:keepLines w:val="0"/>
        <w:widowControl/>
        <w:suppressLineNumbers w:val="0"/>
        <w:ind w:left="0" w:firstLine="0"/>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000000"/>
          <w:spacing w:val="0"/>
          <w:sz w:val="32"/>
          <w:szCs w:val="32"/>
        </w:rPr>
        <w:t>　　13.为学校建立有效的管理制度、师生校内申诉制度、学生人身伤害事故后校方的快速反应机制。</w:t>
      </w:r>
    </w:p>
    <w:p w14:paraId="052D824C">
      <w:pPr>
        <w:pStyle w:val="2"/>
        <w:keepNext w:val="0"/>
        <w:keepLines w:val="0"/>
        <w:widowControl/>
        <w:suppressLineNumbers w:val="0"/>
        <w:ind w:left="0" w:firstLine="0"/>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000000"/>
          <w:spacing w:val="0"/>
          <w:sz w:val="32"/>
          <w:szCs w:val="32"/>
        </w:rPr>
        <w:t>　　14.学校要求的其他日常法律事务。</w:t>
      </w:r>
    </w:p>
    <w:p w14:paraId="512A594C">
      <w:pPr>
        <w:pStyle w:val="2"/>
        <w:keepNext w:val="0"/>
        <w:keepLines w:val="0"/>
        <w:widowControl/>
        <w:suppressLineNumbers w:val="0"/>
        <w:ind w:left="0" w:firstLine="0"/>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000000"/>
          <w:spacing w:val="0"/>
          <w:sz w:val="32"/>
          <w:szCs w:val="32"/>
        </w:rPr>
        <w:t>　　(二)诉讼法律事务</w:t>
      </w:r>
    </w:p>
    <w:p w14:paraId="24F93981">
      <w:pPr>
        <w:pStyle w:val="2"/>
        <w:keepNext w:val="0"/>
        <w:keepLines w:val="0"/>
        <w:widowControl/>
        <w:suppressLineNumbers w:val="0"/>
        <w:ind w:left="0" w:firstLine="0"/>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000000"/>
          <w:spacing w:val="0"/>
          <w:sz w:val="32"/>
          <w:szCs w:val="32"/>
        </w:rPr>
        <w:t>　　指导和代理学校参与各种纠纷的仲裁、诉讼活动。</w:t>
      </w:r>
    </w:p>
    <w:p w14:paraId="679674CC">
      <w:pPr>
        <w:pStyle w:val="2"/>
        <w:keepNext w:val="0"/>
        <w:keepLines w:val="0"/>
        <w:widowControl/>
        <w:suppressLineNumbers w:val="0"/>
        <w:ind w:left="0" w:firstLine="0"/>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000000"/>
          <w:spacing w:val="0"/>
          <w:sz w:val="32"/>
          <w:szCs w:val="32"/>
        </w:rPr>
        <w:t>　　五、工作要求</w:t>
      </w:r>
    </w:p>
    <w:p w14:paraId="2BFA320C">
      <w:pPr>
        <w:pStyle w:val="2"/>
        <w:keepNext w:val="0"/>
        <w:keepLines w:val="0"/>
        <w:widowControl/>
        <w:suppressLineNumbers w:val="0"/>
        <w:ind w:left="0" w:firstLine="0"/>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000000"/>
          <w:spacing w:val="0"/>
          <w:sz w:val="32"/>
          <w:szCs w:val="32"/>
        </w:rPr>
        <w:t>　　(一)加强领导，落实责任。建立学校法律顾问制度是促进依法治教、依法治校、依法执教的重要举措，市教育局、市司法局作为具体组织实施部门要周密计划部署，认真做好宣传发动、聘任、考核等相关工作。</w:t>
      </w:r>
    </w:p>
    <w:p w14:paraId="2A974874">
      <w:pPr>
        <w:pStyle w:val="2"/>
        <w:keepNext w:val="0"/>
        <w:keepLines w:val="0"/>
        <w:widowControl/>
        <w:suppressLineNumbers w:val="0"/>
        <w:ind w:left="0" w:firstLine="0"/>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000000"/>
          <w:spacing w:val="0"/>
          <w:sz w:val="32"/>
          <w:szCs w:val="32"/>
        </w:rPr>
        <w:t>　　(二)加强管理，确保经费。</w:t>
      </w:r>
    </w:p>
    <w:p w14:paraId="1424409D">
      <w:pPr>
        <w:pStyle w:val="2"/>
        <w:keepNext w:val="0"/>
        <w:keepLines w:val="0"/>
        <w:widowControl/>
        <w:suppressLineNumbers w:val="0"/>
        <w:ind w:left="0" w:firstLine="0"/>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000000"/>
          <w:spacing w:val="0"/>
          <w:sz w:val="32"/>
          <w:szCs w:val="32"/>
        </w:rPr>
        <w:t>　　1.聘请学校法律顾问实行政府购买服务原则，所需经费由市级财政承担。每所公办学校原则上一年不低于10000元，每所民办学校原则上一年不低于8000元；一个律师原则上服务2～3所学校。所需经费由市财政在年初纳入预算，由市教育局统一管理和支付。</w:t>
      </w:r>
    </w:p>
    <w:p w14:paraId="6D4BDC15">
      <w:pPr>
        <w:pStyle w:val="2"/>
        <w:keepNext w:val="0"/>
        <w:keepLines w:val="0"/>
        <w:widowControl/>
        <w:suppressLineNumbers w:val="0"/>
        <w:ind w:left="0" w:firstLine="0"/>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000000"/>
          <w:spacing w:val="0"/>
          <w:sz w:val="32"/>
          <w:szCs w:val="32"/>
        </w:rPr>
        <w:t>　　2.加强对学校法律顾问律师的管理和培训。聘请学校法律顾问实行动态管理，聘用合同一年一签，根据教育行政部门和司法行政部门对学校法律顾问的考评意见，决定是否需要调整顾问律师。加强对顾问律师的培训，定期召开法律顾问工作例会、研讨会，为法律顾问搭建工作平台，促进学校法律顾问工作有效开展。</w:t>
      </w:r>
    </w:p>
    <w:p w14:paraId="6D15CCC7">
      <w:pPr>
        <w:pStyle w:val="2"/>
        <w:keepNext w:val="0"/>
        <w:keepLines w:val="0"/>
        <w:widowControl/>
        <w:suppressLineNumbers w:val="0"/>
        <w:ind w:left="0" w:firstLine="0"/>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000000"/>
          <w:spacing w:val="0"/>
          <w:sz w:val="32"/>
          <w:szCs w:val="32"/>
        </w:rPr>
        <w:t>　　3.市教育部门要结合实际，以划片包干或针对不同类别的学校等方式确定顾问律师服务范围。</w:t>
      </w:r>
    </w:p>
    <w:p w14:paraId="068D82CF">
      <w:pPr>
        <w:pStyle w:val="2"/>
        <w:keepNext w:val="0"/>
        <w:keepLines w:val="0"/>
        <w:widowControl/>
        <w:suppressLineNumbers w:val="0"/>
        <w:ind w:left="0" w:firstLine="0"/>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000000"/>
          <w:spacing w:val="0"/>
          <w:sz w:val="32"/>
          <w:szCs w:val="32"/>
        </w:rPr>
        <w:t>　　(三)落实职责，明确分工。</w:t>
      </w:r>
    </w:p>
    <w:p w14:paraId="1513BCA2">
      <w:pPr>
        <w:pStyle w:val="2"/>
        <w:keepNext w:val="0"/>
        <w:keepLines w:val="0"/>
        <w:widowControl/>
        <w:suppressLineNumbers w:val="0"/>
        <w:ind w:left="0" w:firstLine="0"/>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000000"/>
          <w:spacing w:val="0"/>
          <w:sz w:val="32"/>
          <w:szCs w:val="32"/>
        </w:rPr>
        <w:t>　　市教育局、市司法局作为具体组织实施部门要周密计划部署，认真做好宣传发动、聘任、考核等相关工作。每学年开始前，市律师协会要推荐政治坚定、业务精通、有事业心、责任感强的律师担任各学校、单位的法律顾问，并向市教育局提供法律顾问的律师人员建议名单；市教育局根据各单位和学校的实际情况安排律师担任相关单位和学校的法律顾问；律师所在的律师事务所与学校签订合同并提供法律服务。</w:t>
      </w:r>
    </w:p>
    <w:p w14:paraId="5DA25A13">
      <w:pPr>
        <w:pStyle w:val="2"/>
        <w:keepNext w:val="0"/>
        <w:keepLines w:val="0"/>
        <w:widowControl/>
        <w:suppressLineNumbers w:val="0"/>
        <w:ind w:left="0" w:firstLine="0"/>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000000"/>
          <w:spacing w:val="0"/>
          <w:sz w:val="32"/>
          <w:szCs w:val="32"/>
        </w:rPr>
        <w:t>　　(四)加强考核，建立机制。</w:t>
      </w:r>
    </w:p>
    <w:p w14:paraId="159A00BF">
      <w:pPr>
        <w:pStyle w:val="2"/>
        <w:keepNext w:val="0"/>
        <w:keepLines w:val="0"/>
        <w:widowControl/>
        <w:suppressLineNumbers w:val="0"/>
        <w:ind w:left="0" w:firstLine="0"/>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000000"/>
          <w:spacing w:val="0"/>
          <w:sz w:val="32"/>
          <w:szCs w:val="32"/>
        </w:rPr>
        <w:t>　　建立符合学校法律顾问制度发展要求的业绩考核和评价体系，并将学校法律顾问制度实施情况列入教育督导评估和法制宣传年度目标考核的重要内容。市教育局和市司法局要加强对开展学校法律顾问工作的跟踪、督查、考核及情况通报，及时协调解决工作中遇到的相关问题。对工作中成绩突出、效果明显的单位和个人给予表彰和奖励。</w:t>
      </w:r>
    </w:p>
    <w:p w14:paraId="7BFEB142">
      <w:pPr>
        <w:pStyle w:val="2"/>
        <w:keepNext w:val="0"/>
        <w:keepLines w:val="0"/>
        <w:widowControl/>
        <w:suppressLineNumbers w:val="0"/>
        <w:ind w:left="0" w:firstLine="0"/>
        <w:jc w:val="right"/>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000000"/>
          <w:spacing w:val="0"/>
          <w:sz w:val="32"/>
          <w:szCs w:val="32"/>
        </w:rPr>
        <w:t>攀枝花市教育局 攀枝花市司法局 攀枝花市财政局</w:t>
      </w:r>
    </w:p>
    <w:p w14:paraId="4F918F1E">
      <w:pPr>
        <w:pStyle w:val="2"/>
        <w:keepNext w:val="0"/>
        <w:keepLines w:val="0"/>
        <w:widowControl/>
        <w:suppressLineNumbers w:val="0"/>
        <w:ind w:left="0" w:firstLine="0"/>
        <w:jc w:val="right"/>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000000"/>
          <w:spacing w:val="0"/>
          <w:sz w:val="32"/>
          <w:szCs w:val="32"/>
        </w:rPr>
        <w:t>2014年4月2日</w:t>
      </w:r>
    </w:p>
    <w:p w14:paraId="69C678D5">
      <w:pPr>
        <w:rPr>
          <w:rFonts w:hint="eastAsia" w:ascii="方正仿宋_GB2312" w:hAnsi="方正仿宋_GB2312" w:eastAsia="方正仿宋_GB2312" w:cs="方正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方正小标宋_GBK">
    <w:panose1 w:val="02000000000000000000"/>
    <w:charset w:val="86"/>
    <w:family w:val="auto"/>
    <w:pitch w:val="default"/>
    <w:sig w:usb0="A00002BF" w:usb1="38CF7CFA" w:usb2="00082016" w:usb3="00000000" w:csb0="00040001" w:csb1="00000000"/>
  </w:font>
  <w:font w:name="方正楷体_GB2312">
    <w:panose1 w:val="02000000000000000000"/>
    <w:charset w:val="86"/>
    <w:family w:val="auto"/>
    <w:pitch w:val="default"/>
    <w:sig w:usb0="A00002BF" w:usb1="184F6CFA" w:usb2="00000012" w:usb3="00000000" w:csb0="00040001" w:csb1="00000000"/>
  </w:font>
  <w:font w:name="方正小标宋简体">
    <w:panose1 w:val="02000000000000000000"/>
    <w:charset w:val="86"/>
    <w:family w:val="auto"/>
    <w:pitch w:val="default"/>
    <w:sig w:usb0="00000001" w:usb1="08000000" w:usb2="00000000" w:usb3="00000000" w:csb0="00040000" w:csb1="00000000"/>
  </w:font>
  <w:font w:name="方正大黑体_GBK">
    <w:panose1 w:val="02010600010101010101"/>
    <w:charset w:val="86"/>
    <w:family w:val="auto"/>
    <w:pitch w:val="default"/>
    <w:sig w:usb0="00000001" w:usb1="080E0000" w:usb2="00000000" w:usb3="00000000" w:csb0="40040001" w:csb1="C0D60000"/>
  </w:font>
  <w:font w:name="方正仿宋_GB2312">
    <w:panose1 w:val="02000000000000000000"/>
    <w:charset w:val="86"/>
    <w:family w:val="auto"/>
    <w:pitch w:val="default"/>
    <w:sig w:usb0="A00002BF" w:usb1="184F6CFA" w:usb2="00000012" w:usb3="00000000" w:csb0="00040001" w:csb1="00000000"/>
    <w:embedRegular r:id="rId1" w:fontKey="{18D3A67A-6570-43EC-9E4B-8E77F316536D}"/>
  </w:font>
  <w:font w:name="方正仿宋_GB18030">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RiNmY5NzM0MTEwNDEwNWY2ZWY1YWM3NTlhMjYyNWYifQ=="/>
  </w:docVars>
  <w:rsids>
    <w:rsidRoot w:val="764217EA"/>
    <w:rsid w:val="07F1119D"/>
    <w:rsid w:val="0ABD1B81"/>
    <w:rsid w:val="0EA97CA6"/>
    <w:rsid w:val="143F456C"/>
    <w:rsid w:val="198949CE"/>
    <w:rsid w:val="20D1496F"/>
    <w:rsid w:val="232251C6"/>
    <w:rsid w:val="2A3C52C0"/>
    <w:rsid w:val="2A570832"/>
    <w:rsid w:val="495457FE"/>
    <w:rsid w:val="50C72F6B"/>
    <w:rsid w:val="62CD3AFA"/>
    <w:rsid w:val="64614433"/>
    <w:rsid w:val="64BB17F4"/>
    <w:rsid w:val="6822314C"/>
    <w:rsid w:val="6AA206F3"/>
    <w:rsid w:val="704F68F9"/>
    <w:rsid w:val="764217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11</TotalTime>
  <ScaleCrop>false</ScaleCrop>
  <LinksUpToDate>false</LinksUpToDate>
  <CharactersWithSpaces>0</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2026-03-10T01:43:00Z</dcterms:created>
  <dc:creator>刘清瑞</dc:creator>
  <cp:lastModifiedBy>刘清瑞</cp:lastModifiedBy>
  <dcterms:modified xsi:type="dcterms:W3CDTF">2026-03-10T01:55:48Z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983ECD4DF6E64BB3AAF943DBA0311269_11</vt:lpwstr>
  </property>
</Properties>
</file>