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/>
      </w:pPr>
    </w:p>
    <w:p>
      <w:pPr>
        <w:spacing w:before="20"/>
      </w:pPr>
    </w:p>
    <w:p>
      <w:pPr>
        <w:spacing w:before="20"/>
      </w:pPr>
    </w:p>
    <w:p>
      <w:pPr>
        <w:spacing w:before="20"/>
      </w:pPr>
    </w:p>
    <w:p>
      <w:pPr>
        <w:spacing w:before="19"/>
      </w:pPr>
    </w:p>
    <w:p>
      <w:pPr>
        <w:spacing w:before="19"/>
      </w:pPr>
    </w:p>
    <w:p>
      <w:pPr>
        <w:sectPr>
          <w:footerReference r:id="rId5" w:type="default"/>
          <w:pgSz w:w="11906" w:h="16838"/>
          <w:pgMar w:top="1431" w:right="1500" w:bottom="1623" w:left="1643" w:header="0" w:footer="1255" w:gutter="0"/>
          <w:cols w:equalWidth="0" w:num="1">
            <w:col w:w="8762"/>
          </w:cols>
        </w:sectPr>
      </w:pPr>
    </w:p>
    <w:p>
      <w:pPr>
        <w:pStyle w:val="2"/>
        <w:spacing w:before="126" w:line="550" w:lineRule="exact"/>
        <w:ind w:left="201" w:right="251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</w:t>
      </w:r>
      <w:r>
        <w:rPr>
          <w:b/>
          <w:bCs/>
          <w:color w:val="0D0D0D" w:themeColor="text1" w:themeTint="F2"/>
          <w:spacing w:val="2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枝</w:t>
      </w:r>
      <w:r>
        <w:rPr>
          <w:b/>
          <w:bCs/>
          <w:color w:val="0D0D0D" w:themeColor="text1" w:themeTint="F2"/>
          <w:spacing w:val="17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花</w:t>
      </w:r>
      <w:r>
        <w:rPr>
          <w:b/>
          <w:bCs/>
          <w:color w:val="0D0D0D" w:themeColor="text1" w:themeTint="F2"/>
          <w:spacing w:val="2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20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</w:t>
      </w:r>
      <w:r>
        <w:rPr>
          <w:b/>
          <w:bCs/>
          <w:color w:val="0D0D0D" w:themeColor="text1" w:themeTint="F2"/>
          <w:spacing w:val="2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育</w:t>
      </w:r>
      <w:r>
        <w:rPr>
          <w:b/>
          <w:bCs/>
          <w:color w:val="0D0D0D" w:themeColor="text1" w:themeTint="F2"/>
          <w:spacing w:val="18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</w:t>
      </w:r>
      <w:r>
        <w:rPr>
          <w:b/>
          <w:bCs/>
          <w:color w:val="0D0D0D" w:themeColor="text1" w:themeTint="F2"/>
          <w:spacing w:val="18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</w:t>
      </w:r>
      <w:r>
        <w:rPr>
          <w:b/>
          <w:bCs/>
          <w:color w:val="0D0D0D" w:themeColor="text1" w:themeTint="F2"/>
          <w:spacing w:val="2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4"/>
          <w:w w:val="8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育</w:t>
      </w:r>
      <w:r>
        <w:rPr>
          <w:b/>
          <w:bCs/>
          <w:color w:val="0D0D0D" w:themeColor="text1" w:themeTint="F2"/>
          <w:spacing w:val="1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</w:t>
      </w:r>
      <w:r>
        <w:rPr>
          <w:b/>
          <w:bCs/>
          <w:color w:val="0D0D0D" w:themeColor="text1" w:themeTint="F2"/>
          <w:spacing w:val="77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枝</w:t>
      </w:r>
      <w:r>
        <w:rPr>
          <w:b/>
          <w:bCs/>
          <w:color w:val="0D0D0D" w:themeColor="text1" w:themeTint="F2"/>
          <w:spacing w:val="66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花</w:t>
      </w:r>
      <w:r>
        <w:rPr>
          <w:b/>
          <w:bCs/>
          <w:color w:val="0D0D0D" w:themeColor="text1" w:themeTint="F2"/>
          <w:spacing w:val="70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68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</w:t>
      </w:r>
      <w:r>
        <w:rPr>
          <w:b/>
          <w:bCs/>
          <w:color w:val="0D0D0D" w:themeColor="text1" w:themeTint="F2"/>
          <w:spacing w:val="78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民</w:t>
      </w:r>
      <w:r>
        <w:rPr>
          <w:b/>
          <w:bCs/>
          <w:color w:val="0D0D0D" w:themeColor="text1" w:themeTint="F2"/>
          <w:spacing w:val="6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</w:t>
      </w:r>
      <w:r>
        <w:rPr>
          <w:b/>
          <w:bCs/>
          <w:color w:val="0D0D0D" w:themeColor="text1" w:themeTint="F2"/>
          <w:spacing w:val="64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9"/>
          <w:w w:val="8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察</w:t>
      </w:r>
      <w:r>
        <w:rPr>
          <w:b/>
          <w:bCs/>
          <w:color w:val="0D0D0D" w:themeColor="text1" w:themeTint="F2"/>
          <w:spacing w:val="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11"/>
          <w:w w:val="8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</w:t>
      </w:r>
      <w:r>
        <w:rPr>
          <w:b/>
          <w:bCs/>
          <w:color w:val="0D0D0D" w:themeColor="text1" w:themeTint="F2"/>
          <w:spacing w:val="30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1"/>
          <w:w w:val="8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枝</w:t>
      </w:r>
      <w:r>
        <w:rPr>
          <w:b/>
          <w:bCs/>
          <w:color w:val="0D0D0D" w:themeColor="text1" w:themeTint="F2"/>
          <w:spacing w:val="27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1"/>
          <w:w w:val="8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花</w:t>
      </w:r>
      <w:r>
        <w:rPr>
          <w:b/>
          <w:bCs/>
          <w:color w:val="0D0D0D" w:themeColor="text1" w:themeTint="F2"/>
          <w:spacing w:val="29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1"/>
          <w:w w:val="8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28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1"/>
          <w:w w:val="8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</w:t>
      </w:r>
      <w:r>
        <w:rPr>
          <w:b/>
          <w:bCs/>
          <w:color w:val="0D0D0D" w:themeColor="text1" w:themeTint="F2"/>
          <w:spacing w:val="28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1"/>
          <w:w w:val="85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</w:t>
      </w:r>
    </w:p>
    <w:p>
      <w:pPr>
        <w:pStyle w:val="2"/>
        <w:spacing w:before="69" w:line="560" w:lineRule="exact"/>
        <w:ind w:left="201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pacing w:val="-10"/>
          <w:w w:val="8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</w:t>
      </w:r>
      <w:r>
        <w:rPr>
          <w:b/>
          <w:bCs/>
          <w:color w:val="0D0D0D" w:themeColor="text1" w:themeTint="F2"/>
          <w:spacing w:val="31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0"/>
          <w:w w:val="8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枝</w:t>
      </w:r>
      <w:r>
        <w:rPr>
          <w:b/>
          <w:bCs/>
          <w:color w:val="0D0D0D" w:themeColor="text1" w:themeTint="F2"/>
          <w:spacing w:val="27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0"/>
          <w:w w:val="8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花</w:t>
      </w:r>
      <w:r>
        <w:rPr>
          <w:b/>
          <w:bCs/>
          <w:color w:val="0D0D0D" w:themeColor="text1" w:themeTint="F2"/>
          <w:spacing w:val="29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0"/>
          <w:w w:val="8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3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0"/>
          <w:w w:val="8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民</w:t>
      </w:r>
      <w:r>
        <w:rPr>
          <w:b/>
          <w:bCs/>
          <w:color w:val="0D0D0D" w:themeColor="text1" w:themeTint="F2"/>
          <w:spacing w:val="27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b/>
          <w:bCs/>
          <w:color w:val="0D0D0D" w:themeColor="text1" w:themeTint="F2"/>
          <w:spacing w:val="-10"/>
          <w:w w:val="84"/>
          <w:position w:val="-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</w:t>
      </w:r>
    </w:p>
    <w:p>
      <w:pPr>
        <w:pStyle w:val="2"/>
        <w:spacing w:line="554" w:lineRule="exact"/>
        <w:ind w:left="201" w:right="57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pacing w:val="87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攀枝花市住房和城乡建设</w:t>
      </w:r>
      <w:r>
        <w:rPr>
          <w:b/>
          <w:bCs/>
          <w:color w:val="0D0D0D" w:themeColor="text1" w:themeTint="F2"/>
          <w:spacing w:val="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  枝  花</w:t>
      </w:r>
      <w:r>
        <w:rPr>
          <w:b/>
          <w:bCs/>
          <w:color w:val="0D0D0D" w:themeColor="text1" w:themeTint="F2"/>
          <w:spacing w:val="131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12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卫</w:t>
      </w:r>
      <w:r>
        <w:rPr>
          <w:b/>
          <w:bCs/>
          <w:color w:val="0D0D0D" w:themeColor="text1" w:themeTint="F2"/>
          <w:spacing w:val="121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</w:t>
      </w:r>
      <w:r>
        <w:rPr>
          <w:b/>
          <w:bCs/>
          <w:color w:val="0D0D0D" w:themeColor="text1" w:themeTint="F2"/>
          <w:spacing w:val="116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健</w:t>
      </w:r>
      <w:r>
        <w:rPr>
          <w:b/>
          <w:bCs/>
          <w:color w:val="0D0D0D" w:themeColor="text1" w:themeTint="F2"/>
          <w:spacing w:val="121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康</w:t>
      </w:r>
      <w:r>
        <w:rPr>
          <w:b/>
          <w:bCs/>
          <w:color w:val="0D0D0D" w:themeColor="text1" w:themeTint="F2"/>
          <w:spacing w:val="12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委</w:t>
      </w:r>
      <w:r>
        <w:rPr>
          <w:b/>
          <w:bCs/>
          <w:color w:val="0D0D0D" w:themeColor="text1" w:themeTint="F2"/>
          <w:spacing w:val="12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7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员</w:t>
      </w:r>
      <w:r>
        <w:rPr>
          <w:b/>
          <w:bCs/>
          <w:color w:val="0D0D0D" w:themeColor="text1" w:themeTint="F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</w:t>
      </w:r>
      <w:r>
        <w:rPr>
          <w:b/>
          <w:bCs/>
          <w:color w:val="0D0D0D" w:themeColor="text1" w:themeTint="F2"/>
          <w:spacing w:val="70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枝</w:t>
      </w:r>
      <w:r>
        <w:rPr>
          <w:b/>
          <w:bCs/>
          <w:color w:val="0D0D0D" w:themeColor="text1" w:themeTint="F2"/>
          <w:spacing w:val="67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花</w:t>
      </w:r>
      <w:r>
        <w:rPr>
          <w:b/>
          <w:bCs/>
          <w:color w:val="0D0D0D" w:themeColor="text1" w:themeTint="F2"/>
          <w:spacing w:val="70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69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</w:t>
      </w:r>
      <w:r>
        <w:rPr>
          <w:b/>
          <w:bCs/>
          <w:color w:val="0D0D0D" w:themeColor="text1" w:themeTint="F2"/>
          <w:spacing w:val="67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急</w:t>
      </w:r>
      <w:r>
        <w:rPr>
          <w:b/>
          <w:bCs/>
          <w:color w:val="0D0D0D" w:themeColor="text1" w:themeTint="F2"/>
          <w:spacing w:val="71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</w:t>
      </w:r>
      <w:r>
        <w:rPr>
          <w:b/>
          <w:bCs/>
          <w:color w:val="0D0D0D" w:themeColor="text1" w:themeTint="F2"/>
          <w:spacing w:val="66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2"/>
          <w:w w:val="8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理</w:t>
      </w:r>
      <w:r>
        <w:rPr>
          <w:b/>
          <w:bCs/>
          <w:color w:val="0D0D0D" w:themeColor="text1" w:themeTint="F2"/>
          <w:position w:val="-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40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攀枝花市城市管理行政执法</w:t>
      </w:r>
      <w:r>
        <w:rPr>
          <w:b/>
          <w:bCs/>
          <w:color w:val="0D0D0D" w:themeColor="text1" w:themeTint="F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  枝  花</w:t>
      </w:r>
      <w:r>
        <w:rPr>
          <w:b/>
          <w:bCs/>
          <w:color w:val="0D0D0D" w:themeColor="text1" w:themeTint="F2"/>
          <w:spacing w:val="130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12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116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场</w:t>
      </w:r>
      <w:r>
        <w:rPr>
          <w:b/>
          <w:bCs/>
          <w:color w:val="0D0D0D" w:themeColor="text1" w:themeTint="F2"/>
          <w:spacing w:val="12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</w:t>
      </w:r>
      <w:r>
        <w:rPr>
          <w:b/>
          <w:bCs/>
          <w:color w:val="0D0D0D" w:themeColor="text1" w:themeTint="F2"/>
          <w:spacing w:val="118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督</w:t>
      </w:r>
      <w:r>
        <w:rPr>
          <w:b/>
          <w:bCs/>
          <w:color w:val="0D0D0D" w:themeColor="text1" w:themeTint="F2"/>
          <w:spacing w:val="125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管</w:t>
      </w:r>
      <w:r>
        <w:rPr>
          <w:b/>
          <w:bCs/>
          <w:color w:val="0D0D0D" w:themeColor="text1" w:themeTint="F2"/>
          <w:spacing w:val="11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36"/>
          <w:w w:val="8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理</w:t>
      </w:r>
      <w:r>
        <w:rPr>
          <w:b/>
          <w:bCs/>
          <w:color w:val="0D0D0D" w:themeColor="text1" w:themeTint="F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攀</w:t>
      </w:r>
      <w:r>
        <w:rPr>
          <w:b/>
          <w:bCs/>
          <w:color w:val="0D0D0D" w:themeColor="text1" w:themeTint="F2"/>
          <w:spacing w:val="3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枝</w:t>
      </w:r>
      <w:r>
        <w:rPr>
          <w:b/>
          <w:bCs/>
          <w:color w:val="0D0D0D" w:themeColor="text1" w:themeTint="F2"/>
          <w:spacing w:val="18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花</w:t>
      </w:r>
      <w:r>
        <w:rPr>
          <w:b/>
          <w:bCs/>
          <w:color w:val="0D0D0D" w:themeColor="text1" w:themeTint="F2"/>
          <w:spacing w:val="21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b/>
          <w:bCs/>
          <w:color w:val="0D0D0D" w:themeColor="text1" w:themeTint="F2"/>
          <w:spacing w:val="25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消</w:t>
      </w:r>
      <w:r>
        <w:rPr>
          <w:b/>
          <w:bCs/>
          <w:color w:val="0D0D0D" w:themeColor="text1" w:themeTint="F2"/>
          <w:spacing w:val="24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防</w:t>
      </w:r>
      <w:r>
        <w:rPr>
          <w:b/>
          <w:bCs/>
          <w:color w:val="0D0D0D" w:themeColor="text1" w:themeTint="F2"/>
          <w:spacing w:val="1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救</w:t>
      </w:r>
      <w:r>
        <w:rPr>
          <w:b/>
          <w:bCs/>
          <w:color w:val="0D0D0D" w:themeColor="text1" w:themeTint="F2"/>
          <w:spacing w:val="19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援</w:t>
      </w:r>
      <w:r>
        <w:rPr>
          <w:b/>
          <w:bCs/>
          <w:color w:val="0D0D0D" w:themeColor="text1" w:themeTint="F2"/>
          <w:spacing w:val="22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b/>
          <w:bCs/>
          <w:color w:val="0D0D0D" w:themeColor="text1" w:themeTint="F2"/>
          <w:spacing w:val="-10"/>
          <w:w w:val="83"/>
          <w:position w:val="-5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</w:t>
      </w:r>
    </w:p>
    <w:p>
      <w:pPr>
        <w:spacing w:line="71" w:lineRule="exact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14" w:lineRule="auto"/>
        <w:rPr>
          <w:rFonts w:ascii="Arial"/>
          <w:color w:val="0D0D0D" w:themeColor="text1" w:themeTint="F2"/>
          <w:sz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Arial" w:hAnsi="Arial" w:eastAsia="Arial" w:cs="Arial"/>
          <w:color w:val="0D0D0D" w:themeColor="text1" w:themeTint="F2"/>
          <w:sz w:val="2"/>
          <w:szCs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column"/>
      </w:r>
    </w:p>
    <w:p>
      <w:pPr>
        <w:spacing w:line="265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5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5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5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5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6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6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6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266" w:lineRule="auto"/>
        <w:rPr>
          <w:rFonts w:ascii="Arial"/>
          <w:color w:val="0D0D0D" w:themeColor="text1" w:themeTint="F2"/>
          <w:sz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spacing w:before="249" w:line="182" w:lineRule="auto"/>
        <w:jc w:val="right"/>
        <w:rPr>
          <w:sz w:val="58"/>
          <w:szCs w:val="58"/>
        </w:rPr>
      </w:pP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90170</wp:posOffset>
            </wp:positionV>
            <wp:extent cx="740410" cy="7448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0395" cy="744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D0D0D" w:themeColor="text1" w:themeTint="F2"/>
          <w:spacing w:val="-20"/>
          <w:w w:val="88"/>
          <w:sz w:val="58"/>
          <w:szCs w:val="5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</w:t>
      </w:r>
      <w:r>
        <w:rPr>
          <w:b/>
          <w:bCs/>
          <w:color w:val="0D0D0D" w:themeColor="text1" w:themeTint="F2"/>
          <w:spacing w:val="-8"/>
          <w:w w:val="88"/>
          <w:sz w:val="58"/>
          <w:szCs w:val="5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件</w:t>
      </w:r>
    </w:p>
    <w:p>
      <w:pPr>
        <w:spacing w:line="182" w:lineRule="auto"/>
        <w:rPr>
          <w:sz w:val="58"/>
          <w:szCs w:val="58"/>
        </w:rPr>
        <w:sectPr>
          <w:type w:val="continuous"/>
          <w:pgSz w:w="11906" w:h="16838"/>
          <w:pgMar w:top="1431" w:right="1500" w:bottom="1623" w:left="1643" w:header="0" w:footer="1255" w:gutter="0"/>
          <w:cols w:equalWidth="0" w:num="2">
            <w:col w:w="7102" w:space="100"/>
            <w:col w:w="1561"/>
          </w:cols>
        </w:sectPr>
      </w:pPr>
    </w:p>
    <w:p>
      <w:pPr>
        <w:spacing w:line="414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50.4pt;margin-top:-283.55pt;height:279.55pt;width:32.1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pStyle w:val="2"/>
                    <w:spacing w:before="20" w:line="602" w:lineRule="exact"/>
                    <w:ind w:left="20"/>
                  </w:pPr>
                  <w:r>
                    <w:rPr>
                      <w:b/>
                      <w:bCs/>
                      <w:color w:val="0D0D0D" w:themeColor="text1" w:themeTint="F2"/>
                      <w:spacing w:val="25"/>
                      <w:position w:val="-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局院局局局会局局局队</w:t>
                  </w:r>
                </w:p>
              </w:txbxContent>
            </v:textbox>
          </v:shape>
        </w:pict>
      </w:r>
    </w:p>
    <w:p>
      <w:pPr>
        <w:spacing w:before="101" w:line="224" w:lineRule="auto"/>
        <w:ind w:left="2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攀教体发〔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2024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33</w:t>
      </w:r>
      <w:r>
        <w:rPr>
          <w:rFonts w:ascii="Times New Roman" w:hAnsi="Times New Roman" w:eastAsia="Times New Roman" w:cs="Times New Roman"/>
          <w:spacing w:val="4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</w:p>
    <w:p>
      <w:pPr>
        <w:spacing w:before="123" w:line="74" w:lineRule="exact"/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85" w:line="211" w:lineRule="auto"/>
        <w:ind w:left="1181"/>
        <w:rPr>
          <w:sz w:val="43"/>
          <w:szCs w:val="43"/>
        </w:rPr>
      </w:pPr>
      <w:r>
        <w:rPr>
          <w:spacing w:val="5"/>
          <w:sz w:val="43"/>
          <w:szCs w:val="43"/>
        </w:rPr>
        <w:t>攀枝花市教育和体育局等</w:t>
      </w:r>
      <w:r>
        <w:rPr>
          <w:spacing w:val="3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10 </w:t>
      </w:r>
      <w:r>
        <w:rPr>
          <w:spacing w:val="5"/>
          <w:sz w:val="43"/>
          <w:szCs w:val="43"/>
        </w:rPr>
        <w:t>部门</w:t>
      </w:r>
    </w:p>
    <w:p>
      <w:pPr>
        <w:pStyle w:val="2"/>
        <w:spacing w:before="51" w:line="211" w:lineRule="auto"/>
        <w:ind w:left="190"/>
        <w:rPr>
          <w:sz w:val="43"/>
          <w:szCs w:val="43"/>
        </w:rPr>
      </w:pPr>
      <w:r>
        <w:rPr>
          <w:spacing w:val="9"/>
          <w:sz w:val="43"/>
          <w:szCs w:val="43"/>
        </w:rPr>
        <w:t>关于印发《攀枝花市校外午托机构管理办法</w:t>
      </w:r>
    </w:p>
    <w:p>
      <w:pPr>
        <w:pStyle w:val="2"/>
        <w:spacing w:before="51" w:line="206" w:lineRule="auto"/>
        <w:ind w:left="2697"/>
        <w:rPr>
          <w:sz w:val="43"/>
          <w:szCs w:val="43"/>
        </w:rPr>
      </w:pPr>
      <w:r>
        <w:rPr>
          <w:spacing w:val="-17"/>
          <w:sz w:val="43"/>
          <w:szCs w:val="43"/>
        </w:rPr>
        <w:t>（试行）》的通知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2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市级各相关部门：</w:t>
      </w:r>
    </w:p>
    <w:p>
      <w:pPr>
        <w:spacing w:before="128" w:line="237" w:lineRule="auto"/>
        <w:ind w:left="9" w:right="2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为贯彻落实市安委会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2024 </w:t>
      </w:r>
      <w:r>
        <w:rPr>
          <w:rFonts w:ascii="仿宋" w:hAnsi="仿宋" w:eastAsia="仿宋" w:cs="仿宋"/>
          <w:spacing w:val="5"/>
          <w:sz w:val="31"/>
          <w:szCs w:val="31"/>
        </w:rPr>
        <w:t>年第一次全体成员（扩大）会议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精神，切实解决好校外午托机构的监管问题，切实维护学生及</w:t>
      </w:r>
    </w:p>
    <w:p>
      <w:pPr>
        <w:spacing w:line="237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906" w:h="16838"/>
          <w:pgMar w:top="1431" w:right="1500" w:bottom="1623" w:left="1643" w:header="0" w:footer="1255" w:gutter="0"/>
          <w:cols w:equalWidth="0" w:num="1">
            <w:col w:w="8762"/>
          </w:cols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88" w:lineRule="auto"/>
        <w:ind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家长的合法权益，根据《中华人民共和国未成年人保护法》《</w:t>
      </w:r>
      <w:r>
        <w:fldChar w:fldCharType="begin"/>
      </w:r>
      <w:r>
        <w:instrText xml:space="preserve"> HYPERLINK "https://baike.baidu.com/item/%E4%B8%AD%E5%8D%8E%E4%BA%BA%E6%B0%91%E5%85%B1%E5%92%8C%E5%9B%BD%E9%A3%9F%E5%93%81%E5%AE%89%E5%85%A8%E6%B3%95/6275500?fromModule=lemma_inlink" </w:instrText>
      </w:r>
      <w:r>
        <w:fldChar w:fldCharType="separate"/>
      </w:r>
      <w:r>
        <w:rPr>
          <w:rFonts w:ascii="仿宋" w:hAnsi="仿宋" w:eastAsia="仿宋" w:cs="仿宋"/>
          <w:spacing w:val="1"/>
          <w:sz w:val="31"/>
          <w:szCs w:val="31"/>
        </w:rPr>
        <w:t>中</w:t>
      </w:r>
      <w:r>
        <w:rPr>
          <w:rFonts w:ascii="仿宋" w:hAnsi="仿宋" w:eastAsia="仿宋" w:cs="仿宋"/>
          <w:spacing w:val="1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1"/>
          <w:sz w:val="31"/>
          <w:szCs w:val="31"/>
        </w:rPr>
        <w:t xml:space="preserve"> 华人民共和国食品安全法》《</w:t>
      </w:r>
      <w:r>
        <w:fldChar w:fldCharType="begin"/>
      </w:r>
      <w:r>
        <w:instrText xml:space="preserve"> HYPERLINK "https://baike.baidu.com/item/%E4%B8%AD%E5%8D%8E%E4%BA%BA%E6%B0%91%E5%85%B1%E5%92%8C%E5%9B%BD%E6%B6%88%E9%98%B2%E6%B3%95/1856825?fromModule=lemma_inlink" </w:instrText>
      </w:r>
      <w:r>
        <w:fldChar w:fldCharType="separate"/>
      </w:r>
      <w:r>
        <w:rPr>
          <w:rFonts w:ascii="仿宋" w:hAnsi="仿宋" w:eastAsia="仿宋" w:cs="仿宋"/>
          <w:spacing w:val="1"/>
          <w:sz w:val="31"/>
          <w:szCs w:val="31"/>
        </w:rPr>
        <w:t>中华人民共和国消防法</w:t>
      </w:r>
      <w:r>
        <w:rPr>
          <w:rFonts w:ascii="仿宋" w:hAnsi="仿宋" w:eastAsia="仿宋" w:cs="仿宋"/>
          <w:spacing w:val="1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1"/>
          <w:sz w:val="31"/>
          <w:szCs w:val="31"/>
        </w:rPr>
        <w:t>》《</w:t>
      </w:r>
      <w:r>
        <w:fldChar w:fldCharType="begin"/>
      </w:r>
      <w:r>
        <w:instrText xml:space="preserve"> HYPERLINK "https://baike.baidu.com/item/%E6%B0%91%E5%8A%9E%E9%9D%9E%E4%BC%81%E4%B8%9A%E5%8D%95%E4%BD%8D%E7%99%BB%E8%AE%B0%E7%AE%A1%E7%90%86%E6%9A%82%E8%A1%8C%E6%9D%A1%E4%BE%8B/7983969?fromModule=lemma_inlink" </w:instrText>
      </w:r>
      <w:r>
        <w:fldChar w:fldCharType="separate"/>
      </w:r>
      <w:r>
        <w:rPr>
          <w:rFonts w:ascii="仿宋" w:hAnsi="仿宋" w:eastAsia="仿宋" w:cs="仿宋"/>
          <w:spacing w:val="1"/>
          <w:sz w:val="31"/>
          <w:szCs w:val="31"/>
        </w:rPr>
        <w:t>民办非</w:t>
      </w:r>
      <w:r>
        <w:rPr>
          <w:rFonts w:ascii="仿宋" w:hAnsi="仿宋" w:eastAsia="仿宋" w:cs="仿宋"/>
          <w:spacing w:val="1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企业单位登记管理暂行条例》《民办非企业单位登记暂行办法》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等法律、法规，结合我市实际，市教育和体育局、市检察院、 </w:t>
      </w:r>
      <w:r>
        <w:rPr>
          <w:rFonts w:ascii="仿宋" w:hAnsi="仿宋" w:eastAsia="仿宋" w:cs="仿宋"/>
          <w:spacing w:val="13"/>
          <w:sz w:val="31"/>
          <w:szCs w:val="31"/>
        </w:rPr>
        <w:t>市公安局、市民政局、市住房城乡建设局、市卫生健康委、市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应急管理局、市城管执法局、市市场监管局、市消防救援支队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联合研究制定了《攀枝花市校外午托机构管理办法（试行）》，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现予以印发，请认真贯彻执行。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0" w:lineRule="auto"/>
        <w:ind w:left="2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8"/>
          <w:w w:val="90"/>
          <w:sz w:val="31"/>
          <w:szCs w:val="31"/>
        </w:rPr>
        <w:t>攀枝花市教育和体育局       攀枝花市人民检察院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-48"/>
          <w:w w:val="90"/>
          <w:sz w:val="31"/>
          <w:szCs w:val="31"/>
        </w:rPr>
        <w:t>攀枝花市公安局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20" w:lineRule="auto"/>
        <w:ind w:right="1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6"/>
          <w:w w:val="93"/>
          <w:sz w:val="31"/>
          <w:szCs w:val="31"/>
        </w:rPr>
        <w:t>攀枝花市民政局       攀枝花市住房和</w:t>
      </w:r>
      <w:r>
        <w:rPr>
          <w:rFonts w:ascii="仿宋" w:hAnsi="仿宋" w:eastAsia="仿宋" w:cs="仿宋"/>
          <w:spacing w:val="-55"/>
          <w:w w:val="93"/>
          <w:sz w:val="31"/>
          <w:szCs w:val="31"/>
        </w:rPr>
        <w:t>城乡建设局      攀枝花市卫生健康委员</w:t>
      </w:r>
      <w:r>
        <w:rPr>
          <w:rFonts w:ascii="仿宋" w:hAnsi="仿宋" w:eastAsia="仿宋" w:cs="仿宋"/>
          <w:spacing w:val="-34"/>
          <w:w w:val="93"/>
          <w:sz w:val="31"/>
          <w:szCs w:val="31"/>
        </w:rPr>
        <w:t>会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0" w:lineRule="auto"/>
        <w:ind w:left="1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8"/>
          <w:w w:val="85"/>
          <w:sz w:val="31"/>
          <w:szCs w:val="31"/>
        </w:rPr>
        <w:t>攀枝花市应急管理局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38"/>
          <w:w w:val="85"/>
          <w:sz w:val="31"/>
          <w:szCs w:val="31"/>
        </w:rPr>
        <w:t>攀枝花市城市管理行政执法局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20" w:lineRule="auto"/>
        <w:ind w:left="1451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36"/>
          <w:w w:val="84"/>
          <w:sz w:val="31"/>
          <w:szCs w:val="31"/>
        </w:rPr>
        <w:t>攀枝花市市场监督管理局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     </w:t>
      </w:r>
      <w:r>
        <w:rPr>
          <w:rFonts w:ascii="仿宋" w:hAnsi="仿宋" w:eastAsia="仿宋" w:cs="仿宋"/>
          <w:spacing w:val="-36"/>
          <w:w w:val="84"/>
          <w:sz w:val="31"/>
          <w:szCs w:val="31"/>
        </w:rPr>
        <w:t>攀枝花市消防救援支队</w:t>
      </w:r>
    </w:p>
    <w:p>
      <w:pPr>
        <w:spacing w:before="114" w:line="222" w:lineRule="auto"/>
        <w:ind w:left="49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27  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467" w:bottom="1623" w:left="1656" w:header="0" w:footer="1255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33" w:line="192" w:lineRule="auto"/>
        <w:ind w:left="21"/>
        <w:rPr>
          <w:sz w:val="31"/>
          <w:szCs w:val="31"/>
        </w:rPr>
      </w:pPr>
      <w:r>
        <w:rPr>
          <w:spacing w:val="-3"/>
          <w:sz w:val="31"/>
          <w:szCs w:val="31"/>
        </w:rPr>
        <w:t>附件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84" w:line="206" w:lineRule="auto"/>
        <w:ind w:left="402"/>
        <w:rPr>
          <w:sz w:val="43"/>
          <w:szCs w:val="43"/>
        </w:rPr>
      </w:pPr>
      <w:r>
        <w:rPr>
          <w:spacing w:val="10"/>
          <w:sz w:val="43"/>
          <w:szCs w:val="43"/>
        </w:rPr>
        <w:t>攀枝花市校外午托机构管理办法（试行）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3" w:line="292" w:lineRule="auto"/>
        <w:ind w:right="97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第一条   </w:t>
      </w:r>
      <w:r>
        <w:rPr>
          <w:rFonts w:ascii="仿宋" w:hAnsi="仿宋" w:eastAsia="仿宋" w:cs="仿宋"/>
          <w:spacing w:val="13"/>
          <w:sz w:val="31"/>
          <w:szCs w:val="31"/>
        </w:rPr>
        <w:t>为规范和加强全市校外午托机构管理，促进校外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午托行业健康发展，确保中小学生身心健康和安全成长，根据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相关法律、法规，结合我市实际，制定本办法。</w:t>
      </w:r>
    </w:p>
    <w:p>
      <w:pPr>
        <w:pStyle w:val="2"/>
        <w:spacing w:before="49" w:line="308" w:lineRule="auto"/>
        <w:ind w:left="7" w:right="94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第二条   </w:t>
      </w:r>
      <w:r>
        <w:rPr>
          <w:rFonts w:ascii="仿宋" w:hAnsi="仿宋" w:eastAsia="仿宋" w:cs="仿宋"/>
          <w:spacing w:val="13"/>
          <w:sz w:val="31"/>
          <w:szCs w:val="31"/>
        </w:rPr>
        <w:t>本办法所称校外午托机构是指公民、法人或其他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组织在本市行政区域内开办并依法经民政部门或</w:t>
      </w:r>
      <w:r>
        <w:rPr>
          <w:rFonts w:ascii="仿宋" w:hAnsi="仿宋" w:eastAsia="仿宋" w:cs="仿宋"/>
          <w:spacing w:val="12"/>
          <w:sz w:val="31"/>
          <w:szCs w:val="31"/>
        </w:rPr>
        <w:t>者市场监管部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门登记，受中小学生监护人的委托，为中小学</w:t>
      </w:r>
      <w:r>
        <w:rPr>
          <w:rFonts w:ascii="仿宋" w:hAnsi="仿宋" w:eastAsia="仿宋" w:cs="仿宋"/>
          <w:spacing w:val="12"/>
          <w:sz w:val="31"/>
          <w:szCs w:val="31"/>
        </w:rPr>
        <w:t>生在上午放学后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下午上课前在学校以外提供临时看护、午餐、午休等</w:t>
      </w:r>
      <w:r>
        <w:rPr>
          <w:rFonts w:ascii="仿宋" w:hAnsi="仿宋" w:eastAsia="仿宋" w:cs="仿宋"/>
          <w:spacing w:val="12"/>
          <w:sz w:val="31"/>
          <w:szCs w:val="31"/>
        </w:rPr>
        <w:t>服务活动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的机构。</w:t>
      </w:r>
    </w:p>
    <w:p>
      <w:pPr>
        <w:pStyle w:val="2"/>
        <w:spacing w:before="52" w:line="272" w:lineRule="auto"/>
        <w:ind w:left="39" w:right="97" w:firstLine="604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第三条   </w:t>
      </w:r>
      <w:r>
        <w:rPr>
          <w:rFonts w:ascii="仿宋" w:hAnsi="仿宋" w:eastAsia="仿宋" w:cs="仿宋"/>
          <w:spacing w:val="13"/>
          <w:sz w:val="31"/>
          <w:szCs w:val="31"/>
        </w:rPr>
        <w:t>校外午托机构应当遵循依法设置、属地管理、部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门联动、齐抓共管、确保安全的基本原则。</w:t>
      </w:r>
    </w:p>
    <w:p>
      <w:pPr>
        <w:pStyle w:val="2"/>
        <w:spacing w:before="61" w:line="291" w:lineRule="auto"/>
        <w:ind w:left="1" w:firstLine="643"/>
        <w:rPr>
          <w:rFonts w:ascii="仿宋" w:hAnsi="仿宋" w:eastAsia="仿宋" w:cs="仿宋"/>
          <w:sz w:val="31"/>
          <w:szCs w:val="31"/>
        </w:rPr>
      </w:pPr>
      <w:r>
        <w:rPr>
          <w:spacing w:val="5"/>
          <w:sz w:val="31"/>
          <w:szCs w:val="31"/>
        </w:rPr>
        <w:t xml:space="preserve">第四条   </w:t>
      </w:r>
      <w:r>
        <w:rPr>
          <w:rFonts w:ascii="仿宋" w:hAnsi="仿宋" w:eastAsia="仿宋" w:cs="仿宋"/>
          <w:spacing w:val="5"/>
          <w:sz w:val="31"/>
          <w:szCs w:val="31"/>
        </w:rPr>
        <w:t>教体、检察院、公安、民政、住建、卫健、应急、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城管执法、市场监管、消防等部门根据部门工作职责依法</w:t>
      </w:r>
      <w:r>
        <w:rPr>
          <w:rFonts w:ascii="仿宋" w:hAnsi="仿宋" w:eastAsia="仿宋" w:cs="仿宋"/>
          <w:spacing w:val="12"/>
          <w:sz w:val="31"/>
          <w:szCs w:val="31"/>
        </w:rPr>
        <w:t>履行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对中小学生校外午托机构的监督和管理。</w:t>
      </w:r>
    </w:p>
    <w:p>
      <w:pPr>
        <w:spacing w:before="58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教体部门负责学生午托服务的统筹协调工作。</w:t>
      </w:r>
    </w:p>
    <w:p>
      <w:pPr>
        <w:spacing w:before="193" w:line="323" w:lineRule="auto"/>
        <w:ind w:left="6" w:right="9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检察院、公安部门按照职责分工负责对教体部门提供的校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外午托机构从业人员开展违法犯罪信息查询；公安部门</w:t>
      </w:r>
      <w:r>
        <w:rPr>
          <w:rFonts w:ascii="仿宋" w:hAnsi="仿宋" w:eastAsia="仿宋" w:cs="仿宋"/>
          <w:spacing w:val="12"/>
          <w:sz w:val="31"/>
          <w:szCs w:val="31"/>
        </w:rPr>
        <w:t>负责对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校外午托机构治安监督管理工作。</w:t>
      </w:r>
    </w:p>
    <w:p>
      <w:pPr>
        <w:spacing w:before="52" w:line="220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民政部门负责非营利性校外午托机构登记管理工作。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8"/>
          <w:pgMar w:top="1431" w:right="1433" w:bottom="1623" w:left="1652" w:header="0" w:footer="125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22" w:lineRule="auto"/>
        <w:ind w:left="2" w:right="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住建部门负责依申请依法办理校外午托机构新建、改建、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扩建的限额以上建筑工程施工许可手续，依法开展工程</w:t>
      </w:r>
      <w:r>
        <w:rPr>
          <w:rFonts w:ascii="仿宋" w:hAnsi="仿宋" w:eastAsia="仿宋" w:cs="仿宋"/>
          <w:spacing w:val="12"/>
          <w:sz w:val="31"/>
          <w:szCs w:val="31"/>
        </w:rPr>
        <w:t>质量安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全监督、消防审验等工作。</w:t>
      </w:r>
    </w:p>
    <w:p>
      <w:pPr>
        <w:spacing w:before="56" w:line="317" w:lineRule="auto"/>
        <w:ind w:left="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卫健部门负责校外午托机构的公共卫生及传染</w:t>
      </w:r>
      <w:r>
        <w:rPr>
          <w:rFonts w:ascii="仿宋" w:hAnsi="仿宋" w:eastAsia="仿宋" w:cs="仿宋"/>
          <w:spacing w:val="12"/>
          <w:sz w:val="31"/>
          <w:szCs w:val="31"/>
        </w:rPr>
        <w:t>病防治监督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管理工作。</w:t>
      </w:r>
    </w:p>
    <w:p>
      <w:pPr>
        <w:spacing w:before="51" w:line="319" w:lineRule="auto"/>
        <w:ind w:left="5" w:right="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应急管理部门负责校外午托机构突发安全事件的安全监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管、应急处置工作。</w:t>
      </w:r>
    </w:p>
    <w:p>
      <w:pPr>
        <w:spacing w:before="51" w:line="323" w:lineRule="auto"/>
        <w:ind w:left="17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城管执法部门负责指导燃气经营企业做好校外午托机构燃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气使用的安全监管，负责指导校外午托机构户外广告设施设置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的监督管理工作。</w:t>
      </w:r>
    </w:p>
    <w:p>
      <w:pPr>
        <w:spacing w:before="51" w:line="324" w:lineRule="auto"/>
        <w:ind w:left="3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市场监管部门（及东区行政审批局）依法负责营利性校外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午托机构的经营主体登记，并对兼营餐饮服务的校外午托机构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进行食品安全监督管理。</w:t>
      </w:r>
    </w:p>
    <w:p>
      <w:pPr>
        <w:spacing w:before="48" w:line="319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消防救援部门对校外午托机构依法实施消防</w:t>
      </w:r>
      <w:r>
        <w:rPr>
          <w:rFonts w:ascii="仿宋" w:hAnsi="仿宋" w:eastAsia="仿宋" w:cs="仿宋"/>
          <w:spacing w:val="12"/>
          <w:sz w:val="31"/>
          <w:szCs w:val="31"/>
        </w:rPr>
        <w:t>监督管理，督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促整改火灾隐患，查处消防安全违法行为。</w:t>
      </w:r>
    </w:p>
    <w:p>
      <w:pPr>
        <w:pStyle w:val="2"/>
        <w:spacing w:before="50" w:line="291" w:lineRule="auto"/>
        <w:ind w:left="3" w:right="3" w:firstLine="640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第五条   </w:t>
      </w:r>
      <w:r>
        <w:rPr>
          <w:rFonts w:ascii="仿宋" w:hAnsi="仿宋" w:eastAsia="仿宋" w:cs="仿宋"/>
          <w:spacing w:val="13"/>
          <w:sz w:val="31"/>
          <w:szCs w:val="31"/>
        </w:rPr>
        <w:t>校外午托机构实行属地管理、属地负责的管理体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制，统筹辖区内学生午托服务管理工作，建立相应</w:t>
      </w:r>
      <w:r>
        <w:rPr>
          <w:rFonts w:ascii="仿宋" w:hAnsi="仿宋" w:eastAsia="仿宋" w:cs="仿宋"/>
          <w:spacing w:val="12"/>
          <w:sz w:val="31"/>
          <w:szCs w:val="31"/>
        </w:rPr>
        <w:t>的学生午托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联动应急处置、联动管理和信息共享机制。</w:t>
      </w:r>
    </w:p>
    <w:p>
      <w:pPr>
        <w:pStyle w:val="2"/>
        <w:spacing w:before="58" w:line="291" w:lineRule="auto"/>
        <w:ind w:left="3" w:firstLine="640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第六条   </w:t>
      </w:r>
      <w:r>
        <w:rPr>
          <w:rFonts w:ascii="仿宋" w:hAnsi="仿宋" w:eastAsia="仿宋" w:cs="仿宋"/>
          <w:spacing w:val="13"/>
          <w:sz w:val="31"/>
          <w:szCs w:val="31"/>
        </w:rPr>
        <w:t>鼓励社区居委会将辖区内中小学生的午托纳入社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会服务的范畴，利用社区资源，通过自行设立、合作设立以及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其他形式设立校外午托机构，满足社区居民午托学生的需要。</w:t>
      </w:r>
    </w:p>
    <w:p>
      <w:pPr>
        <w:pStyle w:val="2"/>
        <w:spacing w:before="57" w:line="272" w:lineRule="auto"/>
        <w:ind w:left="5" w:right="1" w:firstLine="639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第七条   </w:t>
      </w:r>
      <w:r>
        <w:rPr>
          <w:rFonts w:ascii="仿宋" w:hAnsi="仿宋" w:eastAsia="仿宋" w:cs="仿宋"/>
          <w:spacing w:val="13"/>
          <w:sz w:val="31"/>
          <w:szCs w:val="31"/>
        </w:rPr>
        <w:t>校外午托机构不得以作业辅导、自习室等形式开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展隐形变异学科培训。我市教职员工不得举办校外午托</w:t>
      </w:r>
      <w:r>
        <w:rPr>
          <w:rFonts w:ascii="仿宋" w:hAnsi="仿宋" w:eastAsia="仿宋" w:cs="仿宋"/>
          <w:spacing w:val="12"/>
          <w:sz w:val="31"/>
          <w:szCs w:val="31"/>
        </w:rPr>
        <w:t>机构或</w:t>
      </w:r>
    </w:p>
    <w:p>
      <w:pPr>
        <w:spacing w:line="27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8"/>
          <w:pgMar w:top="1431" w:right="1527" w:bottom="1623" w:left="1652" w:header="0" w:footer="1255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318" w:lineRule="auto"/>
        <w:ind w:left="8" w:right="28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在其中兼职，且不得利用职务之便，为校外午托机构</w:t>
      </w:r>
      <w:r>
        <w:rPr>
          <w:rFonts w:ascii="仿宋" w:hAnsi="仿宋" w:eastAsia="仿宋" w:cs="仿宋"/>
          <w:spacing w:val="12"/>
          <w:sz w:val="31"/>
          <w:szCs w:val="31"/>
        </w:rPr>
        <w:t>提供生源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和经营便利。</w:t>
      </w:r>
    </w:p>
    <w:p>
      <w:pPr>
        <w:pStyle w:val="2"/>
        <w:spacing w:before="47" w:line="192" w:lineRule="auto"/>
        <w:ind w:right="33"/>
        <w:jc w:val="right"/>
        <w:rPr>
          <w:rFonts w:ascii="仿宋" w:hAnsi="仿宋" w:eastAsia="仿宋" w:cs="仿宋"/>
          <w:sz w:val="31"/>
          <w:szCs w:val="31"/>
        </w:rPr>
      </w:pPr>
      <w:r>
        <w:rPr>
          <w:spacing w:val="9"/>
          <w:sz w:val="31"/>
          <w:szCs w:val="31"/>
        </w:rPr>
        <w:t xml:space="preserve">第八条    </w:t>
      </w:r>
      <w:r>
        <w:rPr>
          <w:rFonts w:ascii="仿宋" w:hAnsi="仿宋" w:eastAsia="仿宋" w:cs="仿宋"/>
          <w:spacing w:val="9"/>
          <w:sz w:val="31"/>
          <w:szCs w:val="31"/>
        </w:rPr>
        <w:t>公民、法人或者其他组织举办校外午托机构，应</w:t>
      </w:r>
    </w:p>
    <w:p>
      <w:pPr>
        <w:spacing w:before="137" w:line="222" w:lineRule="auto"/>
        <w:ind w:left="4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当取得房屋建筑相应安全证明、消防安全合格证或相应证明、</w:t>
      </w:r>
    </w:p>
    <w:p>
      <w:pPr>
        <w:spacing w:before="189" w:line="325" w:lineRule="auto"/>
        <w:ind w:left="3" w:right="123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从业人员无犯罪记录证明和健康合格证并应依法经民政部门或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者市场监管部门登记。校外午托机构兼餐饮服务的，还应取得 食品经营许可（备案）。取得合法资质后，举办者应当持以上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资料向所在地主管部门进行报备。</w:t>
      </w:r>
    </w:p>
    <w:p>
      <w:pPr>
        <w:spacing w:before="55" w:line="323" w:lineRule="auto"/>
        <w:ind w:left="5" w:right="12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主管部门接到报备资料后，应当在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个工</w:t>
      </w:r>
      <w:r>
        <w:rPr>
          <w:rFonts w:ascii="仿宋" w:hAnsi="仿宋" w:eastAsia="仿宋" w:cs="仿宋"/>
          <w:spacing w:val="7"/>
          <w:sz w:val="31"/>
          <w:szCs w:val="31"/>
        </w:rPr>
        <w:t>作日内进行材料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审查和实地查看。符合条件的，应引导其规范有序经营；不符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合条件的，应当告知举办者并责令整改，直至达到经</w:t>
      </w:r>
      <w:r>
        <w:rPr>
          <w:rFonts w:ascii="仿宋" w:hAnsi="仿宋" w:eastAsia="仿宋" w:cs="仿宋"/>
          <w:spacing w:val="8"/>
          <w:sz w:val="31"/>
          <w:szCs w:val="31"/>
        </w:rPr>
        <w:t>营要求。</w:t>
      </w:r>
    </w:p>
    <w:p>
      <w:pPr>
        <w:spacing w:before="51" w:line="319" w:lineRule="auto"/>
        <w:ind w:left="28" w:right="29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校外午托机构名称、场所、举办者、服务范围等发生变更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的，应重新进行审批登记。</w:t>
      </w:r>
    </w:p>
    <w:p>
      <w:pPr>
        <w:pStyle w:val="2"/>
        <w:spacing w:before="48" w:line="19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spacing w:val="9"/>
          <w:sz w:val="31"/>
          <w:szCs w:val="31"/>
        </w:rPr>
        <w:t xml:space="preserve">第九条   </w:t>
      </w:r>
      <w:r>
        <w:rPr>
          <w:rFonts w:ascii="仿宋" w:hAnsi="仿宋" w:eastAsia="仿宋" w:cs="仿宋"/>
          <w:spacing w:val="9"/>
          <w:sz w:val="31"/>
          <w:szCs w:val="31"/>
        </w:rPr>
        <w:t>校外午托机构应满足以下场所条件：</w:t>
      </w:r>
    </w:p>
    <w:p>
      <w:pPr>
        <w:spacing w:before="134" w:line="309" w:lineRule="auto"/>
        <w:ind w:left="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一）校外午托机构应设在公共建筑或商住建筑的商业部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分首层至三层，不应设在居民住宅或自建房内，不应设</w:t>
      </w:r>
      <w:r>
        <w:rPr>
          <w:rFonts w:ascii="仿宋" w:hAnsi="仿宋" w:eastAsia="仿宋" w:cs="仿宋"/>
          <w:spacing w:val="12"/>
          <w:sz w:val="31"/>
          <w:szCs w:val="31"/>
        </w:rPr>
        <w:t>在工业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厂房、仓储等非民用建筑内，且远离污染区和危险源；</w:t>
      </w:r>
      <w:r>
        <w:rPr>
          <w:rFonts w:ascii="仿宋" w:hAnsi="仿宋" w:eastAsia="仿宋" w:cs="仿宋"/>
          <w:spacing w:val="12"/>
          <w:sz w:val="31"/>
          <w:szCs w:val="31"/>
        </w:rPr>
        <w:t>禁止在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工厂厂房、地下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半地下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室、违法或危险建筑内开办午</w:t>
      </w:r>
      <w:r>
        <w:rPr>
          <w:rFonts w:ascii="仿宋" w:hAnsi="仿宋" w:eastAsia="仿宋" w:cs="仿宋"/>
          <w:spacing w:val="5"/>
          <w:sz w:val="31"/>
          <w:szCs w:val="31"/>
        </w:rPr>
        <w:t>托机构；</w:t>
      </w:r>
    </w:p>
    <w:p>
      <w:pPr>
        <w:spacing w:before="167" w:line="278" w:lineRule="auto"/>
        <w:ind w:left="46" w:right="32" w:firstLine="5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）场地建筑面积应不少于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80</w:t>
      </w:r>
      <w:r>
        <w:rPr>
          <w:rFonts w:ascii="Times New Roman" w:hAnsi="Times New Roman" w:eastAsia="Times New Roman" w:cs="Times New Roman"/>
          <w:spacing w:val="2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平方米，暂托学生人均室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内面积不得低于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平方米；</w:t>
      </w:r>
    </w:p>
    <w:p>
      <w:pPr>
        <w:spacing w:before="188" w:line="296" w:lineRule="auto"/>
        <w:ind w:righ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（三）床铺设置合理，应保证学生一人一床，男、女生宿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舍分设。上铺要设有符合安全要求的防护栏。两个单床长边之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间的距离不能小于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0.6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米，两排床或床与墙之间的走道宽度不应</w:t>
      </w:r>
    </w:p>
    <w:p>
      <w:pPr>
        <w:spacing w:line="29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8"/>
          <w:pgMar w:top="1431" w:right="1498" w:bottom="1623" w:left="1655" w:header="0" w:footer="125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222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小于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1.2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米；</w:t>
      </w:r>
    </w:p>
    <w:p>
      <w:pPr>
        <w:spacing w:before="184" w:line="278" w:lineRule="auto"/>
        <w:ind w:right="96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（四）厨房应与其他部位进行防火分隔，灶具、油烟罩和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烟道应及时清洗；</w:t>
      </w:r>
    </w:p>
    <w:p>
      <w:pPr>
        <w:spacing w:before="188" w:line="221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（五）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阳台外围应设置防护栏且高度不低于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1.2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米；</w:t>
      </w:r>
    </w:p>
    <w:p>
      <w:pPr>
        <w:spacing w:before="190" w:line="305" w:lineRule="auto"/>
        <w:ind w:left="2" w:right="9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（六）场所安全出口的数量、疏散宽度、疏散距离等应符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合《建筑防火通用规范》《建筑设计防火规范》等国家有关消防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技术规范的要求，不得在门窗上设置影响人员疏</w:t>
      </w:r>
      <w:r>
        <w:rPr>
          <w:rFonts w:ascii="仿宋" w:hAnsi="仿宋" w:eastAsia="仿宋" w:cs="仿宋"/>
          <w:spacing w:val="12"/>
          <w:sz w:val="31"/>
          <w:szCs w:val="31"/>
        </w:rPr>
        <w:t>散逃生的障碍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物；</w:t>
      </w:r>
    </w:p>
    <w:p>
      <w:pPr>
        <w:spacing w:before="189" w:line="277" w:lineRule="auto"/>
        <w:ind w:left="8" w:right="95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（七）场所应配置手提式干粉灭火器，设置应急照明、灯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光疏散指示标志，并保持完好有效；</w:t>
      </w:r>
    </w:p>
    <w:p>
      <w:pPr>
        <w:spacing w:before="190" w:line="296" w:lineRule="auto"/>
        <w:ind w:left="1" w:right="9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（八）场所内不得使用易燃有毒装修材料装修，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电器线路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铺设应符合规定，严禁私拉乱接线路、擅自增加用电</w:t>
      </w:r>
      <w:r>
        <w:rPr>
          <w:rFonts w:ascii="仿宋" w:hAnsi="仿宋" w:eastAsia="仿宋" w:cs="仿宋"/>
          <w:spacing w:val="12"/>
          <w:sz w:val="31"/>
          <w:szCs w:val="31"/>
        </w:rPr>
        <w:t>设备、超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负荷用电和违规使用大功率电器。</w:t>
      </w:r>
    </w:p>
    <w:p>
      <w:pPr>
        <w:pStyle w:val="2"/>
        <w:spacing w:before="186" w:line="292" w:lineRule="auto"/>
        <w:ind w:left="8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2"/>
          <w:sz w:val="31"/>
          <w:szCs w:val="31"/>
        </w:rPr>
        <w:t xml:space="preserve">第十条    </w:t>
      </w:r>
      <w:r>
        <w:rPr>
          <w:rFonts w:ascii="仿宋" w:hAnsi="仿宋" w:eastAsia="仿宋" w:cs="仿宋"/>
          <w:spacing w:val="2"/>
          <w:sz w:val="31"/>
          <w:szCs w:val="31"/>
        </w:rPr>
        <w:t>校外午托机构主要负责人为消防安全、食品安全、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监护管理等安全监管第一责任人，要定期组织工作人员开展消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防安全、食品安全、卫生安全、防灾减灾等相关</w:t>
      </w:r>
      <w:r>
        <w:rPr>
          <w:rFonts w:ascii="仿宋" w:hAnsi="仿宋" w:eastAsia="仿宋" w:cs="仿宋"/>
          <w:spacing w:val="6"/>
          <w:sz w:val="31"/>
          <w:szCs w:val="31"/>
        </w:rPr>
        <w:t>知识培训。</w:t>
      </w:r>
    </w:p>
    <w:p>
      <w:pPr>
        <w:pStyle w:val="2"/>
        <w:spacing w:before="53" w:line="19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spacing w:val="8"/>
          <w:sz w:val="31"/>
          <w:szCs w:val="31"/>
        </w:rPr>
        <w:t xml:space="preserve">第十一条   </w:t>
      </w:r>
      <w:r>
        <w:rPr>
          <w:rFonts w:ascii="仿宋" w:hAnsi="仿宋" w:eastAsia="仿宋" w:cs="仿宋"/>
          <w:spacing w:val="8"/>
          <w:sz w:val="31"/>
          <w:szCs w:val="31"/>
        </w:rPr>
        <w:t>校外午托机构应当履行以下安</w:t>
      </w:r>
      <w:r>
        <w:rPr>
          <w:rFonts w:ascii="仿宋" w:hAnsi="仿宋" w:eastAsia="仿宋" w:cs="仿宋"/>
          <w:spacing w:val="7"/>
          <w:sz w:val="31"/>
          <w:szCs w:val="31"/>
        </w:rPr>
        <w:t>全管理义务：</w:t>
      </w:r>
    </w:p>
    <w:p>
      <w:pPr>
        <w:spacing w:before="133" w:line="297" w:lineRule="auto"/>
        <w:ind w:left="2" w:right="9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一）应与午托学生监护人签订《中小学生校外午托服务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协议书》，明确委托期限、收费标准、双方权利义</w:t>
      </w:r>
      <w:r>
        <w:rPr>
          <w:rFonts w:ascii="仿宋" w:hAnsi="仿宋" w:eastAsia="仿宋" w:cs="仿宋"/>
          <w:spacing w:val="12"/>
          <w:sz w:val="31"/>
          <w:szCs w:val="31"/>
        </w:rPr>
        <w:t>务及违约责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任；</w:t>
      </w:r>
    </w:p>
    <w:p>
      <w:pPr>
        <w:spacing w:before="186" w:line="278" w:lineRule="auto"/>
        <w:ind w:left="1" w:right="9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（二）安排专人接送午托学生，保障学生从午托机构到学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校上放学途中安全；</w:t>
      </w:r>
    </w:p>
    <w:p>
      <w:pPr>
        <w:spacing w:before="188" w:line="220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（三）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学生午休时始终有工作人员监护；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8"/>
          <w:pgMar w:top="1431" w:right="1433" w:bottom="1623" w:left="1657" w:header="0" w:footer="1257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323" w:lineRule="auto"/>
        <w:ind w:left="14" w:right="80" w:firstLine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（四）加强对午托学生的安全教育，制定安全预案，组织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安全演练，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出现紧急情况时应及时救助午托学生，并通知学生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监护人和学生所在学校。</w:t>
      </w:r>
    </w:p>
    <w:p>
      <w:pPr>
        <w:pStyle w:val="2"/>
        <w:spacing w:before="56" w:line="19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第十二条   </w:t>
      </w:r>
      <w:r>
        <w:rPr>
          <w:rFonts w:ascii="仿宋" w:hAnsi="仿宋" w:eastAsia="仿宋" w:cs="仿宋"/>
          <w:spacing w:val="13"/>
          <w:sz w:val="31"/>
          <w:szCs w:val="31"/>
        </w:rPr>
        <w:t>校外午托机构应当履行以下卫生、食品安全管</w:t>
      </w:r>
    </w:p>
    <w:p>
      <w:pPr>
        <w:spacing w:before="135" w:line="223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理义务：</w:t>
      </w:r>
    </w:p>
    <w:p>
      <w:pPr>
        <w:spacing w:before="181" w:line="223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一）保证午托环境、生活用品的卫生，严防传染病；</w:t>
      </w:r>
    </w:p>
    <w:p>
      <w:pPr>
        <w:spacing w:before="187" w:line="278" w:lineRule="auto"/>
        <w:ind w:left="21" w:right="81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（二）就餐环境、餐具等设施应当符合卫生、食品安全要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求，实行分餐制；</w:t>
      </w:r>
    </w:p>
    <w:p>
      <w:pPr>
        <w:spacing w:before="188" w:line="277" w:lineRule="auto"/>
        <w:ind w:left="17" w:right="84" w:firstLine="4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三）配餐合理，营养符合国家规定的学生营养标准，每周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制定食谱，并在就餐场所公示；</w:t>
      </w:r>
    </w:p>
    <w:p>
      <w:pPr>
        <w:spacing w:before="190" w:line="278" w:lineRule="auto"/>
        <w:ind w:left="7" w:right="8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（四）建立食品留样制度，并配备食品留样的专用容器和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设施；</w:t>
      </w:r>
    </w:p>
    <w:p>
      <w:pPr>
        <w:spacing w:before="190" w:line="295" w:lineRule="auto"/>
        <w:ind w:right="8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（五）发生食物中毒、传染病及其他卫生突发事件，应当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及时采取措施制止，防止事态扩大，立即向属地卫健部门和教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体部门报告，并且通知学生监护人及其学校。</w:t>
      </w:r>
    </w:p>
    <w:p>
      <w:pPr>
        <w:spacing w:before="194" w:line="326" w:lineRule="auto"/>
        <w:ind w:left="13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校外午托机构自行配餐的，应当按照《中华</w:t>
      </w:r>
      <w:r>
        <w:rPr>
          <w:rFonts w:ascii="仿宋" w:hAnsi="仿宋" w:eastAsia="仿宋" w:cs="仿宋"/>
          <w:spacing w:val="12"/>
          <w:sz w:val="31"/>
          <w:szCs w:val="31"/>
        </w:rPr>
        <w:t>人民共和国食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品安全法》的有关规定采购食品及其原料，保留采购台账记录，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不得购买来源不明的食品和原料；非自行配餐</w:t>
      </w:r>
      <w:r>
        <w:rPr>
          <w:rFonts w:ascii="仿宋" w:hAnsi="仿宋" w:eastAsia="仿宋" w:cs="仿宋"/>
          <w:spacing w:val="12"/>
          <w:sz w:val="31"/>
          <w:szCs w:val="31"/>
        </w:rPr>
        <w:t>的，应当向取得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具备配餐资质的配餐企业采购配餐服务。</w:t>
      </w:r>
    </w:p>
    <w:p>
      <w:pPr>
        <w:pStyle w:val="2"/>
        <w:spacing w:before="42" w:line="293" w:lineRule="auto"/>
        <w:ind w:left="9" w:right="80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第十三条   </w:t>
      </w:r>
      <w:r>
        <w:rPr>
          <w:rFonts w:ascii="仿宋" w:hAnsi="仿宋" w:eastAsia="仿宋" w:cs="仿宋"/>
          <w:spacing w:val="13"/>
          <w:sz w:val="31"/>
          <w:szCs w:val="31"/>
        </w:rPr>
        <w:t>校外午托机构应对所有午托的学生进行登记造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册，并将学生名册及专门接送人员身份证明提交学生所</w:t>
      </w:r>
      <w:r>
        <w:rPr>
          <w:rFonts w:ascii="仿宋" w:hAnsi="仿宋" w:eastAsia="仿宋" w:cs="仿宋"/>
          <w:spacing w:val="12"/>
          <w:sz w:val="31"/>
          <w:szCs w:val="31"/>
        </w:rPr>
        <w:t>在学校</w:t>
      </w:r>
      <w:r>
        <w:rPr>
          <w:rFonts w:ascii="仿宋" w:hAnsi="仿宋" w:eastAsia="仿宋" w:cs="仿宋"/>
          <w:sz w:val="31"/>
          <w:szCs w:val="31"/>
        </w:rPr>
        <w:t xml:space="preserve"> 备案。</w:t>
      </w:r>
    </w:p>
    <w:p>
      <w:pPr>
        <w:spacing w:line="293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8"/>
          <w:pgMar w:top="1431" w:right="1446" w:bottom="1623" w:left="1649" w:header="0" w:footer="1257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317" w:lineRule="auto"/>
        <w:ind w:left="21" w:right="9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校外午托机构应当教育、引导午托学生遵守公共秩</w:t>
      </w:r>
      <w:r>
        <w:rPr>
          <w:rFonts w:ascii="仿宋" w:hAnsi="仿宋" w:eastAsia="仿宋" w:cs="仿宋"/>
          <w:spacing w:val="12"/>
          <w:sz w:val="31"/>
          <w:szCs w:val="31"/>
        </w:rPr>
        <w:t>序，避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免干扰所在区域其他居民的正常生活。</w:t>
      </w:r>
    </w:p>
    <w:p>
      <w:pPr>
        <w:pStyle w:val="2"/>
        <w:spacing w:before="55" w:line="291" w:lineRule="auto"/>
        <w:ind w:left="7" w:firstLine="638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第十四条   </w:t>
      </w:r>
      <w:r>
        <w:rPr>
          <w:rFonts w:ascii="仿宋" w:hAnsi="仿宋" w:eastAsia="仿宋" w:cs="仿宋"/>
          <w:spacing w:val="13"/>
          <w:sz w:val="31"/>
          <w:szCs w:val="31"/>
        </w:rPr>
        <w:t>校外午托机构在委托协议履行期限内停止午托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服务的，应当提前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日告知午托学生及其监护人和学生所在学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校，退还委托协议剩余期限的午托费用并承担相应的法律责任。</w:t>
      </w:r>
    </w:p>
    <w:p>
      <w:pPr>
        <w:pStyle w:val="2"/>
        <w:spacing w:before="54" w:line="292" w:lineRule="auto"/>
        <w:ind w:left="1" w:right="90" w:firstLine="644"/>
        <w:rPr>
          <w:rFonts w:ascii="仿宋" w:hAnsi="仿宋" w:eastAsia="仿宋" w:cs="仿宋"/>
          <w:sz w:val="31"/>
          <w:szCs w:val="31"/>
        </w:rPr>
      </w:pPr>
      <w:r>
        <w:rPr>
          <w:spacing w:val="9"/>
          <w:sz w:val="31"/>
          <w:szCs w:val="31"/>
        </w:rPr>
        <w:t>第十五条</w:t>
      </w:r>
      <w:r>
        <w:rPr>
          <w:spacing w:val="2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学校在开学后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个月内应统计本校学生在校外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午托机构的托管基本情况并报主管部门；发现安全隐患的，应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及时报告主管部门以及相关职能部门。</w:t>
      </w:r>
    </w:p>
    <w:p>
      <w:pPr>
        <w:pStyle w:val="2"/>
        <w:spacing w:before="50" w:line="292" w:lineRule="auto"/>
        <w:ind w:left="3" w:right="88" w:firstLine="642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第十六条   </w:t>
      </w:r>
      <w:r>
        <w:rPr>
          <w:rFonts w:ascii="仿宋" w:hAnsi="仿宋" w:eastAsia="仿宋" w:cs="仿宋"/>
          <w:spacing w:val="13"/>
          <w:sz w:val="31"/>
          <w:szCs w:val="31"/>
        </w:rPr>
        <w:t>主管部门应建立校外午托机构黑白名单公示制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度，在政府网站上公布校外午托机构黑白名单及主要信息，根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据日常监管情况及时更新，黑白名单实行动态</w:t>
      </w:r>
      <w:r>
        <w:rPr>
          <w:rFonts w:ascii="仿宋" w:hAnsi="仿宋" w:eastAsia="仿宋" w:cs="仿宋"/>
          <w:spacing w:val="6"/>
          <w:sz w:val="31"/>
          <w:szCs w:val="31"/>
        </w:rPr>
        <w:t>管理。</w:t>
      </w:r>
    </w:p>
    <w:p>
      <w:pPr>
        <w:pStyle w:val="2"/>
        <w:spacing w:before="52" w:line="292" w:lineRule="auto"/>
        <w:ind w:left="14" w:right="89" w:firstLine="630"/>
        <w:rPr>
          <w:rFonts w:ascii="仿宋" w:hAnsi="仿宋" w:eastAsia="仿宋" w:cs="仿宋"/>
          <w:sz w:val="31"/>
          <w:szCs w:val="31"/>
        </w:rPr>
      </w:pPr>
      <w:r>
        <w:rPr>
          <w:spacing w:val="21"/>
          <w:sz w:val="31"/>
          <w:szCs w:val="31"/>
        </w:rPr>
        <w:t>第十七条</w:t>
      </w:r>
      <w:r>
        <w:rPr>
          <w:spacing w:val="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21"/>
          <w:sz w:val="31"/>
          <w:szCs w:val="31"/>
        </w:rPr>
        <w:t>各成员单位要严格依照本办法的规定履行职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责，对因玩忽职守、徇私舞弊、工作不力而导致严重后果的，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要实行责任倒查，对相关责任人和责任单位实行</w:t>
      </w:r>
      <w:r>
        <w:rPr>
          <w:rFonts w:ascii="仿宋" w:hAnsi="仿宋" w:eastAsia="仿宋" w:cs="仿宋"/>
          <w:spacing w:val="6"/>
          <w:sz w:val="31"/>
          <w:szCs w:val="31"/>
        </w:rPr>
        <w:t>问责追究。</w:t>
      </w:r>
    </w:p>
    <w:p>
      <w:pPr>
        <w:pStyle w:val="2"/>
        <w:spacing w:before="51" w:line="308" w:lineRule="auto"/>
        <w:ind w:left="12" w:right="89" w:firstLine="633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第十八条   </w:t>
      </w:r>
      <w:r>
        <w:rPr>
          <w:rFonts w:ascii="仿宋" w:hAnsi="仿宋" w:eastAsia="仿宋" w:cs="仿宋"/>
          <w:spacing w:val="13"/>
          <w:sz w:val="31"/>
          <w:szCs w:val="31"/>
        </w:rPr>
        <w:t>教体、公安、民政、住建、卫健、应急、城管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执法、市场监管、消防部门应结合各自职责，按照相关法律、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法规、规章及本办法对校外午托机构进行监督检查，检查中发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现不属于本部门职责范围的事项，应当及时报送至主管部门，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并移送相关职能部门处理。</w:t>
      </w:r>
    </w:p>
    <w:p>
      <w:pPr>
        <w:spacing w:before="56" w:line="326" w:lineRule="auto"/>
        <w:ind w:right="91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一）未取得营业执照、食品经营许可（备案）、消防安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全合格证或相应证明等相关证照及证明文件，或伪造相关证照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从事午托经营活动的，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由教体、市场监管、消防、公安等部门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依法予以查处。</w:t>
      </w:r>
    </w:p>
    <w:p>
      <w:pPr>
        <w:spacing w:line="32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8"/>
          <w:pgMar w:top="1431" w:right="1439" w:bottom="1623" w:left="1651" w:header="0" w:footer="125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0" w:line="311" w:lineRule="auto"/>
        <w:ind w:left="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（二）校外午托机构经营过程中不符合食品安全要</w:t>
      </w:r>
      <w:r>
        <w:rPr>
          <w:rFonts w:ascii="仿宋" w:hAnsi="仿宋" w:eastAsia="仿宋" w:cs="仿宋"/>
          <w:spacing w:val="12"/>
          <w:sz w:val="31"/>
          <w:szCs w:val="31"/>
        </w:rPr>
        <w:t>求的，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或加工制作不符合食品安全标准的食品，造成食物中毒事故或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其它食源性疾患的，市场监管等部门依据《中华人民共和国食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品安全法》等法律法规进行查处。构成犯罪的，依法追究刑事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责任。</w:t>
      </w:r>
    </w:p>
    <w:p>
      <w:pPr>
        <w:spacing w:before="183" w:line="306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（三）校外午托机构发生传染病疫情报告不及时、处置不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力、造成疫情扩散蔓延的，卫健等部门依据《中华人民共和国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传染病防治法》等法律法规进行查处、处罚。构成犯罪的，依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法追究刑事责任。</w:t>
      </w:r>
    </w:p>
    <w:p>
      <w:pPr>
        <w:spacing w:before="186" w:line="306" w:lineRule="auto"/>
        <w:ind w:left="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（四）校外午托机构未履行消防安全主体责任，造成火灾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或者致使火灾损失扩大的，应急、公安、消防、住建等</w:t>
      </w:r>
      <w:r>
        <w:rPr>
          <w:rFonts w:ascii="仿宋" w:hAnsi="仿宋" w:eastAsia="仿宋" w:cs="仿宋"/>
          <w:spacing w:val="12"/>
          <w:sz w:val="31"/>
          <w:szCs w:val="31"/>
        </w:rPr>
        <w:t>部门依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据《中华人民共和国消防法》等法律法规进行查处。构成犯罪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的，依法追究刑事责任。</w:t>
      </w:r>
    </w:p>
    <w:p>
      <w:pPr>
        <w:spacing w:before="183" w:line="306" w:lineRule="auto"/>
        <w:ind w:left="1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（五）存在治安隐患未及时整改造成重大损失的、或者发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生重大治安事件的，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由公安部门依据《中华人民共和国治安管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理处罚法》等法律法规进行处理、处罚。构成违法犯</w:t>
      </w:r>
      <w:r>
        <w:rPr>
          <w:rFonts w:ascii="仿宋" w:hAnsi="仿宋" w:eastAsia="仿宋" w:cs="仿宋"/>
          <w:spacing w:val="12"/>
          <w:sz w:val="31"/>
          <w:szCs w:val="31"/>
        </w:rPr>
        <w:t>罪的，依</w:t>
      </w:r>
      <w:r>
        <w:rPr>
          <w:rFonts w:ascii="仿宋" w:hAnsi="仿宋" w:eastAsia="仿宋" w:cs="仿宋"/>
          <w:sz w:val="31"/>
          <w:szCs w:val="31"/>
        </w:rPr>
        <w:t xml:space="preserve"> 法追究刑事责任。</w:t>
      </w:r>
    </w:p>
    <w:p>
      <w:pPr>
        <w:spacing w:before="185" w:line="278" w:lineRule="auto"/>
        <w:ind w:left="18" w:right="1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（六）房屋质量安全状况不符合要求的，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由住建、城管执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法部门依法查处。构成犯罪的，依法追究刑事责任。</w:t>
      </w:r>
    </w:p>
    <w:p>
      <w:pPr>
        <w:spacing w:before="187" w:line="296" w:lineRule="auto"/>
        <w:ind w:left="4" w:right="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（七）校外午托机构以作业辅导、自习室等形式开展隐形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变异学科培训的，我市教职员工开办校外午托机构或在校外午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托机构兼职领取报酬的，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由教体部门依法予以查处。</w:t>
      </w:r>
    </w:p>
    <w:p>
      <w:pPr>
        <w:pStyle w:val="2"/>
        <w:spacing w:before="187" w:line="192" w:lineRule="auto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spacing w:val="6"/>
          <w:sz w:val="31"/>
          <w:szCs w:val="31"/>
        </w:rPr>
        <w:t>第十九条</w:t>
      </w:r>
      <w:r>
        <w:rPr>
          <w:spacing w:val="8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校外午托机构有违反本办法规定行为的，任何单</w:t>
      </w:r>
    </w:p>
    <w:p>
      <w:pPr>
        <w:spacing w:line="192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8"/>
          <w:pgMar w:top="1431" w:right="1527" w:bottom="1623" w:left="1649" w:header="0" w:footer="1257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位和个人有权向主管部门或相关职能部门或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12345</w:t>
      </w:r>
      <w:r>
        <w:rPr>
          <w:rFonts w:ascii="Times New Roman" w:hAnsi="Times New Roman" w:eastAsia="Times New Roman" w:cs="Times New Roman"/>
          <w:spacing w:val="2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热线投诉。</w:t>
      </w:r>
    </w:p>
    <w:p>
      <w:pPr>
        <w:pStyle w:val="2"/>
        <w:spacing w:before="183" w:line="292" w:lineRule="auto"/>
        <w:ind w:left="12" w:right="13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 xml:space="preserve">第二十条   </w:t>
      </w:r>
      <w:r>
        <w:rPr>
          <w:rFonts w:ascii="仿宋" w:hAnsi="仿宋" w:eastAsia="仿宋" w:cs="仿宋"/>
          <w:spacing w:val="13"/>
          <w:sz w:val="31"/>
          <w:szCs w:val="31"/>
        </w:rPr>
        <w:t>本办法施行前已开办的校外午托机构，应根据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本办法第八条和第九条进行整改，在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个</w:t>
      </w:r>
      <w:r>
        <w:rPr>
          <w:rFonts w:ascii="仿宋" w:hAnsi="仿宋" w:eastAsia="仿宋" w:cs="仿宋"/>
          <w:spacing w:val="3"/>
          <w:sz w:val="31"/>
          <w:szCs w:val="31"/>
        </w:rPr>
        <w:t>月内完善软硬件条件，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规范校外午托经营行为。</w:t>
      </w:r>
    </w:p>
    <w:p>
      <w:pPr>
        <w:pStyle w:val="2"/>
        <w:spacing w:before="56" w:line="301" w:lineRule="auto"/>
        <w:ind w:left="9" w:right="1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11"/>
          <w:sz w:val="31"/>
          <w:szCs w:val="31"/>
        </w:rPr>
        <w:t>第二十一条</w:t>
      </w:r>
      <w:r>
        <w:rPr>
          <w:spacing w:val="3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1"/>
          <w:sz w:val="31"/>
          <w:szCs w:val="31"/>
        </w:rPr>
        <w:t>学生家长之间互助提供午托，且午托学生数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在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1"/>
          <w:sz w:val="31"/>
          <w:szCs w:val="31"/>
        </w:rPr>
        <w:t>人以下的，受托家长可以不登记设立校外午托机构，但受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托家长应当与委托学生监护人之间明确各自权利、义务和责任，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尽到安全、卫生等管理责任，确保学生安全。</w:t>
      </w:r>
    </w:p>
    <w:p>
      <w:pPr>
        <w:pStyle w:val="2"/>
        <w:spacing w:before="53" w:line="273" w:lineRule="auto"/>
        <w:ind w:left="12" w:right="97" w:firstLine="626"/>
        <w:rPr>
          <w:rFonts w:ascii="仿宋" w:hAnsi="仿宋" w:eastAsia="仿宋" w:cs="仿宋"/>
          <w:sz w:val="31"/>
          <w:szCs w:val="31"/>
        </w:rPr>
      </w:pPr>
      <w:r>
        <w:rPr>
          <w:spacing w:val="14"/>
          <w:sz w:val="31"/>
          <w:szCs w:val="31"/>
        </w:rPr>
        <w:t xml:space="preserve">第二十二条   </w:t>
      </w:r>
      <w:r>
        <w:rPr>
          <w:rFonts w:ascii="仿宋" w:hAnsi="仿宋" w:eastAsia="仿宋" w:cs="仿宋"/>
          <w:spacing w:val="14"/>
          <w:sz w:val="31"/>
          <w:szCs w:val="31"/>
        </w:rPr>
        <w:t>在下午放学后为学生提供晚托服务的</w:t>
      </w:r>
      <w:r>
        <w:rPr>
          <w:rFonts w:ascii="仿宋" w:hAnsi="仿宋" w:eastAsia="仿宋" w:cs="仿宋"/>
          <w:spacing w:val="13"/>
          <w:sz w:val="31"/>
          <w:szCs w:val="31"/>
        </w:rPr>
        <w:t>，按照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本办法进行管理。</w:t>
      </w:r>
    </w:p>
    <w:p>
      <w:pPr>
        <w:pStyle w:val="2"/>
        <w:spacing w:before="59" w:line="272" w:lineRule="auto"/>
        <w:ind w:left="28" w:right="94" w:firstLine="463"/>
        <w:rPr>
          <w:rFonts w:ascii="仿宋" w:hAnsi="仿宋" w:eastAsia="仿宋" w:cs="仿宋"/>
          <w:sz w:val="31"/>
          <w:szCs w:val="31"/>
        </w:rPr>
      </w:pPr>
      <w:r>
        <w:rPr>
          <w:spacing w:val="18"/>
          <w:sz w:val="31"/>
          <w:szCs w:val="31"/>
        </w:rPr>
        <w:t>第二十三条</w:t>
      </w:r>
      <w:r>
        <w:rPr>
          <w:spacing w:val="3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8"/>
          <w:sz w:val="31"/>
          <w:szCs w:val="31"/>
        </w:rPr>
        <w:t>本办法由市教育和体育局联合有关职能部门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负责解释。</w:t>
      </w:r>
    </w:p>
    <w:p>
      <w:pPr>
        <w:pStyle w:val="2"/>
        <w:spacing w:before="59" w:line="192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spacing w:val="5"/>
          <w:sz w:val="31"/>
          <w:szCs w:val="31"/>
        </w:rPr>
        <w:t xml:space="preserve">第二十四条   </w:t>
      </w:r>
      <w:r>
        <w:rPr>
          <w:rFonts w:ascii="仿宋" w:hAnsi="仿宋" w:eastAsia="仿宋" w:cs="仿宋"/>
          <w:spacing w:val="5"/>
          <w:sz w:val="31"/>
          <w:szCs w:val="31"/>
        </w:rPr>
        <w:t>本办法自发布之日起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  </w:t>
      </w:r>
      <w:r>
        <w:rPr>
          <w:rFonts w:ascii="仿宋" w:hAnsi="仿宋" w:eastAsia="仿宋" w:cs="仿宋"/>
          <w:spacing w:val="5"/>
          <w:sz w:val="31"/>
          <w:szCs w:val="31"/>
        </w:rPr>
        <w:t>日后施行。</w:t>
      </w:r>
    </w:p>
    <w:p>
      <w:pPr>
        <w:spacing w:before="135" w:line="318" w:lineRule="auto"/>
        <w:ind w:left="2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本管理办法施行后，如法律法规和党中央、国务院、省委、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省政府、市委、市政府相关政策规定有调整的，从其规定。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20" w:line="187" w:lineRule="auto"/>
        <w:ind w:left="325"/>
        <w:rPr>
          <w:sz w:val="28"/>
          <w:szCs w:val="28"/>
        </w:rPr>
      </w:pPr>
      <w:r>
        <w:rPr>
          <w:spacing w:val="-1"/>
          <w:sz w:val="28"/>
          <w:szCs w:val="28"/>
        </w:rPr>
        <w:t>信息公开选项：依申请公开</w:t>
      </w:r>
    </w:p>
    <w:p>
      <w:pPr>
        <w:spacing w:line="39" w:lineRule="exact"/>
      </w:pPr>
    </w:p>
    <w:tbl>
      <w:tblPr>
        <w:tblStyle w:val="5"/>
        <w:tblW w:w="879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8"/>
        <w:gridCol w:w="405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738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78" w:line="215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攀枝花市教育和体育局办公室</w:t>
            </w:r>
          </w:p>
        </w:tc>
        <w:tc>
          <w:tcPr>
            <w:tcW w:w="405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81" w:line="217" w:lineRule="auto"/>
              <w:ind w:left="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27 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6" w:h="16838"/>
      <w:pgMar w:top="1431" w:right="1433" w:bottom="1623" w:left="1643" w:header="0" w:footer="12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ind w:left="75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8"/>
        <w:sz w:val="28"/>
        <w:szCs w:val="28"/>
      </w:rPr>
      <w:t>-</w:t>
    </w:r>
    <w:r>
      <w:rPr>
        <w:rFonts w:ascii="宋体" w:hAnsi="宋体" w:eastAsia="宋体" w:cs="宋体"/>
        <w:spacing w:val="-10"/>
        <w:sz w:val="28"/>
        <w:szCs w:val="28"/>
      </w:rPr>
      <w:t xml:space="preserve"> </w:t>
    </w:r>
    <w:r>
      <w:rPr>
        <w:rFonts w:ascii="宋体" w:hAnsi="宋体" w:eastAsia="宋体" w:cs="宋体"/>
        <w:spacing w:val="28"/>
        <w:sz w:val="28"/>
        <w:szCs w:val="28"/>
      </w:rPr>
      <w:t>1</w:t>
    </w:r>
    <w:r>
      <w:rPr>
        <w:rFonts w:ascii="宋体" w:hAnsi="宋体" w:eastAsia="宋体" w:cs="宋体"/>
        <w:spacing w:val="-8"/>
        <w:sz w:val="28"/>
        <w:szCs w:val="28"/>
      </w:rPr>
      <w:t xml:space="preserve"> </w:t>
    </w:r>
    <w:r>
      <w:rPr>
        <w:rFonts w:ascii="宋体" w:hAnsi="宋体" w:eastAsia="宋体" w:cs="宋体"/>
        <w:spacing w:val="28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3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0"/>
        <w:w w:val="120"/>
        <w:sz w:val="28"/>
        <w:szCs w:val="28"/>
      </w:rPr>
      <w:t>-</w:t>
    </w:r>
    <w:r>
      <w:rPr>
        <w:rFonts w:ascii="宋体" w:hAnsi="宋体" w:eastAsia="宋体" w:cs="宋体"/>
        <w:spacing w:val="-13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0"/>
        <w:sz w:val="28"/>
        <w:szCs w:val="28"/>
      </w:rPr>
      <w:t>10</w:t>
    </w:r>
    <w:r>
      <w:rPr>
        <w:rFonts w:ascii="宋体" w:hAnsi="宋体" w:eastAsia="宋体" w:cs="宋体"/>
        <w:spacing w:val="-12"/>
        <w:sz w:val="28"/>
        <w:szCs w:val="28"/>
      </w:rPr>
      <w:t xml:space="preserve"> </w:t>
    </w:r>
    <w:r>
      <w:rPr>
        <w:rFonts w:ascii="宋体" w:hAnsi="宋体" w:eastAsia="宋体" w:cs="宋体"/>
        <w:spacing w:val="30"/>
        <w:w w:val="12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ind w:left="3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1"/>
        <w:w w:val="110"/>
        <w:sz w:val="28"/>
        <w:szCs w:val="28"/>
      </w:rPr>
      <w:t>-</w:t>
    </w:r>
    <w:r>
      <w:rPr>
        <w:rFonts w:ascii="宋体" w:hAnsi="宋体" w:eastAsia="宋体" w:cs="宋体"/>
        <w:spacing w:val="-21"/>
        <w:sz w:val="28"/>
        <w:szCs w:val="28"/>
      </w:rPr>
      <w:t xml:space="preserve"> </w:t>
    </w:r>
    <w:r>
      <w:rPr>
        <w:rFonts w:ascii="宋体" w:hAnsi="宋体" w:eastAsia="宋体" w:cs="宋体"/>
        <w:spacing w:val="21"/>
        <w:w w:val="110"/>
        <w:sz w:val="28"/>
        <w:szCs w:val="28"/>
      </w:rPr>
      <w:t>2</w:t>
    </w:r>
    <w:r>
      <w:rPr>
        <w:rFonts w:ascii="宋体" w:hAnsi="宋体" w:eastAsia="宋体" w:cs="宋体"/>
        <w:spacing w:val="-18"/>
        <w:sz w:val="28"/>
        <w:szCs w:val="28"/>
      </w:rPr>
      <w:t xml:space="preserve"> </w:t>
    </w:r>
    <w:r>
      <w:rPr>
        <w:rFonts w:ascii="宋体" w:hAnsi="宋体" w:eastAsia="宋体" w:cs="宋体"/>
        <w:spacing w:val="21"/>
        <w:w w:val="1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5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2"/>
        <w:w w:val="111"/>
        <w:sz w:val="28"/>
        <w:szCs w:val="28"/>
      </w:rPr>
      <w:t>-</w:t>
    </w:r>
    <w:r>
      <w:rPr>
        <w:rFonts w:ascii="宋体" w:hAnsi="宋体" w:eastAsia="宋体" w:cs="宋体"/>
        <w:spacing w:val="-22"/>
        <w:sz w:val="28"/>
        <w:szCs w:val="28"/>
      </w:rPr>
      <w:t xml:space="preserve"> </w:t>
    </w:r>
    <w:r>
      <w:rPr>
        <w:rFonts w:ascii="宋体" w:hAnsi="宋体" w:eastAsia="宋体" w:cs="宋体"/>
        <w:spacing w:val="22"/>
        <w:w w:val="111"/>
        <w:sz w:val="28"/>
        <w:szCs w:val="28"/>
      </w:rPr>
      <w:t>3</w:t>
    </w:r>
    <w:r>
      <w:rPr>
        <w:rFonts w:ascii="宋体" w:hAnsi="宋体" w:eastAsia="宋体" w:cs="宋体"/>
        <w:spacing w:val="-24"/>
        <w:sz w:val="28"/>
        <w:szCs w:val="28"/>
      </w:rPr>
      <w:t xml:space="preserve"> </w:t>
    </w:r>
    <w:r>
      <w:rPr>
        <w:rFonts w:ascii="宋体" w:hAnsi="宋体" w:eastAsia="宋体" w:cs="宋体"/>
        <w:spacing w:val="22"/>
        <w:w w:val="1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ind w:left="3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9"/>
        <w:w w:val="116"/>
        <w:sz w:val="28"/>
        <w:szCs w:val="28"/>
      </w:rPr>
      <w:t>-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4</w:t>
    </w:r>
    <w:r>
      <w:rPr>
        <w:rFonts w:ascii="宋体" w:hAnsi="宋体" w:eastAsia="宋体" w:cs="宋体"/>
        <w:spacing w:val="-22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5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3"/>
        <w:w w:val="110"/>
        <w:sz w:val="28"/>
        <w:szCs w:val="28"/>
      </w:rPr>
      <w:t>-</w:t>
    </w:r>
    <w:r>
      <w:rPr>
        <w:rFonts w:ascii="宋体" w:hAnsi="宋体" w:eastAsia="宋体" w:cs="宋体"/>
        <w:spacing w:val="-20"/>
        <w:sz w:val="28"/>
        <w:szCs w:val="28"/>
      </w:rPr>
      <w:t xml:space="preserve"> </w:t>
    </w:r>
    <w:r>
      <w:rPr>
        <w:rFonts w:ascii="宋体" w:hAnsi="宋体" w:eastAsia="宋体" w:cs="宋体"/>
        <w:spacing w:val="23"/>
        <w:w w:val="110"/>
        <w:sz w:val="28"/>
        <w:szCs w:val="28"/>
      </w:rPr>
      <w:t>5</w:t>
    </w:r>
    <w:r>
      <w:rPr>
        <w:rFonts w:ascii="宋体" w:hAnsi="宋体" w:eastAsia="宋体" w:cs="宋体"/>
        <w:spacing w:val="-25"/>
        <w:sz w:val="28"/>
        <w:szCs w:val="28"/>
      </w:rPr>
      <w:t xml:space="preserve"> </w:t>
    </w:r>
    <w:r>
      <w:rPr>
        <w:rFonts w:ascii="宋体" w:hAnsi="宋体" w:eastAsia="宋体" w:cs="宋体"/>
        <w:spacing w:val="23"/>
        <w:w w:val="110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3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0"/>
        <w:w w:val="111"/>
        <w:sz w:val="28"/>
        <w:szCs w:val="28"/>
      </w:rPr>
      <w:t>-</w:t>
    </w:r>
    <w:r>
      <w:rPr>
        <w:rFonts w:ascii="宋体" w:hAnsi="宋体" w:eastAsia="宋体" w:cs="宋体"/>
        <w:spacing w:val="-22"/>
        <w:sz w:val="28"/>
        <w:szCs w:val="28"/>
      </w:rPr>
      <w:t xml:space="preserve"> </w:t>
    </w:r>
    <w:r>
      <w:rPr>
        <w:rFonts w:ascii="宋体" w:hAnsi="宋体" w:eastAsia="宋体" w:cs="宋体"/>
        <w:spacing w:val="20"/>
        <w:w w:val="111"/>
        <w:sz w:val="28"/>
        <w:szCs w:val="28"/>
      </w:rPr>
      <w:t>6</w:t>
    </w:r>
    <w:r>
      <w:rPr>
        <w:rFonts w:ascii="宋体" w:hAnsi="宋体" w:eastAsia="宋体" w:cs="宋体"/>
        <w:spacing w:val="-18"/>
        <w:sz w:val="28"/>
        <w:szCs w:val="28"/>
      </w:rPr>
      <w:t xml:space="preserve"> </w:t>
    </w:r>
    <w:r>
      <w:rPr>
        <w:rFonts w:ascii="宋体" w:hAnsi="宋体" w:eastAsia="宋体" w:cs="宋体"/>
        <w:spacing w:val="20"/>
        <w:w w:val="1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5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2"/>
        <w:w w:val="112"/>
        <w:sz w:val="28"/>
        <w:szCs w:val="28"/>
      </w:rPr>
      <w:t>-</w:t>
    </w:r>
    <w:r>
      <w:rPr>
        <w:rFonts w:ascii="宋体" w:hAnsi="宋体" w:eastAsia="宋体" w:cs="宋体"/>
        <w:spacing w:val="-26"/>
        <w:sz w:val="28"/>
        <w:szCs w:val="28"/>
      </w:rPr>
      <w:t xml:space="preserve"> </w:t>
    </w:r>
    <w:r>
      <w:rPr>
        <w:rFonts w:ascii="宋体" w:hAnsi="宋体" w:eastAsia="宋体" w:cs="宋体"/>
        <w:spacing w:val="22"/>
        <w:w w:val="112"/>
        <w:sz w:val="28"/>
        <w:szCs w:val="28"/>
      </w:rPr>
      <w:t>7</w:t>
    </w:r>
    <w:r>
      <w:rPr>
        <w:rFonts w:ascii="宋体" w:hAnsi="宋体" w:eastAsia="宋体" w:cs="宋体"/>
        <w:spacing w:val="-24"/>
        <w:sz w:val="28"/>
        <w:szCs w:val="28"/>
      </w:rPr>
      <w:t xml:space="preserve"> </w:t>
    </w:r>
    <w:r>
      <w:rPr>
        <w:rFonts w:ascii="宋体" w:hAnsi="宋体" w:eastAsia="宋体" w:cs="宋体"/>
        <w:spacing w:val="22"/>
        <w:w w:val="112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3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9"/>
        <w:w w:val="113"/>
        <w:sz w:val="28"/>
        <w:szCs w:val="28"/>
      </w:rPr>
      <w:t>-</w:t>
    </w:r>
    <w:r>
      <w:rPr>
        <w:rFonts w:ascii="宋体" w:hAnsi="宋体" w:eastAsia="宋体" w:cs="宋体"/>
        <w:spacing w:val="-23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3"/>
        <w:sz w:val="28"/>
        <w:szCs w:val="28"/>
      </w:rPr>
      <w:t>8</w:t>
    </w:r>
    <w:r>
      <w:rPr>
        <w:rFonts w:ascii="宋体" w:hAnsi="宋体" w:eastAsia="宋体" w:cs="宋体"/>
        <w:spacing w:val="-22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3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5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sz w:val="28"/>
        <w:szCs w:val="28"/>
      </w:rPr>
      <w:t>-</w:t>
    </w:r>
    <w:r>
      <w:rPr>
        <w:rFonts w:ascii="宋体" w:hAnsi="宋体" w:eastAsia="宋体" w:cs="宋体"/>
        <w:spacing w:val="-17"/>
        <w:sz w:val="28"/>
        <w:szCs w:val="28"/>
      </w:rPr>
      <w:t xml:space="preserve"> </w:t>
    </w:r>
    <w:r>
      <w:rPr>
        <w:rFonts w:ascii="宋体" w:hAnsi="宋体" w:eastAsia="宋体" w:cs="宋体"/>
        <w:spacing w:val="34"/>
        <w:sz w:val="28"/>
        <w:szCs w:val="28"/>
      </w:rPr>
      <w:t>9</w:t>
    </w:r>
    <w:r>
      <w:rPr>
        <w:rFonts w:ascii="宋体" w:hAnsi="宋体" w:eastAsia="宋体" w:cs="宋体"/>
        <w:spacing w:val="-19"/>
        <w:sz w:val="28"/>
        <w:szCs w:val="28"/>
      </w:rPr>
      <w:t xml:space="preserve"> </w:t>
    </w:r>
    <w:r>
      <w:rPr>
        <w:rFonts w:ascii="宋体" w:hAnsi="宋体" w:eastAsia="宋体" w:cs="宋体"/>
        <w:spacing w:val="3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FmY2Q2NmY2YTMzZmFkMzQwNmE3NjBmMzk0YWUzY2MifQ=="/>
  </w:docVars>
  <w:rsids>
    <w:rsidRoot w:val="00000000"/>
    <w:rsid w:val="5E667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3"/>
      <w:szCs w:val="5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4281</Words>
  <Characters>4312</Characters>
  <TotalTime>0</TotalTime>
  <ScaleCrop>false</ScaleCrop>
  <LinksUpToDate>false</LinksUpToDate>
  <CharactersWithSpaces>4723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2025-05-23T17:08:00Z</dcterms:created>
  <dc:creator>user</dc:creator>
  <cp:lastModifiedBy>灯</cp:lastModifiedBy>
  <dcterms:modified xsi:type="dcterms:W3CDTF">2025-09-08T02:48:22Z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2025-05-23T17:11:29Z</vt:filetime>
  </property>
  <property fmtid="{D5CDD505-2E9C-101B-9397-08002B2CF9AE}" pid="4" name="KSOProductBuildVer">
    <vt:lpwstr>2052-12.1.0.16929</vt:lpwstr>
  </property>
  <property fmtid="{D5CDD505-2E9C-101B-9397-08002B2CF9AE}" pid="5" name="ICV">
    <vt:lpwstr>C99665F2B68A45A3A3E08F3906B62C28_12</vt:lpwstr>
  </property>
</Properties>
</file>