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Nimbus Roman" w:hAnsi="Nimbus Roman" w:eastAsia="方正小标宋_GBK" w:cs="Nimbus Roman"/>
          <w:bCs/>
          <w:spacing w:val="-20"/>
          <w:sz w:val="44"/>
          <w:szCs w:val="44"/>
          <w:lang w:val="en-US" w:eastAsia="zh-CN"/>
        </w:rPr>
      </w:pPr>
      <w:r>
        <w:rPr>
          <w:rFonts w:ascii="Nimbus Roman" w:hAnsi="Nimbus Roman" w:eastAsia="仿宋_GB2312" w:cs="Nimbus Roman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Nimbus Roman" w:hAnsi="Nimbus Roman" w:eastAsia="方正小标宋_GBK" w:cs="Nimbus Roman"/>
          <w:bCs/>
          <w:sz w:val="44"/>
          <w:szCs w:val="44"/>
          <w:lang w:val="en-US" w:eastAsia="zh-CN"/>
        </w:rPr>
      </w:pPr>
      <w:r>
        <w:rPr>
          <w:rFonts w:ascii="Nimbus Roman" w:hAnsi="Nimbus Roman" w:eastAsia="方正小标宋_GBK" w:cs="Nimbus Roman"/>
          <w:bCs/>
          <w:sz w:val="44"/>
          <w:szCs w:val="44"/>
          <w:lang w:val="en-US" w:eastAsia="zh-CN"/>
        </w:rPr>
        <w:t>2024年表现突出的教师和校长拟表扬名单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Nimbus Roman" w:hAnsi="Nimbus Roman" w:eastAsia="方正小标宋_GBK" w:cs="Nimbus Roman"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凡文兰  攀枝花市第一小学校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田洪琳  攀枝花市第二小学校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雷雪梅  攀枝花市凤凰小学校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杨  华  攀枝花市第六小学校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谢利平  攀枝花市南山实验学校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郑  莉  攀枝花市二十五中小阳光外国语学校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刁昱婷  攀枝花市花城外国语学校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张辉云  攀枝花市东区教育科学研究室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张  萍  攀枝花市第十二中学校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阙晓智  攀枝花市第十八小学校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倪承霞  攀枝花市第十九小学校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谢学君  攀枝花市第三十一中小学校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马影影  攀枝花市仁和区幼儿园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李政静  攀枝花市仁和区总发小学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晏  萄  攀枝花市仁和区平地镇中心学校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杨  梅  攀枝花市仁和区四十九公里小学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罗清秀  攀枝花市仁和区西路小学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唐  轩  四川省攀枝花市大河中学校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汪丽娟  四川省攀枝花市大河中学校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冯时维  四川省米易中学校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陈雪瑞  米易闻道高级中学校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撒雪妮  米易县第一初级中学校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田纹遥  米易县民族中学校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吴昌德  米易县教育科学研究中心（米易县教育考试中心）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严  静  米易县第二小学校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杨胜莉  米易县白马镇中心学校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陈兴悦  米易县幼儿园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陈云武  盐边县中学校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肖玉梅  盐边县桐子林镇中心学校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万有芬  盐边县红格镇初级中学校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魏  闵  盐边县渔门镇初级中学校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郑永艳  盐边县永兴镇初级中学校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刘  华  盐边县渔门镇中心学校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陈劲帆  攀枝花市外国语学校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余小龙  攀枝花市第二初级中学校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赵鹏飞  攀枝花市第三高级中学校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徐  青  攀枝花市实验学校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时金柱  攀枝花市第七高级中学校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朱宗碧  攀枝花市实验幼儿园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周  云  攀枝花市体育中学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禹  春  攀枝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花</w:t>
      </w: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市经贸旅游学校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龚贵祥  攀枝花市建筑工程学校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卢克勤  攀枝花开放大学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Nimbus Roman" w:hAnsi="Nimbus Roman" w:eastAsia="仿宋_GB2312" w:cs="Nimbus Roman"/>
          <w:sz w:val="32"/>
          <w:szCs w:val="32"/>
        </w:rPr>
      </w:pPr>
      <w:r>
        <w:rPr>
          <w:rFonts w:ascii="Nimbus Roman" w:hAnsi="Nimbus Roman" w:eastAsia="仿宋_GB2312" w:cs="Nimbus Roman"/>
          <w:sz w:val="32"/>
          <w:szCs w:val="32"/>
        </w:rPr>
        <w:t>甘晓彬  攀枝花市教育和科学</w:t>
      </w:r>
      <w:bookmarkStart w:id="0" w:name="_GoBack"/>
      <w:bookmarkEnd w:id="0"/>
      <w:r>
        <w:rPr>
          <w:rFonts w:ascii="Nimbus Roman" w:hAnsi="Nimbus Roman" w:eastAsia="仿宋_GB2312" w:cs="Nimbus Roman"/>
          <w:sz w:val="32"/>
          <w:szCs w:val="32"/>
        </w:rPr>
        <w:t>研究所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邢晓红  攀枝花市第十五中学校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吕显康  攀枝花市第三十六中小学校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罗成林  四川省攀枝花市大河中学校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吴  红  米易县第一小学校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高华贵  盐边县永兴镇中心学校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ascii="Nimbus Roman" w:hAnsi="Nimbus Roman" w:eastAsia="仿宋_GB2312" w:cs="Nimbus Roman"/>
          <w:sz w:val="32"/>
          <w:szCs w:val="32"/>
          <w:lang w:val="en-US" w:eastAsia="zh-CN"/>
        </w:rPr>
        <w:t>何银强  攀枝花市经贸旅游学校、攀枝花市建筑工程学校</w:t>
      </w:r>
    </w:p>
    <w:p>
      <w:pPr>
        <w:pStyle w:val="5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</w:p>
    <w:p>
      <w:pPr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</w:p>
    <w:p>
      <w:pPr>
        <w:pStyle w:val="5"/>
        <w:rPr>
          <w:rFonts w:ascii="Nimbus Roman" w:hAnsi="Nimbus Roman" w:cs="Nimbus Roman"/>
          <w:lang w:val="en-US" w:eastAsia="zh-CN"/>
        </w:rPr>
      </w:pPr>
    </w:p>
    <w:p>
      <w:pPr>
        <w:pStyle w:val="5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</w:p>
    <w:p>
      <w:pPr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</w:p>
    <w:p>
      <w:pPr>
        <w:pStyle w:val="5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</w:p>
    <w:p>
      <w:pPr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</w:p>
    <w:p>
      <w:pPr>
        <w:pStyle w:val="5"/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</w:p>
    <w:p>
      <w:pPr>
        <w:rPr>
          <w:rFonts w:ascii="Nimbus Roman" w:hAnsi="Nimbus Roman" w:eastAsia="仿宋_GB2312" w:cs="Nimbus Roman"/>
          <w:sz w:val="32"/>
          <w:szCs w:val="32"/>
          <w:lang w:val="en-US" w:eastAsia="zh-CN"/>
        </w:rPr>
      </w:pPr>
    </w:p>
    <w:p>
      <w:pPr>
        <w:spacing w:line="560" w:lineRule="exact"/>
        <w:ind w:firstLine="4800" w:firstLineChars="1500"/>
        <w:jc w:val="both"/>
        <w:rPr>
          <w:rFonts w:ascii="Nimbus Roman" w:hAnsi="Nimbus Roman" w:eastAsia="仿宋_GB2312" w:cs="Nimbus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">
    <w:altName w:val="HanaMin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1" w:fontKey="{66FE83C9-B2B1-42CE-A493-32E44A803A1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E7B9D94-BBD1-4E6D-BBCE-5C1DADDEFB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62D3AE-F8A7-4C0A-A073-B514697B7A42}"/>
  </w:font>
  <w:font w:name="HanaMin">
    <w:panose1 w:val="02000609000000000000"/>
    <w:charset w:val="80"/>
    <w:family w:val="auto"/>
    <w:pitch w:val="default"/>
    <w:sig w:usb0="00000001" w:usb1="08000000" w:usb2="0000000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mFmY2Q2NmY2YTMzZmFkMzQwNmE3NjBmMzk0YWUzY2MifQ=="/>
  </w:docVars>
  <w:rsids>
    <w:rsidRoot w:val="00000000"/>
    <w:rsid w:val="59CF69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C47C330-847D-4174-A6B8-EC262B4BA3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687</Words>
  <Characters>690</Characters>
  <Lines>0</Lines>
  <Paragraphs>63</Paragraphs>
  <TotalTime>95</TotalTime>
  <ScaleCrop>false</ScaleCrop>
  <LinksUpToDate>false</LinksUpToDate>
  <CharactersWithSpaces>816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2022-06-16T01:47:00Z</dcterms:created>
  <dc:creator>王冬</dc:creator>
  <cp:lastModifiedBy>灯</cp:lastModifiedBy>
  <cp:lastPrinted>2024-09-02T08:18:00Z</cp:lastPrinted>
  <dcterms:modified xsi:type="dcterms:W3CDTF">2024-10-21T01:14:26Z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3FA3C0AEABA644A48E1431542268E99A_12</vt:lpwstr>
  </property>
</Properties>
</file>