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38" w:lineRule="auto"/>
        <w:rPr>
          <w:rFonts w:ascii="Arial"/>
          <w:sz w:val="21"/>
        </w:rPr>
      </w:pPr>
    </w:p>
    <w:p>
      <w:pPr>
        <w:spacing w:before="111" w:line="351" w:lineRule="auto"/>
        <w:ind w:left="15" w:right="79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各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县  (区)  教育和体育局、发展改革局、财政局、市场监督管理局，钒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钛新城管委会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：</w:t>
      </w:r>
    </w:p>
    <w:p>
      <w:pPr>
        <w:spacing w:line="288" w:lineRule="auto"/>
        <w:rPr>
          <w:rFonts w:ascii="Arial"/>
          <w:sz w:val="21"/>
        </w:rPr>
      </w:pPr>
    </w:p>
    <w:p>
      <w:pPr>
        <w:spacing w:before="111" w:line="339" w:lineRule="auto"/>
        <w:ind w:left="15" w:firstLine="548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为</w:t>
      </w:r>
      <w:r>
        <w:rPr>
          <w:rFonts w:ascii="微软雅黑" w:hAnsi="微软雅黑" w:eastAsia="微软雅黑" w:cs="微软雅黑"/>
          <w:color w:val="333333"/>
          <w:spacing w:val="11"/>
          <w:sz w:val="26"/>
          <w:szCs w:val="26"/>
        </w:rPr>
        <w:t>进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一步优化我市学前教育资源配置，大力引导和支持民办、国有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>企业办幼儿园提供普惠性服务，现将</w:t>
      </w:r>
      <w:bookmarkStart w:id="0" w:name="_GoBack"/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>《攀枝花市普惠性民办幼儿园认</w:t>
      </w:r>
      <w:r>
        <w:rPr>
          <w:rFonts w:ascii="微软雅黑" w:hAnsi="微软雅黑" w:eastAsia="微软雅黑" w:cs="微软雅黑"/>
          <w:color w:val="333333"/>
          <w:spacing w:val="1"/>
          <w:sz w:val="26"/>
          <w:szCs w:val="26"/>
        </w:rPr>
        <w:t>定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、 </w:t>
      </w:r>
      <w:r>
        <w:rPr>
          <w:rFonts w:ascii="微软雅黑" w:hAnsi="微软雅黑" w:eastAsia="微软雅黑" w:cs="微软雅黑"/>
          <w:color w:val="333333"/>
          <w:spacing w:val="5"/>
          <w:sz w:val="26"/>
          <w:szCs w:val="26"/>
        </w:rPr>
        <w:t>扶持和管理办法》</w:t>
      </w:r>
      <w:bookmarkEnd w:id="0"/>
      <w:r>
        <w:rPr>
          <w:rFonts w:ascii="微软雅黑" w:hAnsi="微软雅黑" w:eastAsia="微软雅黑" w:cs="微软雅黑"/>
          <w:color w:val="333333"/>
          <w:spacing w:val="5"/>
          <w:sz w:val="26"/>
          <w:szCs w:val="26"/>
        </w:rPr>
        <w:t>印发你们 ，请遵照执行</w:t>
      </w:r>
      <w:r>
        <w:rPr>
          <w:rFonts w:ascii="微软雅黑" w:hAnsi="微软雅黑" w:eastAsia="微软雅黑" w:cs="微软雅黑"/>
          <w:color w:val="333333"/>
          <w:spacing w:val="4"/>
          <w:sz w:val="26"/>
          <w:szCs w:val="26"/>
        </w:rPr>
        <w:t>。</w:t>
      </w:r>
    </w:p>
    <w:p/>
    <w:p>
      <w:pPr>
        <w:spacing w:line="92" w:lineRule="exact"/>
      </w:pPr>
    </w:p>
    <w:p>
      <w:pPr>
        <w:sectPr>
          <w:pgSz w:w="11906" w:h="16839"/>
          <w:pgMar w:top="1431" w:right="1722" w:bottom="0" w:left="1785" w:header="0" w:footer="0" w:gutter="0"/>
          <w:cols w:equalWidth="0" w:num="1">
            <w:col w:w="8398"/>
          </w:cols>
        </w:sectPr>
      </w:pPr>
    </w:p>
    <w:p>
      <w:pPr>
        <w:spacing w:before="52" w:line="189" w:lineRule="auto"/>
        <w:ind w:left="1760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2"/>
          <w:sz w:val="26"/>
          <w:szCs w:val="26"/>
        </w:rPr>
        <w:t>攀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枝花市教育和体育局</w:t>
      </w: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before="112" w:line="268" w:lineRule="exact"/>
        <w:ind w:left="915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4"/>
          <w:position w:val="-1"/>
          <w:sz w:val="26"/>
          <w:szCs w:val="26"/>
        </w:rPr>
        <w:t>攀</w:t>
      </w:r>
      <w:r>
        <w:rPr>
          <w:rFonts w:ascii="微软雅黑" w:hAnsi="微软雅黑" w:eastAsia="微软雅黑" w:cs="微软雅黑"/>
          <w:color w:val="333333"/>
          <w:spacing w:val="9"/>
          <w:position w:val="-1"/>
          <w:sz w:val="26"/>
          <w:szCs w:val="26"/>
        </w:rPr>
        <w:t>枝花市发展和改革委员会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1" w:line="189" w:lineRule="auto"/>
        <w:ind w:right="79"/>
        <w:jc w:val="right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1"/>
          <w:sz w:val="26"/>
          <w:szCs w:val="26"/>
        </w:rPr>
        <w:t>攀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枝花市财政局</w:t>
      </w: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before="111" w:line="268" w:lineRule="exact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5"/>
          <w:position w:val="-1"/>
          <w:sz w:val="26"/>
          <w:szCs w:val="26"/>
        </w:rPr>
        <w:t>攀</w:t>
      </w:r>
      <w:r>
        <w:rPr>
          <w:rFonts w:ascii="微软雅黑" w:hAnsi="微软雅黑" w:eastAsia="微软雅黑" w:cs="微软雅黑"/>
          <w:color w:val="333333"/>
          <w:spacing w:val="9"/>
          <w:position w:val="-1"/>
          <w:sz w:val="26"/>
          <w:szCs w:val="26"/>
        </w:rPr>
        <w:t>枝花市市场监督管理局</w:t>
      </w:r>
    </w:p>
    <w:p>
      <w:pPr>
        <w:sectPr>
          <w:type w:val="continuous"/>
          <w:pgSz w:w="11906" w:h="16839"/>
          <w:pgMar w:top="1431" w:right="1722" w:bottom="0" w:left="1785" w:header="0" w:footer="0" w:gutter="0"/>
          <w:cols w:equalWidth="0" w:num="2">
            <w:col w:w="5254" w:space="100"/>
            <w:col w:w="3045"/>
          </w:cols>
        </w:sectPr>
      </w:pPr>
    </w:p>
    <w:p>
      <w:pPr>
        <w:spacing w:line="323" w:lineRule="auto"/>
        <w:rPr>
          <w:rFonts w:ascii="Arial"/>
          <w:sz w:val="21"/>
        </w:rPr>
      </w:pPr>
    </w:p>
    <w:p>
      <w:pPr>
        <w:spacing w:line="324" w:lineRule="auto"/>
        <w:rPr>
          <w:rFonts w:ascii="Arial"/>
          <w:sz w:val="21"/>
        </w:rPr>
      </w:pPr>
    </w:p>
    <w:p>
      <w:pPr>
        <w:spacing w:before="111" w:line="188" w:lineRule="auto"/>
        <w:ind w:right="47"/>
        <w:jc w:val="right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4"/>
          <w:sz w:val="26"/>
          <w:szCs w:val="26"/>
        </w:rPr>
        <w:t>2021</w:t>
      </w: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 xml:space="preserve"> 年 7 月 14 日</w:t>
      </w:r>
    </w:p>
    <w:p>
      <w:pPr>
        <w:spacing w:line="281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before="112" w:line="189" w:lineRule="auto"/>
        <w:ind w:left="2549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攀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枝花市普惠性民办幼儿园</w:t>
      </w:r>
    </w:p>
    <w:p>
      <w:pPr>
        <w:spacing w:line="282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before="112" w:line="188" w:lineRule="auto"/>
        <w:ind w:left="2821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2"/>
          <w:sz w:val="26"/>
          <w:szCs w:val="26"/>
        </w:rPr>
        <w:t>认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定、扶持和管理办法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12" w:line="340" w:lineRule="auto"/>
        <w:ind w:left="17" w:right="79" w:firstLine="546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为</w:t>
      </w:r>
      <w:r>
        <w:rPr>
          <w:rFonts w:ascii="微软雅黑" w:hAnsi="微软雅黑" w:eastAsia="微软雅黑" w:cs="微软雅黑"/>
          <w:color w:val="333333"/>
          <w:spacing w:val="11"/>
          <w:sz w:val="26"/>
          <w:szCs w:val="26"/>
        </w:rPr>
        <w:t>深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入贯彻落实中共中央、国务院《关于学前教育深化改革规范发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-2"/>
          <w:sz w:val="26"/>
          <w:szCs w:val="26"/>
        </w:rPr>
        <w:t>展的若干意见》   (中发〔</w:t>
      </w:r>
      <w:r>
        <w:rPr>
          <w:rFonts w:ascii="微软雅黑" w:hAnsi="微软雅黑" w:eastAsia="微软雅黑" w:cs="微软雅黑"/>
          <w:color w:val="333333"/>
          <w:spacing w:val="-1"/>
          <w:sz w:val="26"/>
          <w:szCs w:val="26"/>
        </w:rPr>
        <w:t xml:space="preserve"> 2018〕  39 号)  精神 ，根据《中共四川省委办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6"/>
          <w:sz w:val="26"/>
          <w:szCs w:val="26"/>
        </w:rPr>
        <w:t>公厅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 xml:space="preserve"> 四川省人民政府办公厅关于印发&lt;四川省学前教育深化改革规范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 </w:t>
      </w: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>发展实施方案&gt;的通知》  (川委厅〔</w:t>
      </w:r>
      <w:r>
        <w:rPr>
          <w:rFonts w:ascii="微软雅黑" w:hAnsi="微软雅黑" w:eastAsia="微软雅黑" w:cs="微软雅黑"/>
          <w:color w:val="333333"/>
          <w:spacing w:val="1"/>
          <w:sz w:val="26"/>
          <w:szCs w:val="26"/>
        </w:rPr>
        <w:t>2019〕55 号) 和《四川省教育厅  四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3"/>
          <w:sz w:val="26"/>
          <w:szCs w:val="26"/>
        </w:rPr>
        <w:t>川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省发展和改革委员会  四川省财政厅 关于印发四川省普惠性民办幼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 </w:t>
      </w: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>儿园认定和管理办法的通知》   (川教〔 2020〕</w:t>
      </w:r>
      <w:r>
        <w:rPr>
          <w:rFonts w:ascii="微软雅黑" w:hAnsi="微软雅黑" w:eastAsia="微软雅黑" w:cs="微软雅黑"/>
          <w:color w:val="333333"/>
          <w:spacing w:val="1"/>
          <w:sz w:val="26"/>
          <w:szCs w:val="26"/>
        </w:rPr>
        <w:t>1 号)  要求，为进一步优</w:t>
      </w:r>
    </w:p>
    <w:p>
      <w:pPr>
        <w:spacing w:line="268" w:lineRule="exact"/>
        <w:ind w:left="17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4"/>
          <w:position w:val="-1"/>
          <w:sz w:val="26"/>
          <w:szCs w:val="26"/>
        </w:rPr>
        <w:t>化学前</w:t>
      </w:r>
      <w:r>
        <w:rPr>
          <w:rFonts w:ascii="微软雅黑" w:hAnsi="微软雅黑" w:eastAsia="微软雅黑" w:cs="微软雅黑"/>
          <w:color w:val="333333"/>
          <w:spacing w:val="9"/>
          <w:position w:val="-1"/>
          <w:sz w:val="26"/>
          <w:szCs w:val="26"/>
        </w:rPr>
        <w:t>教</w:t>
      </w:r>
      <w:r>
        <w:rPr>
          <w:rFonts w:ascii="微软雅黑" w:hAnsi="微软雅黑" w:eastAsia="微软雅黑" w:cs="微软雅黑"/>
          <w:color w:val="333333"/>
          <w:spacing w:val="7"/>
          <w:position w:val="-1"/>
          <w:sz w:val="26"/>
          <w:szCs w:val="26"/>
        </w:rPr>
        <w:t>育资源配置，大力引导和支持民办幼儿园面向社会提供普惠性</w:t>
      </w:r>
    </w:p>
    <w:p>
      <w:pPr>
        <w:sectPr>
          <w:type w:val="continuous"/>
          <w:pgSz w:w="11906" w:h="16839"/>
          <w:pgMar w:top="1431" w:right="1722" w:bottom="0" w:left="1785" w:header="0" w:footer="0" w:gutter="0"/>
          <w:cols w:equalWidth="0" w:num="1">
            <w:col w:w="8398"/>
          </w:cols>
        </w:sectPr>
      </w:pPr>
    </w:p>
    <w:p>
      <w:pPr>
        <w:spacing w:before="199" w:line="348" w:lineRule="auto"/>
        <w:ind w:left="19" w:right="15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学前教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育服务，加快建成“广覆盖、保基本、有质量”的学前教育公共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4"/>
          <w:sz w:val="26"/>
          <w:szCs w:val="26"/>
        </w:rPr>
        <w:t>服务体系 ，结合</w:t>
      </w:r>
      <w:r>
        <w:rPr>
          <w:rFonts w:ascii="微软雅黑" w:hAnsi="微软雅黑" w:eastAsia="微软雅黑" w:cs="微软雅黑"/>
          <w:color w:val="333333"/>
          <w:spacing w:val="3"/>
          <w:sz w:val="26"/>
          <w:szCs w:val="26"/>
        </w:rPr>
        <w:t>我</w:t>
      </w: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>市学前教育发展实际 ，制订本办法。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111" w:line="190" w:lineRule="auto"/>
        <w:ind w:left="561"/>
        <w:outlineLvl w:val="0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  <w14:textOutline w14:w="3175" w14:cap="flat" w14:cmpd="sng">
            <w14:solidFill>
              <w14:srgbClr w14:val="333333"/>
            </w14:solidFill>
            <w14:prstDash w14:val="solid"/>
            <w14:miter w14:val="0"/>
          </w14:textOutline>
        </w:rPr>
        <w:t>一、认定标准和程序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tabs>
          <w:tab w:val="left" w:pos="729"/>
        </w:tabs>
        <w:spacing w:before="112" w:line="227" w:lineRule="auto"/>
        <w:ind w:left="599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(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一)  认定主体。</w:t>
      </w:r>
    </w:p>
    <w:p>
      <w:pPr>
        <w:spacing w:line="272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before="112" w:line="344" w:lineRule="auto"/>
        <w:ind w:left="18" w:right="15" w:firstLine="541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县级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人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民政府是普惠性民办幼儿园认定工作的责任主体，县级教育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行政部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门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会同财政、发展改革、市场监管等相关部门具体负责普惠性民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办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幼儿园认定工作。</w:t>
      </w:r>
    </w:p>
    <w:p>
      <w:pPr>
        <w:tabs>
          <w:tab w:val="left" w:pos="729"/>
        </w:tabs>
        <w:spacing w:before="308" w:line="227" w:lineRule="auto"/>
        <w:ind w:left="599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1"/>
          <w:sz w:val="26"/>
          <w:szCs w:val="26"/>
        </w:rPr>
        <w:t>( 二)  认定标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>准。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112" w:line="346" w:lineRule="auto"/>
        <w:ind w:left="18" w:right="15" w:firstLine="541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普惠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性民办幼儿园是指国家机构以外的社会组织或者个人，利用非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财政性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经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费举办的资质合格、办园规范、面向大众、收费合理、质量较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3"/>
          <w:sz w:val="26"/>
          <w:szCs w:val="26"/>
        </w:rPr>
        <w:t>好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的非营利性民办幼儿园。具备以下的条件：</w:t>
      </w:r>
    </w:p>
    <w:p>
      <w:pPr>
        <w:spacing w:before="299" w:line="355" w:lineRule="auto"/>
        <w:ind w:left="18" w:right="64" w:firstLine="563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"/>
          <w:sz w:val="26"/>
          <w:szCs w:val="26"/>
        </w:rPr>
        <w:t>1 ．布局合理：  幼儿园布局符合城乡建设总体规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划和学前教育发展 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规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划要求。</w:t>
      </w:r>
    </w:p>
    <w:p>
      <w:pPr>
        <w:spacing w:before="333" w:line="346" w:lineRule="auto"/>
        <w:ind w:left="17" w:right="15" w:firstLine="552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2 ．</w:t>
      </w:r>
      <w:r>
        <w:rPr>
          <w:rFonts w:ascii="微软雅黑" w:hAnsi="微软雅黑" w:eastAsia="微软雅黑" w:cs="微软雅黑"/>
          <w:color w:val="333333"/>
          <w:spacing w:val="4"/>
          <w:sz w:val="26"/>
          <w:szCs w:val="26"/>
        </w:rPr>
        <w:t>资质合格：经县  (区)  教育行政部门审批设立 ，依法取得办学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许可证和相关证件  (民办非企业单位登记证书、卫生保健合格证、食</w:t>
      </w:r>
      <w:r>
        <w:rPr>
          <w:rFonts w:ascii="微软雅黑" w:hAnsi="微软雅黑" w:eastAsia="微软雅黑" w:cs="微软雅黑"/>
          <w:color w:val="333333"/>
          <w:spacing w:val="3"/>
          <w:sz w:val="26"/>
          <w:szCs w:val="26"/>
        </w:rPr>
        <w:t>品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7"/>
          <w:sz w:val="26"/>
          <w:szCs w:val="26"/>
        </w:rPr>
        <w:t>经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营许可证、消防验收合格意见书等)  ，年检合格。</w:t>
      </w: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149" w:line="339" w:lineRule="auto"/>
        <w:ind w:left="17" w:right="198" w:firstLine="555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>3</w:t>
      </w:r>
      <w:r>
        <w:rPr>
          <w:rFonts w:ascii="微软雅黑" w:hAnsi="微软雅黑" w:eastAsia="微软雅黑" w:cs="微软雅黑"/>
          <w:color w:val="333333"/>
          <w:spacing w:val="1"/>
          <w:sz w:val="26"/>
          <w:szCs w:val="26"/>
        </w:rPr>
        <w:t xml:space="preserve"> ．办园规范：办园条件达到《四川省幼儿园办园基本要求》  ，校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园安防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建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设达到《四川省中小学幼儿园安全防范工作规范》要求，配足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配齐保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安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员、快速报警装置和视频监控，无安全隐患；办园规模、班额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4"/>
          <w:sz w:val="26"/>
          <w:szCs w:val="26"/>
        </w:rPr>
        <w:t>符合《幼儿</w:t>
      </w: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>园工作规程》要求；教职工参照《幼儿园教职工配备标准 (暂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行)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5"/>
          <w:sz w:val="26"/>
          <w:szCs w:val="26"/>
        </w:rPr>
        <w:t xml:space="preserve"> 》配备 ，符合任职资格条件；法人治理结构完善；行政管理、安全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卫生保健、</w:t>
      </w:r>
      <w:r>
        <w:rPr>
          <w:rFonts w:ascii="微软雅黑" w:hAnsi="微软雅黑" w:eastAsia="微软雅黑" w:cs="微软雅黑"/>
          <w:color w:val="333333"/>
          <w:spacing w:val="3"/>
          <w:sz w:val="26"/>
          <w:szCs w:val="26"/>
        </w:rPr>
        <w:t>教育教学等规章制度健全 ，园务管理规范。近 3 年无违规办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6"/>
          <w:sz w:val="26"/>
          <w:szCs w:val="26"/>
        </w:rPr>
        <w:t>园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行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为和重大安全责任事故。</w:t>
      </w:r>
    </w:p>
    <w:p>
      <w:pPr>
        <w:spacing w:line="248" w:lineRule="auto"/>
        <w:rPr>
          <w:rFonts w:ascii="Arial"/>
          <w:sz w:val="21"/>
        </w:rPr>
      </w:pPr>
    </w:p>
    <w:p>
      <w:pPr>
        <w:spacing w:before="112" w:line="341" w:lineRule="auto"/>
        <w:ind w:left="15" w:right="198" w:firstLine="540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4 ．财务规范：财务、会计和资产管理制度完善；依法开展年度</w:t>
      </w:r>
      <w:r>
        <w:rPr>
          <w:rFonts w:ascii="微软雅黑" w:hAnsi="微软雅黑" w:eastAsia="微软雅黑" w:cs="微软雅黑"/>
          <w:color w:val="333333"/>
          <w:spacing w:val="1"/>
          <w:sz w:val="26"/>
          <w:szCs w:val="26"/>
        </w:rPr>
        <w:t>财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务审计，定期公开收支情况，开支合理，账目清楚；财政补助经费专</w:t>
      </w: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>款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-2"/>
          <w:sz w:val="26"/>
          <w:szCs w:val="26"/>
        </w:rPr>
        <w:t>专用 ，专账管理 ，无虚报、  冒领、挤占、挪用专项资金行为；无</w:t>
      </w:r>
      <w:r>
        <w:rPr>
          <w:rFonts w:ascii="微软雅黑" w:hAnsi="微软雅黑" w:eastAsia="微软雅黑" w:cs="微软雅黑"/>
          <w:color w:val="333333"/>
          <w:spacing w:val="-1"/>
          <w:sz w:val="26"/>
          <w:szCs w:val="26"/>
        </w:rPr>
        <w:t>克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扣或 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变相侵占幼儿伙食费的行为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。</w:t>
      </w:r>
    </w:p>
    <w:p>
      <w:pPr>
        <w:spacing w:line="253" w:lineRule="auto"/>
        <w:rPr>
          <w:rFonts w:ascii="Arial"/>
          <w:sz w:val="21"/>
        </w:rPr>
      </w:pPr>
    </w:p>
    <w:p>
      <w:pPr>
        <w:tabs>
          <w:tab w:val="left" w:pos="188"/>
        </w:tabs>
        <w:spacing w:before="111" w:line="339" w:lineRule="auto"/>
        <w:ind w:left="15" w:firstLine="561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5</w:t>
      </w:r>
      <w:r>
        <w:rPr>
          <w:rFonts w:ascii="微软雅黑" w:hAnsi="微软雅黑" w:eastAsia="微软雅黑" w:cs="微软雅黑"/>
          <w:color w:val="333333"/>
          <w:spacing w:val="4"/>
          <w:sz w:val="26"/>
          <w:szCs w:val="26"/>
        </w:rPr>
        <w:t xml:space="preserve"> ．收费合理：根据《四川省教育厅  四川省发展和改革委员会  四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  </w:t>
      </w:r>
      <w:r>
        <w:rPr>
          <w:rFonts w:ascii="微软雅黑" w:hAnsi="微软雅黑" w:eastAsia="微软雅黑" w:cs="微软雅黑"/>
          <w:color w:val="333333"/>
          <w:spacing w:val="22"/>
          <w:sz w:val="26"/>
          <w:szCs w:val="26"/>
        </w:rPr>
        <w:t>川</w:t>
      </w:r>
      <w:r>
        <w:rPr>
          <w:rFonts w:ascii="微软雅黑" w:hAnsi="微软雅黑" w:eastAsia="微软雅黑" w:cs="微软雅黑"/>
          <w:color w:val="333333"/>
          <w:spacing w:val="12"/>
          <w:sz w:val="26"/>
          <w:szCs w:val="26"/>
        </w:rPr>
        <w:t>省</w:t>
      </w:r>
      <w:r>
        <w:rPr>
          <w:rFonts w:ascii="微软雅黑" w:hAnsi="微软雅黑" w:eastAsia="微软雅黑" w:cs="微软雅黑"/>
          <w:color w:val="333333"/>
          <w:spacing w:val="11"/>
          <w:sz w:val="26"/>
          <w:szCs w:val="26"/>
        </w:rPr>
        <w:t>财政厅 关于印发四川省普惠性民办幼儿园认定和管理办法的通知》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4"/>
          <w:sz w:val="26"/>
          <w:szCs w:val="26"/>
        </w:rPr>
        <w:t>(川教〔 2020〕1 号)  精神，普惠性民办幼儿园收费标准由县  (区)  发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 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改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、教育、财政等相关部门统一认定，参考本县  (区)  前三年公办幼儿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 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园生均公用经费支出水平，充分考虑办园成本、普惠性民办幼儿园发</w:t>
      </w: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>展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 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需求、群众承受能力和财政补助，按照分等级定价的原则，制定不同</w:t>
      </w: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>等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 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级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普惠性民办幼儿园的保教费标准。根据各县  (区)  实际情况，建立普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 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惠性民办幼儿园成本分担机制和收费标准动态调整机制。调整后的收</w:t>
      </w: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>费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 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标准原则上按照“老生老办法、新生新办法”执行。原标准高于新标</w:t>
      </w: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>准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 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者</w:t>
      </w:r>
      <w:r>
        <w:rPr>
          <w:rFonts w:ascii="微软雅黑" w:hAnsi="微软雅黑" w:eastAsia="微软雅黑" w:cs="微软雅黑"/>
          <w:color w:val="333333"/>
          <w:spacing w:val="5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3"/>
          <w:sz w:val="26"/>
          <w:szCs w:val="26"/>
        </w:rPr>
        <w:t>，在园老生按照新标准执行。</w:t>
      </w:r>
    </w:p>
    <w:p>
      <w:pPr>
        <w:sectPr>
          <w:pgSz w:w="11906" w:h="16839"/>
          <w:pgMar w:top="1431" w:right="1602" w:bottom="0" w:left="1785" w:header="0" w:footer="0" w:gutter="0"/>
          <w:cols w:space="720" w:num="1"/>
        </w:sectPr>
      </w:pPr>
    </w:p>
    <w:p>
      <w:pPr>
        <w:spacing w:before="152" w:line="343" w:lineRule="auto"/>
        <w:ind w:left="16" w:right="57" w:firstLine="550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8 ．科学保教</w:t>
      </w:r>
      <w:r>
        <w:rPr>
          <w:rFonts w:ascii="微软雅黑" w:hAnsi="微软雅黑" w:eastAsia="微软雅黑" w:cs="微软雅黑"/>
          <w:color w:val="333333"/>
          <w:spacing w:val="5"/>
          <w:sz w:val="26"/>
          <w:szCs w:val="26"/>
        </w:rPr>
        <w:t>：</w:t>
      </w:r>
      <w:r>
        <w:rPr>
          <w:rFonts w:ascii="微软雅黑" w:hAnsi="微软雅黑" w:eastAsia="微软雅黑" w:cs="微软雅黑"/>
          <w:color w:val="333333"/>
          <w:spacing w:val="3"/>
          <w:sz w:val="26"/>
          <w:szCs w:val="26"/>
        </w:rPr>
        <w:t>坚持以游戏为基本活动形式 ，符合《幼儿园教育指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"/>
          <w:sz w:val="26"/>
          <w:szCs w:val="26"/>
        </w:rPr>
        <w:t>导纲要》《 3—6 岁儿童学习与发展指南》的要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求 ，无“小学化”倾向， 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有可行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的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幼小衔接的具体措施，并得到有效落实。无体罚或变相体罚幼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儿及其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他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不利于幼儿发展行为。家长、社会对幼儿园认可度较高，社会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评价良好。</w:t>
      </w:r>
    </w:p>
    <w:p>
      <w:pPr>
        <w:tabs>
          <w:tab w:val="left" w:pos="729"/>
        </w:tabs>
        <w:spacing w:before="334" w:line="227" w:lineRule="auto"/>
        <w:ind w:left="599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1"/>
          <w:sz w:val="26"/>
          <w:szCs w:val="26"/>
        </w:rPr>
        <w:t>( 三)  申报材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>料。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12" w:line="464" w:lineRule="exact"/>
        <w:ind w:left="582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4"/>
          <w:position w:val="4"/>
          <w:sz w:val="26"/>
          <w:szCs w:val="26"/>
        </w:rPr>
        <w:t>1</w:t>
      </w:r>
      <w:r>
        <w:rPr>
          <w:rFonts w:ascii="微软雅黑" w:hAnsi="微软雅黑" w:eastAsia="微软雅黑" w:cs="微软雅黑"/>
          <w:color w:val="333333"/>
          <w:spacing w:val="3"/>
          <w:position w:val="4"/>
          <w:sz w:val="26"/>
          <w:szCs w:val="26"/>
        </w:rPr>
        <w:t xml:space="preserve"> ．攀枝花市普惠性民办幼儿园申报表。</w:t>
      </w:r>
    </w:p>
    <w:p>
      <w:pPr>
        <w:spacing w:line="454" w:lineRule="auto"/>
        <w:rPr>
          <w:rFonts w:ascii="Arial"/>
          <w:sz w:val="21"/>
        </w:rPr>
      </w:pPr>
    </w:p>
    <w:p>
      <w:pPr>
        <w:spacing w:before="111" w:line="464" w:lineRule="exact"/>
        <w:ind w:left="569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2"/>
          <w:position w:val="4"/>
          <w:sz w:val="26"/>
          <w:szCs w:val="26"/>
        </w:rPr>
        <w:t>2</w:t>
      </w:r>
      <w:r>
        <w:rPr>
          <w:rFonts w:ascii="微软雅黑" w:hAnsi="微软雅黑" w:eastAsia="微软雅黑" w:cs="微软雅黑"/>
          <w:color w:val="333333"/>
          <w:spacing w:val="10"/>
          <w:position w:val="4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6"/>
          <w:position w:val="4"/>
          <w:sz w:val="26"/>
          <w:szCs w:val="26"/>
        </w:rPr>
        <w:t>．办园资质类：《中华人民共和国民办学校办学许可证》正、副</w:t>
      </w:r>
    </w:p>
    <w:p>
      <w:pPr>
        <w:spacing w:before="160" w:line="341" w:lineRule="auto"/>
        <w:ind w:left="17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-1"/>
          <w:sz w:val="26"/>
          <w:szCs w:val="26"/>
        </w:rPr>
        <w:t>本。《民办非企业单位登记证》《中华人民共和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国组织机构代码证》《食  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品卫生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许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可证》《消防验收合格意见书》等复印件。有校车的幼儿园需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 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根据《校车安全</w:t>
      </w:r>
      <w:r>
        <w:rPr>
          <w:rFonts w:ascii="微软雅黑" w:hAnsi="微软雅黑" w:eastAsia="微软雅黑" w:cs="微软雅黑"/>
          <w:color w:val="333333"/>
          <w:spacing w:val="3"/>
          <w:sz w:val="26"/>
          <w:szCs w:val="26"/>
        </w:rPr>
        <w:t>管理条例》和《四川省〈校车安全管理条例〉实施办法》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取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得校车使用许可。</w:t>
      </w:r>
    </w:p>
    <w:p>
      <w:pPr>
        <w:spacing w:line="255" w:lineRule="auto"/>
        <w:rPr>
          <w:rFonts w:ascii="Arial"/>
          <w:sz w:val="21"/>
        </w:rPr>
      </w:pPr>
    </w:p>
    <w:p>
      <w:pPr>
        <w:spacing w:before="112" w:line="350" w:lineRule="auto"/>
        <w:ind w:left="18" w:right="136" w:firstLine="553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2"/>
          <w:sz w:val="26"/>
          <w:szCs w:val="26"/>
        </w:rPr>
        <w:t>3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．财务审计类：加盖公章的幼儿园办园成本核算表、上年度财务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专项审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计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报告、近六个月收支流水账、收费备案表、近六个月教职工工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2"/>
          <w:sz w:val="26"/>
          <w:szCs w:val="26"/>
        </w:rPr>
        <w:t>资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花名册、为教职工购买“五险一金”的凭证。</w:t>
      </w:r>
    </w:p>
    <w:p>
      <w:pPr>
        <w:spacing w:before="324" w:line="348" w:lineRule="auto"/>
        <w:ind w:left="33" w:right="57" w:firstLine="522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5"/>
          <w:sz w:val="26"/>
          <w:szCs w:val="26"/>
        </w:rPr>
        <w:t xml:space="preserve">4．其他需要提交的材料：幼儿园法定代表人身份证原件(复印件) </w:t>
      </w:r>
      <w:r>
        <w:rPr>
          <w:rFonts w:ascii="微软雅黑" w:hAnsi="微软雅黑" w:eastAsia="微软雅黑" w:cs="微软雅黑"/>
          <w:color w:val="333333"/>
          <w:spacing w:val="3"/>
          <w:sz w:val="26"/>
          <w:szCs w:val="26"/>
        </w:rPr>
        <w:t>，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6"/>
          <w:sz w:val="26"/>
          <w:szCs w:val="26"/>
        </w:rPr>
        <w:t>园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长任职资格证书原件  (复印件)  。</w:t>
      </w:r>
    </w:p>
    <w:p>
      <w:pPr>
        <w:spacing w:line="245" w:lineRule="auto"/>
        <w:rPr>
          <w:rFonts w:ascii="Arial"/>
          <w:sz w:val="21"/>
        </w:rPr>
      </w:pPr>
    </w:p>
    <w:p>
      <w:pPr>
        <w:tabs>
          <w:tab w:val="left" w:pos="729"/>
        </w:tabs>
        <w:spacing w:before="112" w:line="227" w:lineRule="auto"/>
        <w:ind w:left="599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(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四)  认定程序。</w:t>
      </w:r>
    </w:p>
    <w:p>
      <w:pPr>
        <w:sectPr>
          <w:pgSz w:w="11906" w:h="16839"/>
          <w:pgMar w:top="1431" w:right="1665" w:bottom="0" w:left="1785" w:header="0" w:footer="0" w:gutter="0"/>
          <w:cols w:space="720" w:num="1"/>
        </w:sectPr>
      </w:pPr>
    </w:p>
    <w:p>
      <w:pPr>
        <w:spacing w:before="150" w:line="348" w:lineRule="auto"/>
        <w:ind w:left="19" w:right="131" w:firstLine="562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"/>
          <w:sz w:val="26"/>
          <w:szCs w:val="26"/>
        </w:rPr>
        <w:t>1 ．幼儿园申请。符合申报条件的幼儿园 ，按照属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地管理原则 ，每 </w:t>
      </w:r>
      <w:r>
        <w:rPr>
          <w:rFonts w:ascii="微软雅黑" w:hAnsi="微软雅黑" w:eastAsia="微软雅黑" w:cs="微软雅黑"/>
          <w:color w:val="333333"/>
          <w:spacing w:val="11"/>
          <w:sz w:val="26"/>
          <w:szCs w:val="26"/>
        </w:rPr>
        <w:t>年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 xml:space="preserve"> 5 月底前向所在县(区) 教育行政部门提出书面申请并提交申报材料。</w:t>
      </w:r>
    </w:p>
    <w:p>
      <w:pPr>
        <w:spacing w:line="244" w:lineRule="auto"/>
        <w:rPr>
          <w:rFonts w:ascii="Arial"/>
          <w:sz w:val="21"/>
        </w:rPr>
      </w:pPr>
    </w:p>
    <w:p>
      <w:pPr>
        <w:spacing w:before="112" w:line="354" w:lineRule="auto"/>
        <w:ind w:left="17" w:right="261" w:firstLine="552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2"/>
          <w:sz w:val="26"/>
          <w:szCs w:val="26"/>
        </w:rPr>
        <w:t>2 ．县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级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评审。县  (区)  教育行政部门会同发改、财政、市场监管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8"/>
          <w:sz w:val="26"/>
          <w:szCs w:val="26"/>
        </w:rPr>
        <w:t>等</w:t>
      </w:r>
      <w:r>
        <w:rPr>
          <w:rFonts w:ascii="微软雅黑" w:hAnsi="微软雅黑" w:eastAsia="微软雅黑" w:cs="微软雅黑"/>
          <w:color w:val="333333"/>
          <w:spacing w:val="13"/>
          <w:sz w:val="26"/>
          <w:szCs w:val="26"/>
        </w:rPr>
        <w:t>相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关部门对申报幼儿园进行资质审核、实地考察、和综合评审。</w:t>
      </w:r>
    </w:p>
    <w:p>
      <w:pPr>
        <w:spacing w:before="335" w:line="351" w:lineRule="auto"/>
        <w:ind w:left="20" w:right="212" w:firstLine="552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2"/>
          <w:sz w:val="26"/>
          <w:szCs w:val="26"/>
        </w:rPr>
        <w:t>3 ．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公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示公告。县  (区)  教育行政部门将评审通过的幼儿园名单和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收费标准向社会公示，公示期不少于 5 个工作日，公示无异议后确</w:t>
      </w:r>
      <w:r>
        <w:rPr>
          <w:rFonts w:ascii="微软雅黑" w:hAnsi="微软雅黑" w:eastAsia="微软雅黑" w:cs="微软雅黑"/>
          <w:color w:val="333333"/>
          <w:spacing w:val="5"/>
          <w:sz w:val="26"/>
          <w:szCs w:val="26"/>
        </w:rPr>
        <w:t>定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为 </w:t>
      </w:r>
      <w:r>
        <w:rPr>
          <w:rFonts w:ascii="微软雅黑" w:hAnsi="微软雅黑" w:eastAsia="微软雅黑" w:cs="微软雅黑"/>
          <w:color w:val="333333"/>
          <w:spacing w:val="5"/>
          <w:sz w:val="26"/>
          <w:szCs w:val="26"/>
        </w:rPr>
        <w:t>普</w:t>
      </w:r>
      <w:r>
        <w:rPr>
          <w:rFonts w:ascii="微软雅黑" w:hAnsi="微软雅黑" w:eastAsia="微软雅黑" w:cs="微软雅黑"/>
          <w:color w:val="333333"/>
          <w:spacing w:val="4"/>
          <w:sz w:val="26"/>
          <w:szCs w:val="26"/>
        </w:rPr>
        <w:t>惠性民办幼儿园 ，于 6 月底前发文公布并授牌。</w:t>
      </w:r>
    </w:p>
    <w:p>
      <w:pPr>
        <w:spacing w:before="324" w:line="354" w:lineRule="auto"/>
        <w:ind w:left="17" w:firstLine="538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2"/>
          <w:sz w:val="26"/>
          <w:szCs w:val="26"/>
        </w:rPr>
        <w:t>4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 xml:space="preserve"> ．上报备案。县  (区)  教育行政部门将认定公布的普惠性民办幼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  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儿园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名</w:t>
      </w:r>
      <w:r>
        <w:rPr>
          <w:rFonts w:ascii="微软雅黑" w:hAnsi="微软雅黑" w:eastAsia="微软雅黑" w:cs="微软雅黑"/>
          <w:color w:val="333333"/>
          <w:spacing w:val="4"/>
          <w:sz w:val="26"/>
          <w:szCs w:val="26"/>
        </w:rPr>
        <w:t>单 8 月底前报市级教育行政部门备案，并纳入当年教育事业统计。</w:t>
      </w:r>
    </w:p>
    <w:p>
      <w:pPr>
        <w:spacing w:line="273" w:lineRule="auto"/>
        <w:rPr>
          <w:rFonts w:ascii="Arial"/>
          <w:sz w:val="21"/>
        </w:rPr>
      </w:pPr>
    </w:p>
    <w:p>
      <w:pPr>
        <w:spacing w:before="112" w:line="191" w:lineRule="auto"/>
        <w:ind w:left="562"/>
        <w:outlineLvl w:val="0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  <w14:textOutline w14:w="3175" w14:cap="flat" w14:cmpd="sng">
            <w14:solidFill>
              <w14:srgbClr w14:val="333333"/>
            </w14:solidFill>
            <w14:prstDash w14:val="solid"/>
            <w14:miter w14:val="0"/>
          </w14:textOutline>
        </w:rPr>
        <w:t>二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  <w14:textOutline w14:w="3175" w14:cap="flat" w14:cmpd="sng">
            <w14:solidFill>
              <w14:srgbClr w14:val="333333"/>
            </w14:solidFill>
            <w14:prstDash w14:val="solid"/>
            <w14:miter w14:val="0"/>
          </w14:textOutline>
        </w:rPr>
        <w:t>、普惠性民办幼儿园的扶持政策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tabs>
          <w:tab w:val="left" w:pos="729"/>
        </w:tabs>
        <w:spacing w:before="111" w:line="227" w:lineRule="auto"/>
        <w:ind w:left="599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(一)  加大政策扶持力度。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13" w:line="343" w:lineRule="auto"/>
        <w:ind w:left="17" w:right="212" w:firstLine="540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按照国</w:t>
      </w:r>
      <w:r>
        <w:rPr>
          <w:rFonts w:ascii="微软雅黑" w:hAnsi="微软雅黑" w:eastAsia="微软雅黑" w:cs="微软雅黑"/>
          <w:color w:val="333333"/>
          <w:spacing w:val="11"/>
          <w:sz w:val="26"/>
          <w:szCs w:val="26"/>
        </w:rPr>
        <w:t>家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相关政策规定，县  (区)  人民政府对普惠性民办幼儿园进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4"/>
          <w:sz w:val="26"/>
          <w:szCs w:val="26"/>
        </w:rPr>
        <w:t>行政策扶持 ，采取减</w:t>
      </w:r>
      <w:r>
        <w:rPr>
          <w:rFonts w:ascii="微软雅黑" w:hAnsi="微软雅黑" w:eastAsia="微软雅黑" w:cs="微软雅黑"/>
          <w:color w:val="333333"/>
          <w:spacing w:val="3"/>
          <w:sz w:val="26"/>
          <w:szCs w:val="26"/>
        </w:rPr>
        <w:t>免</w:t>
      </w: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>、补助办学场地租金 ，综合奖补，培训教师，教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研指导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等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方式，支持普惠性民办幼儿园发展；在教师职称评定、表彰奖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励、科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研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立项、教师培训以及在园幼儿资助等方面与公办幼儿园享受同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2"/>
          <w:sz w:val="26"/>
          <w:szCs w:val="26"/>
        </w:rPr>
        <w:t>等待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遇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 xml:space="preserve"> ，普惠性民办幼儿园享受非营利性民办幼儿园激励政策。</w:t>
      </w:r>
    </w:p>
    <w:p>
      <w:pPr>
        <w:tabs>
          <w:tab w:val="left" w:pos="729"/>
        </w:tabs>
        <w:spacing w:before="335" w:line="227" w:lineRule="auto"/>
        <w:ind w:left="599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(</w:t>
      </w:r>
      <w:r>
        <w:rPr>
          <w:rFonts w:ascii="微软雅黑" w:hAnsi="微软雅黑" w:eastAsia="微软雅黑" w:cs="微软雅黑"/>
          <w:color w:val="333333"/>
          <w:spacing w:val="4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3"/>
          <w:sz w:val="26"/>
          <w:szCs w:val="26"/>
        </w:rPr>
        <w:t>二)  落实财政补助标准。</w:t>
      </w:r>
    </w:p>
    <w:p>
      <w:pPr>
        <w:sectPr>
          <w:pgSz w:w="11906" w:h="16839"/>
          <w:pgMar w:top="1431" w:right="1588" w:bottom="0" w:left="1785" w:header="0" w:footer="0" w:gutter="0"/>
          <w:cols w:space="720" w:num="1"/>
        </w:sectPr>
      </w:pPr>
    </w:p>
    <w:p>
      <w:pPr>
        <w:spacing w:before="148" w:line="464" w:lineRule="exact"/>
        <w:ind w:left="582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-9"/>
          <w:position w:val="4"/>
          <w:sz w:val="26"/>
          <w:szCs w:val="26"/>
        </w:rPr>
        <w:t>1</w:t>
      </w:r>
      <w:r>
        <w:rPr>
          <w:rFonts w:ascii="微软雅黑" w:hAnsi="微软雅黑" w:eastAsia="微软雅黑" w:cs="微软雅黑"/>
          <w:color w:val="333333"/>
          <w:spacing w:val="-7"/>
          <w:position w:val="4"/>
          <w:sz w:val="26"/>
          <w:szCs w:val="26"/>
        </w:rPr>
        <w:t xml:space="preserve"> ．补助标准</w:t>
      </w:r>
    </w:p>
    <w:p>
      <w:pPr>
        <w:spacing w:line="458" w:lineRule="auto"/>
        <w:rPr>
          <w:rFonts w:ascii="Arial"/>
          <w:sz w:val="21"/>
        </w:rPr>
      </w:pPr>
    </w:p>
    <w:p>
      <w:pPr>
        <w:spacing w:before="111" w:line="338" w:lineRule="auto"/>
        <w:ind w:left="16" w:right="15" w:firstLine="541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1"/>
          <w:sz w:val="26"/>
          <w:szCs w:val="26"/>
        </w:rPr>
        <w:t>按照《攀枝花市财政局 攀枝花市教育和体育局 关于完善公办幼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儿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3"/>
          <w:sz w:val="26"/>
          <w:szCs w:val="26"/>
        </w:rPr>
        <w:t>园生均公用经费 财政拨款制度和建立普惠性民办 幼儿园财政补助</w:t>
      </w:r>
      <w:r>
        <w:rPr>
          <w:rFonts w:ascii="微软雅黑" w:hAnsi="微软雅黑" w:eastAsia="微软雅黑" w:cs="微软雅黑"/>
          <w:color w:val="333333"/>
          <w:spacing w:val="11"/>
          <w:sz w:val="26"/>
          <w:szCs w:val="26"/>
        </w:rPr>
        <w:t>标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 </w:t>
      </w:r>
      <w:r>
        <w:rPr>
          <w:rFonts w:ascii="微软雅黑" w:hAnsi="微软雅黑" w:eastAsia="微软雅黑" w:cs="微软雅黑"/>
          <w:color w:val="333333"/>
          <w:spacing w:val="4"/>
          <w:sz w:val="26"/>
          <w:szCs w:val="26"/>
        </w:rPr>
        <w:t>准的实施方案》</w:t>
      </w:r>
      <w:r>
        <w:rPr>
          <w:rFonts w:ascii="微软雅黑" w:hAnsi="微软雅黑" w:eastAsia="微软雅黑" w:cs="微软雅黑"/>
          <w:color w:val="333333"/>
          <w:spacing w:val="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 xml:space="preserve">  (攀财教〔 2020〕8 号)  ，市、县  (区)  财政设立扶持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普惠性民办幼儿园发展专项补助，补助标准为：省级示范性幼儿园原</w:t>
      </w:r>
      <w:r>
        <w:rPr>
          <w:rFonts w:ascii="微软雅黑" w:hAnsi="微软雅黑" w:eastAsia="微软雅黑" w:cs="微软雅黑"/>
          <w:color w:val="333333"/>
          <w:spacing w:val="1"/>
          <w:sz w:val="26"/>
          <w:szCs w:val="26"/>
        </w:rPr>
        <w:t>则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上不低于</w:t>
      </w:r>
      <w:r>
        <w:rPr>
          <w:rFonts w:ascii="微软雅黑" w:hAnsi="微软雅黑" w:eastAsia="微软雅黑" w:cs="微软雅黑"/>
          <w:color w:val="333333"/>
          <w:spacing w:val="5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4"/>
          <w:sz w:val="26"/>
          <w:szCs w:val="26"/>
        </w:rPr>
        <w:t>2000 元/生·年 ，市级示范性幼儿园原则上不低于 1500 元/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  </w:t>
      </w:r>
      <w:r>
        <w:rPr>
          <w:rFonts w:ascii="微软雅黑" w:hAnsi="微软雅黑" w:eastAsia="微软雅黑" w:cs="微软雅黑"/>
          <w:color w:val="333333"/>
          <w:spacing w:val="-1"/>
          <w:sz w:val="26"/>
          <w:szCs w:val="26"/>
        </w:rPr>
        <w:t>生 ·年 ，其他幼儿园原则上不低于 1000 元/生·年。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 国有企业办幼儿园补 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助由各县  (区)  根据实际情况参照以上标准执行。补助标准根据经济社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8"/>
          <w:sz w:val="26"/>
          <w:szCs w:val="26"/>
        </w:rPr>
        <w:t>会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发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展水平、办园成本、收费标准及财力状况建立动态调整机制。</w:t>
      </w:r>
    </w:p>
    <w:p>
      <w:pPr>
        <w:spacing w:line="251" w:lineRule="auto"/>
        <w:rPr>
          <w:rFonts w:ascii="Arial"/>
          <w:sz w:val="21"/>
        </w:rPr>
      </w:pPr>
    </w:p>
    <w:p>
      <w:pPr>
        <w:spacing w:before="112" w:line="467" w:lineRule="exact"/>
        <w:ind w:left="569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9"/>
          <w:position w:val="4"/>
          <w:sz w:val="26"/>
          <w:szCs w:val="26"/>
        </w:rPr>
        <w:t>2</w:t>
      </w:r>
      <w:r>
        <w:rPr>
          <w:rFonts w:ascii="微软雅黑" w:hAnsi="微软雅黑" w:eastAsia="微软雅黑" w:cs="微软雅黑"/>
          <w:color w:val="333333"/>
          <w:spacing w:val="6"/>
          <w:position w:val="4"/>
          <w:sz w:val="26"/>
          <w:szCs w:val="26"/>
        </w:rPr>
        <w:t>．分担机制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11" w:line="339" w:lineRule="auto"/>
        <w:ind w:left="17" w:right="15" w:firstLine="539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扶持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普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惠性民办幼儿园发展专项奖补资金东区、西区、仁和区由市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4"/>
          <w:sz w:val="26"/>
          <w:szCs w:val="26"/>
        </w:rPr>
        <w:t>级财政承担 35% ，各区承担 65% ，扩权县自行承担。各县  (区)  可根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-4"/>
          <w:sz w:val="26"/>
          <w:szCs w:val="26"/>
        </w:rPr>
        <w:t>据幼儿园办园条件、办园成本等因素 ，  自行明确奖补标准 ，同时 ，市级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统筹上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级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教育部门资金，并足额配套划拨奖补资金，大力支持普惠性幼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儿园发展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。</w:t>
      </w:r>
    </w:p>
    <w:p>
      <w:pPr>
        <w:spacing w:before="327" w:line="463" w:lineRule="exact"/>
        <w:ind w:left="572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6"/>
          <w:position w:val="4"/>
          <w:sz w:val="26"/>
          <w:szCs w:val="26"/>
        </w:rPr>
        <w:t>3．适用范围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12" w:line="338" w:lineRule="auto"/>
        <w:ind w:left="18" w:right="15" w:firstLine="541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8"/>
          <w:sz w:val="26"/>
          <w:szCs w:val="26"/>
        </w:rPr>
        <w:t>普惠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性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民办幼儿园财政补助经费由民办幼儿园统筹用于保障运行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 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管理各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项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支出，包括：补充保教和生活设施设备、园舍维修改造、支付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园舍租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金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、教职工工资发放、教师学历提升和培训、弥补公用经费不足</w:t>
      </w: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196" w:line="349" w:lineRule="auto"/>
        <w:ind w:left="17" w:right="15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等，不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得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用于经营投资、偿还债务、支付利息、捐赠赞助、回报举办者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等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支出。</w:t>
      </w:r>
    </w:p>
    <w:p>
      <w:pPr>
        <w:spacing w:before="308" w:line="463" w:lineRule="exact"/>
        <w:ind w:left="556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-6"/>
          <w:position w:val="4"/>
          <w:sz w:val="26"/>
          <w:szCs w:val="26"/>
        </w:rPr>
        <w:t>4</w:t>
      </w:r>
      <w:r>
        <w:rPr>
          <w:rFonts w:ascii="微软雅黑" w:hAnsi="微软雅黑" w:eastAsia="微软雅黑" w:cs="微软雅黑"/>
          <w:color w:val="333333"/>
          <w:spacing w:val="-4"/>
          <w:position w:val="4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-3"/>
          <w:position w:val="4"/>
          <w:sz w:val="26"/>
          <w:szCs w:val="26"/>
        </w:rPr>
        <w:t>．相关要求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11" w:line="339" w:lineRule="auto"/>
        <w:ind w:left="15" w:right="15" w:firstLine="543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经县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级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人民政府认定的普惠性民办幼儿园，已享受政府购买学前教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育服务的民办幼儿学位不纳入补助范围。市级扶持普惠性幼儿园发展</w:t>
      </w: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>专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5"/>
          <w:sz w:val="26"/>
          <w:szCs w:val="26"/>
        </w:rPr>
        <w:t>项奖补资金按照学年度  ( 10 个月)  划拨 ，各县  (区)  教育行政部门于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6"/>
          <w:sz w:val="26"/>
          <w:szCs w:val="26"/>
        </w:rPr>
        <w:t>每年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6 月底前向市级教育行政部门提交划拨下一学年度奖补资金的申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 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请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5"/>
          <w:sz w:val="26"/>
          <w:szCs w:val="26"/>
        </w:rPr>
        <w:t>，并报告本学年度各级奖补资金的使用情况。</w:t>
      </w:r>
    </w:p>
    <w:p>
      <w:pPr>
        <w:tabs>
          <w:tab w:val="left" w:pos="729"/>
        </w:tabs>
        <w:spacing w:before="329" w:line="227" w:lineRule="auto"/>
        <w:ind w:left="599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4"/>
          <w:sz w:val="26"/>
          <w:szCs w:val="26"/>
        </w:rPr>
        <w:t>(</w:t>
      </w:r>
      <w:r>
        <w:rPr>
          <w:rFonts w:ascii="微软雅黑" w:hAnsi="微软雅黑" w:eastAsia="微软雅黑" w:cs="微软雅黑"/>
          <w:color w:val="333333"/>
          <w:spacing w:val="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>三)  建立帮扶机制。</w:t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12" w:line="341" w:lineRule="auto"/>
        <w:ind w:left="15" w:right="15" w:firstLine="544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鼓励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公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办优质幼儿园结对帮扶普惠性民办幼儿园。各县级教育行政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主管部门应根据实际情况，从公办幼儿园专业教师和管理人员中选派</w:t>
      </w: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>业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务水平高、责任心强的教师、管理人员，到普惠性民办幼儿园支教或</w:t>
      </w: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>从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事管理工作。将普惠性民办幼儿园纳入集团化办园和教研指导责任区</w:t>
      </w: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>进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行</w:t>
      </w:r>
      <w:r>
        <w:rPr>
          <w:rFonts w:ascii="微软雅黑" w:hAnsi="微软雅黑" w:eastAsia="微软雅黑" w:cs="微软雅黑"/>
          <w:color w:val="333333"/>
          <w:spacing w:val="4"/>
          <w:sz w:val="26"/>
          <w:szCs w:val="26"/>
        </w:rPr>
        <w:t>管理 ，帮助提高办园水平和质量。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113" w:line="191" w:lineRule="auto"/>
        <w:ind w:left="561"/>
        <w:outlineLvl w:val="0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3"/>
          <w:sz w:val="26"/>
          <w:szCs w:val="26"/>
          <w14:textOutline w14:w="3175" w14:cap="flat" w14:cmpd="sng">
            <w14:solidFill>
              <w14:srgbClr w14:val="333333"/>
            </w14:solidFill>
            <w14:prstDash w14:val="solid"/>
            <w14:miter w14:val="0"/>
          </w14:textOutline>
        </w:rPr>
        <w:t>三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  <w14:textOutline w14:w="3175" w14:cap="flat" w14:cmpd="sng">
            <w14:solidFill>
              <w14:srgbClr w14:val="333333"/>
            </w14:solidFill>
            <w14:prstDash w14:val="solid"/>
            <w14:miter w14:val="0"/>
          </w14:textOutline>
        </w:rPr>
        <w:t>、普惠性民办幼儿园的管理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tabs>
          <w:tab w:val="left" w:pos="729"/>
        </w:tabs>
        <w:spacing w:before="111" w:line="227" w:lineRule="auto"/>
        <w:ind w:left="599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(一)  强化动态监管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。</w:t>
      </w: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201" w:line="339" w:lineRule="auto"/>
        <w:ind w:left="17" w:firstLine="542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经认定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的</w:t>
      </w:r>
      <w:r>
        <w:rPr>
          <w:rFonts w:ascii="微软雅黑" w:hAnsi="微软雅黑" w:eastAsia="微软雅黑" w:cs="微软雅黑"/>
          <w:color w:val="333333"/>
          <w:spacing w:val="5"/>
          <w:sz w:val="26"/>
          <w:szCs w:val="26"/>
        </w:rPr>
        <w:t>普惠性民办幼儿园资格，有效期 3 年，有效期满后重新复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>核确认。在有效期内出现办园行为不规范、财务管理混乱、违规乱收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费、 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保教质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量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下降、出现重大安全事故、教师合法权益保障不到位等违反有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关规定的，</w:t>
      </w:r>
      <w:r>
        <w:rPr>
          <w:rFonts w:ascii="微软雅黑" w:hAnsi="微软雅黑" w:eastAsia="微软雅黑" w:cs="微软雅黑"/>
          <w:color w:val="333333"/>
          <w:spacing w:val="3"/>
          <w:sz w:val="26"/>
          <w:szCs w:val="26"/>
        </w:rPr>
        <w:t>应责令其限期整改，整改期限最长为 3 个月。整改期间 ，除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幼儿资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助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资金外，暂停享有其他财政扶持政策，经整改合格的，重新纳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>入财政扶持政策支持范围。对情节严重的，取消普惠性民办幼儿园资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格， </w:t>
      </w:r>
      <w:r>
        <w:rPr>
          <w:rFonts w:ascii="微软雅黑" w:hAnsi="微软雅黑" w:eastAsia="微软雅黑" w:cs="微软雅黑"/>
          <w:color w:val="333333"/>
          <w:spacing w:val="13"/>
          <w:sz w:val="26"/>
          <w:szCs w:val="26"/>
        </w:rPr>
        <w:t>取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消相应的政策支持。</w:t>
      </w:r>
    </w:p>
    <w:p>
      <w:pPr>
        <w:tabs>
          <w:tab w:val="left" w:pos="729"/>
        </w:tabs>
        <w:spacing w:before="309" w:line="227" w:lineRule="auto"/>
        <w:ind w:left="599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4"/>
          <w:sz w:val="26"/>
          <w:szCs w:val="26"/>
        </w:rPr>
        <w:t>(</w:t>
      </w:r>
      <w:r>
        <w:rPr>
          <w:rFonts w:ascii="微软雅黑" w:hAnsi="微软雅黑" w:eastAsia="微软雅黑" w:cs="微软雅黑"/>
          <w:color w:val="333333"/>
          <w:spacing w:val="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>二)  建立退出机制。</w:t>
      </w:r>
    </w:p>
    <w:p>
      <w:pPr>
        <w:spacing w:line="273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before="111" w:line="338" w:lineRule="auto"/>
        <w:ind w:left="17" w:right="79" w:firstLine="542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普惠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性民办幼儿园原则上实行自愿退出机制，但经政府引导举办为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普惠性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民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办幼儿园的城镇小区配套幼儿园除外，对复核不达标且整改后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仍不合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格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的普惠性民办小区配套幼儿园，取消相应政策支持。经认定的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普惠性民办幼儿园自愿退出的，应当以书面形式向县  (区)  教育行政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部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门</w:t>
      </w:r>
      <w:r>
        <w:rPr>
          <w:rFonts w:ascii="微软雅黑" w:hAnsi="微软雅黑" w:eastAsia="微软雅黑" w:cs="微软雅黑"/>
          <w:color w:val="333333"/>
          <w:spacing w:val="5"/>
          <w:sz w:val="26"/>
          <w:szCs w:val="26"/>
        </w:rPr>
        <w:t>提出申请，履行相关批准程序后 ，向市级教育行政部门备案，并不再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纳入相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关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扶持政策享受范围。退出后，在园幼儿收费标准实行“老生老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-6"/>
          <w:sz w:val="26"/>
          <w:szCs w:val="26"/>
        </w:rPr>
        <w:t>办法 ，</w:t>
      </w:r>
      <w:r>
        <w:rPr>
          <w:rFonts w:ascii="微软雅黑" w:hAnsi="微软雅黑" w:eastAsia="微软雅黑" w:cs="微软雅黑"/>
          <w:color w:val="333333"/>
          <w:spacing w:val="-4"/>
          <w:sz w:val="26"/>
          <w:szCs w:val="26"/>
        </w:rPr>
        <w:t>新</w:t>
      </w:r>
      <w:r>
        <w:rPr>
          <w:rFonts w:ascii="微软雅黑" w:hAnsi="微软雅黑" w:eastAsia="微软雅黑" w:cs="微软雅黑"/>
          <w:color w:val="333333"/>
          <w:spacing w:val="-3"/>
          <w:sz w:val="26"/>
          <w:szCs w:val="26"/>
        </w:rPr>
        <w:t>生新办法” ，  同时不再享受相关扶持政策。</w:t>
      </w:r>
    </w:p>
    <w:p>
      <w:pPr>
        <w:tabs>
          <w:tab w:val="left" w:pos="729"/>
        </w:tabs>
        <w:spacing w:before="324" w:line="227" w:lineRule="auto"/>
        <w:ind w:left="599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4"/>
          <w:sz w:val="26"/>
          <w:szCs w:val="26"/>
        </w:rPr>
        <w:t>(</w:t>
      </w:r>
      <w:r>
        <w:rPr>
          <w:rFonts w:ascii="微软雅黑" w:hAnsi="微软雅黑" w:eastAsia="微软雅黑" w:cs="微软雅黑"/>
          <w:color w:val="333333"/>
          <w:spacing w:val="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>三)  规范经费管理。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112" w:line="344" w:lineRule="auto"/>
        <w:ind w:left="18" w:right="72" w:firstLine="541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5"/>
          <w:sz w:val="26"/>
          <w:szCs w:val="26"/>
        </w:rPr>
        <w:t>普惠性民办幼儿园应建立健全财务资产管理制度 ，主动接受审计</w:t>
      </w:r>
      <w:r>
        <w:rPr>
          <w:rFonts w:ascii="微软雅黑" w:hAnsi="微软雅黑" w:eastAsia="微软雅黑" w:cs="微软雅黑"/>
          <w:color w:val="333333"/>
          <w:spacing w:val="3"/>
          <w:sz w:val="26"/>
          <w:szCs w:val="26"/>
        </w:rPr>
        <w:t>、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监察、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教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育、财政、发展改革、市场监管等部门的监督检查。普惠性民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办幼儿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园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的办园经费应当用于保障日常运转、师资待遇、改善办园条件</w:t>
      </w:r>
    </w:p>
    <w:p>
      <w:pPr>
        <w:sectPr>
          <w:pgSz w:w="11906" w:h="16839"/>
          <w:pgMar w:top="1431" w:right="1722" w:bottom="0" w:left="1785" w:header="0" w:footer="0" w:gutter="0"/>
          <w:cols w:space="720" w:num="1"/>
        </w:sectPr>
      </w:pPr>
    </w:p>
    <w:p>
      <w:pPr>
        <w:spacing w:before="202" w:line="339" w:lineRule="auto"/>
        <w:ind w:left="17" w:right="8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和保教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工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作等。各级财政对普惠性幼儿园的扶持资金应全额用于幼儿园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发展，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重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点用于支付园舍租金、补充保教和生活设施设备、校舍维修改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造、园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长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和教师学历提升和培训、弥补公用经费不足等，任何部门、单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位不得截留和挪用。非营利性民办幼儿园的举办者不得取得办学收益，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幼儿园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的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办园结余全部用于办学。对恶意套取、挪用扶持资金和未按照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相关协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议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开展办学工作的，要取消或收回当年扶持资金，按照有关规定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4"/>
          <w:sz w:val="26"/>
          <w:szCs w:val="26"/>
        </w:rPr>
        <w:t>追究相关责</w:t>
      </w: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>任 ，触犯法律的 ，依法追究其法律责任。</w:t>
      </w:r>
    </w:p>
    <w:p>
      <w:pPr>
        <w:tabs>
          <w:tab w:val="left" w:pos="729"/>
        </w:tabs>
        <w:spacing w:before="309" w:line="227" w:lineRule="auto"/>
        <w:ind w:left="599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(四)  规范办园行为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。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12" w:line="339" w:lineRule="auto"/>
        <w:ind w:left="15" w:right="6" w:firstLine="540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各县  (区)  教育行政部门要监督普惠性民办幼儿园按照《幼儿园</w:t>
      </w:r>
      <w:r>
        <w:rPr>
          <w:rFonts w:ascii="微软雅黑" w:hAnsi="微软雅黑" w:eastAsia="微软雅黑" w:cs="微软雅黑"/>
          <w:color w:val="333333"/>
          <w:spacing w:val="5"/>
          <w:sz w:val="26"/>
          <w:szCs w:val="26"/>
        </w:rPr>
        <w:t>教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育指导</w:t>
      </w:r>
      <w:r>
        <w:rPr>
          <w:rFonts w:ascii="微软雅黑" w:hAnsi="微软雅黑" w:eastAsia="微软雅黑" w:cs="微软雅黑"/>
          <w:color w:val="333333"/>
          <w:spacing w:val="4"/>
          <w:sz w:val="26"/>
          <w:szCs w:val="26"/>
        </w:rPr>
        <w:t>纲要》和《 3—6 岁儿童学习与发展指南》开展保教活动 ，从幼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儿身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心</w:t>
      </w:r>
      <w:r>
        <w:rPr>
          <w:rFonts w:ascii="微软雅黑" w:hAnsi="微软雅黑" w:eastAsia="微软雅黑" w:cs="微软雅黑"/>
          <w:color w:val="333333"/>
          <w:spacing w:val="5"/>
          <w:sz w:val="26"/>
          <w:szCs w:val="26"/>
        </w:rPr>
        <w:t>发展规律和学习特点出发 ，注重幼儿思维、情感、态度、能力、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知</w:t>
      </w:r>
      <w:r>
        <w:rPr>
          <w:rFonts w:ascii="微软雅黑" w:hAnsi="微软雅黑" w:eastAsia="微软雅黑" w:cs="微软雅黑"/>
          <w:color w:val="333333"/>
          <w:spacing w:val="5"/>
          <w:sz w:val="26"/>
          <w:szCs w:val="26"/>
        </w:rPr>
        <w:t>识、技能等方面的发展 ，以游戏为基本活动开展教学，坚决防止和避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免“小学化”倾向；指导普惠性民办幼儿园积极改善办园条件，提高</w:t>
      </w: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>办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园水平，争创省、市级示范性幼儿园；要督促普惠性民办幼儿园将招</w:t>
      </w: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>生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规模、师资情况、收费标准等定期予以公布，接受家长和社会监督。</w:t>
      </w: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>幼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儿园不得收取或变相收取与入园挂钩的赞助费，不得在保教费外以开</w:t>
      </w: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>办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实验班、特色班、兴趣班等为名另行收取费用。普惠性民办幼儿园应</w:t>
      </w: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>自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觉接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受</w:t>
      </w:r>
      <w:r>
        <w:rPr>
          <w:rFonts w:ascii="微软雅黑" w:hAnsi="微软雅黑" w:eastAsia="微软雅黑" w:cs="微软雅黑"/>
          <w:color w:val="333333"/>
          <w:spacing w:val="5"/>
          <w:sz w:val="26"/>
          <w:szCs w:val="26"/>
        </w:rPr>
        <w:t>教育主管部门对招生工作的指导 ，优先招收本区域内适龄儿童。</w:t>
      </w:r>
    </w:p>
    <w:p>
      <w:pPr>
        <w:spacing w:line="274" w:lineRule="auto"/>
        <w:rPr>
          <w:rFonts w:ascii="Arial"/>
          <w:sz w:val="21"/>
        </w:rPr>
      </w:pPr>
    </w:p>
    <w:p>
      <w:pPr>
        <w:spacing w:before="112" w:line="345" w:lineRule="auto"/>
        <w:ind w:left="21" w:right="15" w:firstLine="537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-2"/>
          <w:sz w:val="26"/>
          <w:szCs w:val="26"/>
        </w:rPr>
        <w:t>本办法自 20</w:t>
      </w:r>
      <w:r>
        <w:rPr>
          <w:rFonts w:ascii="微软雅黑" w:hAnsi="微软雅黑" w:eastAsia="微软雅黑" w:cs="微软雅黑"/>
          <w:color w:val="333333"/>
          <w:spacing w:val="-1"/>
          <w:sz w:val="26"/>
          <w:szCs w:val="26"/>
        </w:rPr>
        <w:t>21 年 8 月 15 日起施行 ，有效期 5 年。  由攀枝花市教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20"/>
          <w:sz w:val="26"/>
          <w:szCs w:val="26"/>
        </w:rPr>
        <w:t>育和</w:t>
      </w:r>
      <w:r>
        <w:rPr>
          <w:rFonts w:ascii="微软雅黑" w:hAnsi="微软雅黑" w:eastAsia="微软雅黑" w:cs="微软雅黑"/>
          <w:color w:val="333333"/>
          <w:spacing w:val="13"/>
          <w:sz w:val="26"/>
          <w:szCs w:val="26"/>
        </w:rPr>
        <w:t>体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育局负责解释。原《攀枝花市教育局 攀枝花市财政局 攀枝花市</w:t>
      </w: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150" w:line="348" w:lineRule="auto"/>
        <w:ind w:left="28" w:right="145" w:hanging="11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1"/>
          <w:sz w:val="26"/>
          <w:szCs w:val="26"/>
        </w:rPr>
        <w:t>发展和改革委员会  关于印发&lt;攀枝花市普惠性幼儿园认定管理办法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&gt;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-3"/>
          <w:sz w:val="26"/>
          <w:szCs w:val="26"/>
        </w:rPr>
        <w:t>的通知》    (攀教体发〔 2016〕  27 号)  同时废止</w:t>
      </w:r>
      <w:r>
        <w:rPr>
          <w:rFonts w:ascii="微软雅黑" w:hAnsi="微软雅黑" w:eastAsia="微软雅黑" w:cs="微软雅黑"/>
          <w:color w:val="333333"/>
          <w:spacing w:val="-1"/>
          <w:sz w:val="26"/>
          <w:szCs w:val="26"/>
        </w:rPr>
        <w:t>。</w:t>
      </w: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215" w:line="224" w:lineRule="auto"/>
        <w:ind w:left="56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宋体" w:hAnsi="宋体" w:eastAsia="宋体" w:cs="宋体"/>
          <w:spacing w:val="-16"/>
          <w:sz w:val="31"/>
          <w:szCs w:val="31"/>
        </w:rPr>
        <w:t>附</w:t>
      </w:r>
      <w:r>
        <w:rPr>
          <w:rFonts w:ascii="宋体" w:hAnsi="宋体" w:eastAsia="宋体" w:cs="宋体"/>
          <w:spacing w:val="-13"/>
          <w:sz w:val="31"/>
          <w:szCs w:val="31"/>
        </w:rPr>
        <w:t xml:space="preserve">件 </w:t>
      </w:r>
      <w:r>
        <w:rPr>
          <w:rFonts w:ascii="Times New Roman" w:hAnsi="Times New Roman" w:eastAsia="Times New Roman" w:cs="Times New Roman"/>
          <w:spacing w:val="-13"/>
          <w:sz w:val="31"/>
          <w:szCs w:val="31"/>
        </w:rPr>
        <w:t>1</w:t>
      </w:r>
    </w:p>
    <w:p>
      <w:pPr>
        <w:spacing w:before="28" w:line="205" w:lineRule="auto"/>
        <w:ind w:left="545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16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攀</w:t>
      </w:r>
      <w:r>
        <w:rPr>
          <w:rFonts w:ascii="宋体" w:hAnsi="宋体" w:eastAsia="宋体" w:cs="宋体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枝花市普惠性民办幼儿园申报表</w:t>
      </w:r>
    </w:p>
    <w:tbl>
      <w:tblPr>
        <w:tblStyle w:val="4"/>
        <w:tblW w:w="9364" w:type="dxa"/>
        <w:tblInd w:w="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221"/>
        <w:gridCol w:w="851"/>
        <w:gridCol w:w="626"/>
        <w:gridCol w:w="303"/>
        <w:gridCol w:w="1245"/>
        <w:gridCol w:w="1073"/>
        <w:gridCol w:w="303"/>
        <w:gridCol w:w="500"/>
        <w:gridCol w:w="444"/>
        <w:gridCol w:w="736"/>
        <w:gridCol w:w="575"/>
        <w:gridCol w:w="12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444" w:type="dxa"/>
            <w:gridSpan w:val="2"/>
            <w:vAlign w:val="top"/>
          </w:tcPr>
          <w:p>
            <w:pPr>
              <w:spacing w:before="85" w:line="213" w:lineRule="auto"/>
              <w:ind w:left="1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1"/>
                <w:sz w:val="28"/>
                <w:szCs w:val="28"/>
              </w:rPr>
              <w:t>幼</w:t>
            </w:r>
            <w:r>
              <w:rPr>
                <w:rFonts w:ascii="仿宋" w:hAnsi="仿宋" w:eastAsia="仿宋" w:cs="仿宋"/>
                <w:spacing w:val="-28"/>
                <w:sz w:val="28"/>
                <w:szCs w:val="28"/>
              </w:rPr>
              <w:t>儿园名称</w:t>
            </w:r>
          </w:p>
        </w:tc>
        <w:tc>
          <w:tcPr>
            <w:tcW w:w="4401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0" w:type="dxa"/>
            <w:gridSpan w:val="3"/>
            <w:vAlign w:val="top"/>
          </w:tcPr>
          <w:p>
            <w:pPr>
              <w:spacing w:before="85" w:line="213" w:lineRule="auto"/>
              <w:ind w:left="1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1"/>
                <w:sz w:val="28"/>
                <w:szCs w:val="28"/>
              </w:rPr>
              <w:t>幼</w:t>
            </w:r>
            <w:r>
              <w:rPr>
                <w:rFonts w:ascii="仿宋" w:hAnsi="仿宋" w:eastAsia="仿宋" w:cs="仿宋"/>
                <w:spacing w:val="-28"/>
                <w:sz w:val="28"/>
                <w:szCs w:val="28"/>
              </w:rPr>
              <w:t>儿园等级</w:t>
            </w:r>
          </w:p>
        </w:tc>
        <w:tc>
          <w:tcPr>
            <w:tcW w:w="18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444" w:type="dxa"/>
            <w:gridSpan w:val="2"/>
            <w:vAlign w:val="top"/>
          </w:tcPr>
          <w:p>
            <w:pPr>
              <w:spacing w:before="82" w:line="212" w:lineRule="auto"/>
              <w:ind w:left="1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8"/>
                <w:sz w:val="28"/>
                <w:szCs w:val="28"/>
              </w:rPr>
              <w:t>办</w:t>
            </w:r>
            <w:r>
              <w:rPr>
                <w:rFonts w:ascii="仿宋" w:hAnsi="仿宋" w:eastAsia="仿宋" w:cs="仿宋"/>
                <w:spacing w:val="-25"/>
                <w:sz w:val="28"/>
                <w:szCs w:val="28"/>
              </w:rPr>
              <w:t>园性质</w:t>
            </w:r>
          </w:p>
        </w:tc>
        <w:tc>
          <w:tcPr>
            <w:tcW w:w="178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5" w:type="dxa"/>
            <w:vAlign w:val="top"/>
          </w:tcPr>
          <w:p>
            <w:pPr>
              <w:spacing w:before="82" w:line="212" w:lineRule="auto"/>
              <w:ind w:left="15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2"/>
                <w:sz w:val="28"/>
                <w:szCs w:val="28"/>
              </w:rPr>
              <w:t>城乡类别</w:t>
            </w:r>
          </w:p>
        </w:tc>
        <w:tc>
          <w:tcPr>
            <w:tcW w:w="13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0" w:type="dxa"/>
            <w:gridSpan w:val="3"/>
            <w:vAlign w:val="top"/>
          </w:tcPr>
          <w:p>
            <w:pPr>
              <w:spacing w:before="82" w:line="212" w:lineRule="auto"/>
              <w:ind w:left="11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6"/>
                <w:sz w:val="28"/>
                <w:szCs w:val="28"/>
              </w:rPr>
              <w:t>举</w:t>
            </w:r>
            <w:r>
              <w:rPr>
                <w:rFonts w:ascii="仿宋" w:hAnsi="仿宋" w:eastAsia="仿宋" w:cs="仿宋"/>
                <w:spacing w:val="-25"/>
                <w:sz w:val="28"/>
                <w:szCs w:val="28"/>
              </w:rPr>
              <w:t>办者姓名</w:t>
            </w:r>
          </w:p>
        </w:tc>
        <w:tc>
          <w:tcPr>
            <w:tcW w:w="18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44" w:type="dxa"/>
            <w:gridSpan w:val="2"/>
            <w:vAlign w:val="top"/>
          </w:tcPr>
          <w:p>
            <w:pPr>
              <w:spacing w:before="83" w:line="212" w:lineRule="auto"/>
              <w:ind w:left="1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1"/>
                <w:sz w:val="28"/>
                <w:szCs w:val="28"/>
              </w:rPr>
              <w:t>幼</w:t>
            </w:r>
            <w:r>
              <w:rPr>
                <w:rFonts w:ascii="仿宋" w:hAnsi="仿宋" w:eastAsia="仿宋" w:cs="仿宋"/>
                <w:spacing w:val="-28"/>
                <w:sz w:val="28"/>
                <w:szCs w:val="28"/>
              </w:rPr>
              <w:t>儿园地址</w:t>
            </w:r>
          </w:p>
        </w:tc>
        <w:tc>
          <w:tcPr>
            <w:tcW w:w="7920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44" w:type="dxa"/>
            <w:gridSpan w:val="2"/>
            <w:vAlign w:val="top"/>
          </w:tcPr>
          <w:p>
            <w:pPr>
              <w:spacing w:before="83" w:line="212" w:lineRule="auto"/>
              <w:ind w:left="14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0"/>
                <w:sz w:val="28"/>
                <w:szCs w:val="28"/>
              </w:rPr>
              <w:t>园</w:t>
            </w:r>
            <w:r>
              <w:rPr>
                <w:rFonts w:ascii="仿宋" w:hAnsi="仿宋" w:eastAsia="仿宋" w:cs="仿宋"/>
                <w:spacing w:val="-29"/>
                <w:sz w:val="28"/>
                <w:szCs w:val="28"/>
              </w:rPr>
              <w:t>长姓名</w:t>
            </w:r>
          </w:p>
        </w:tc>
        <w:tc>
          <w:tcPr>
            <w:tcW w:w="178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5" w:type="dxa"/>
            <w:vAlign w:val="top"/>
          </w:tcPr>
          <w:p>
            <w:pPr>
              <w:spacing w:before="83" w:line="212" w:lineRule="auto"/>
              <w:ind w:left="1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历</w:t>
            </w:r>
          </w:p>
        </w:tc>
        <w:tc>
          <w:tcPr>
            <w:tcW w:w="10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gridSpan w:val="3"/>
            <w:vAlign w:val="top"/>
          </w:tcPr>
          <w:p>
            <w:pPr>
              <w:spacing w:before="83" w:line="212" w:lineRule="auto"/>
              <w:ind w:left="1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4"/>
                <w:sz w:val="28"/>
                <w:szCs w:val="28"/>
              </w:rPr>
              <w:t>联</w:t>
            </w:r>
            <w:r>
              <w:rPr>
                <w:rFonts w:ascii="仿宋" w:hAnsi="仿宋" w:eastAsia="仿宋" w:cs="仿宋"/>
                <w:spacing w:val="-22"/>
                <w:sz w:val="28"/>
                <w:szCs w:val="28"/>
              </w:rPr>
              <w:t>系电话</w:t>
            </w:r>
          </w:p>
        </w:tc>
        <w:tc>
          <w:tcPr>
            <w:tcW w:w="257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44" w:type="dxa"/>
            <w:gridSpan w:val="2"/>
            <w:vAlign w:val="top"/>
          </w:tcPr>
          <w:p>
            <w:pPr>
              <w:spacing w:before="81" w:line="213" w:lineRule="auto"/>
              <w:ind w:left="1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1"/>
                <w:sz w:val="28"/>
                <w:szCs w:val="28"/>
              </w:rPr>
              <w:t>幼</w:t>
            </w:r>
            <w:r>
              <w:rPr>
                <w:rFonts w:ascii="仿宋" w:hAnsi="仿宋" w:eastAsia="仿宋" w:cs="仿宋"/>
                <w:spacing w:val="-28"/>
                <w:sz w:val="28"/>
                <w:szCs w:val="28"/>
              </w:rPr>
              <w:t>儿园规模</w:t>
            </w:r>
          </w:p>
        </w:tc>
        <w:tc>
          <w:tcPr>
            <w:tcW w:w="1780" w:type="dxa"/>
            <w:gridSpan w:val="3"/>
            <w:vAlign w:val="top"/>
          </w:tcPr>
          <w:p>
            <w:pPr>
              <w:spacing w:before="81" w:line="213" w:lineRule="auto"/>
              <w:ind w:left="1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合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计</w:t>
            </w:r>
          </w:p>
        </w:tc>
        <w:tc>
          <w:tcPr>
            <w:tcW w:w="1245" w:type="dxa"/>
            <w:vAlign w:val="top"/>
          </w:tcPr>
          <w:p>
            <w:pPr>
              <w:spacing w:before="81" w:line="213" w:lineRule="auto"/>
              <w:ind w:left="11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托班</w:t>
            </w:r>
          </w:p>
        </w:tc>
        <w:tc>
          <w:tcPr>
            <w:tcW w:w="1073" w:type="dxa"/>
            <w:vAlign w:val="top"/>
          </w:tcPr>
          <w:p>
            <w:pPr>
              <w:spacing w:before="81" w:line="213" w:lineRule="auto"/>
              <w:ind w:left="11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小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班</w:t>
            </w:r>
          </w:p>
        </w:tc>
        <w:tc>
          <w:tcPr>
            <w:tcW w:w="1247" w:type="dxa"/>
            <w:gridSpan w:val="3"/>
            <w:vAlign w:val="top"/>
          </w:tcPr>
          <w:p>
            <w:pPr>
              <w:spacing w:before="81" w:line="213" w:lineRule="auto"/>
              <w:ind w:left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2"/>
                <w:sz w:val="28"/>
                <w:szCs w:val="28"/>
              </w:rPr>
              <w:t>中</w:t>
            </w:r>
            <w:r>
              <w:rPr>
                <w:rFonts w:ascii="仿宋" w:hAnsi="仿宋" w:eastAsia="仿宋" w:cs="仿宋"/>
                <w:spacing w:val="-21"/>
                <w:sz w:val="28"/>
                <w:szCs w:val="28"/>
              </w:rPr>
              <w:t>班</w:t>
            </w:r>
          </w:p>
        </w:tc>
        <w:tc>
          <w:tcPr>
            <w:tcW w:w="1311" w:type="dxa"/>
            <w:gridSpan w:val="2"/>
            <w:vAlign w:val="top"/>
          </w:tcPr>
          <w:p>
            <w:pPr>
              <w:spacing w:before="81" w:line="213" w:lineRule="auto"/>
              <w:ind w:left="13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大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班</w:t>
            </w:r>
          </w:p>
        </w:tc>
        <w:tc>
          <w:tcPr>
            <w:tcW w:w="1264" w:type="dxa"/>
            <w:vAlign w:val="top"/>
          </w:tcPr>
          <w:p>
            <w:pPr>
              <w:spacing w:before="81" w:line="213" w:lineRule="auto"/>
              <w:ind w:left="13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2"/>
                <w:sz w:val="28"/>
                <w:szCs w:val="28"/>
              </w:rPr>
              <w:t>混</w:t>
            </w:r>
            <w:r>
              <w:rPr>
                <w:rFonts w:ascii="仿宋" w:hAnsi="仿宋" w:eastAsia="仿宋" w:cs="仿宋"/>
                <w:spacing w:val="-21"/>
                <w:sz w:val="28"/>
                <w:szCs w:val="28"/>
              </w:rPr>
              <w:t>龄班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44" w:type="dxa"/>
            <w:gridSpan w:val="2"/>
            <w:vAlign w:val="top"/>
          </w:tcPr>
          <w:p>
            <w:pPr>
              <w:spacing w:before="81" w:line="213" w:lineRule="auto"/>
              <w:ind w:left="1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1"/>
                <w:sz w:val="28"/>
                <w:szCs w:val="28"/>
              </w:rPr>
              <w:t>班</w:t>
            </w:r>
            <w:r>
              <w:rPr>
                <w:rFonts w:ascii="仿宋" w:hAnsi="仿宋" w:eastAsia="仿宋" w:cs="仿宋"/>
                <w:spacing w:val="20"/>
                <w:sz w:val="28"/>
                <w:szCs w:val="28"/>
              </w:rPr>
              <w:t xml:space="preserve">  数</w:t>
            </w:r>
          </w:p>
        </w:tc>
        <w:tc>
          <w:tcPr>
            <w:tcW w:w="178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44" w:type="dxa"/>
            <w:gridSpan w:val="2"/>
            <w:vAlign w:val="top"/>
          </w:tcPr>
          <w:p>
            <w:pPr>
              <w:spacing w:before="81" w:line="213" w:lineRule="auto"/>
              <w:ind w:left="1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5"/>
                <w:sz w:val="28"/>
                <w:szCs w:val="28"/>
              </w:rPr>
              <w:t>幼</w:t>
            </w:r>
            <w:r>
              <w:rPr>
                <w:rFonts w:ascii="仿宋" w:hAnsi="仿宋" w:eastAsia="仿宋" w:cs="仿宋"/>
                <w:spacing w:val="-32"/>
                <w:sz w:val="28"/>
                <w:szCs w:val="28"/>
              </w:rPr>
              <w:t xml:space="preserve"> 儿 数</w:t>
            </w:r>
          </w:p>
        </w:tc>
        <w:tc>
          <w:tcPr>
            <w:tcW w:w="178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atLeast"/>
        </w:trPr>
        <w:tc>
          <w:tcPr>
            <w:tcW w:w="1223" w:type="dxa"/>
            <w:vAlign w:val="top"/>
          </w:tcPr>
          <w:p>
            <w:pPr>
              <w:spacing w:before="82" w:line="401" w:lineRule="exact"/>
              <w:ind w:left="1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8"/>
                <w:position w:val="8"/>
                <w:sz w:val="28"/>
                <w:szCs w:val="28"/>
              </w:rPr>
              <w:t>教</w:t>
            </w:r>
            <w:r>
              <w:rPr>
                <w:rFonts w:ascii="仿宋" w:hAnsi="仿宋" w:eastAsia="仿宋" w:cs="仿宋"/>
                <w:spacing w:val="-16"/>
                <w:position w:val="8"/>
                <w:sz w:val="28"/>
                <w:szCs w:val="28"/>
              </w:rPr>
              <w:t>职工</w:t>
            </w:r>
          </w:p>
          <w:p>
            <w:pPr>
              <w:spacing w:before="1" w:line="217" w:lineRule="auto"/>
              <w:ind w:left="1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合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计</w:t>
            </w:r>
          </w:p>
          <w:p>
            <w:pPr>
              <w:spacing w:before="68" w:line="219" w:lineRule="auto"/>
              <w:ind w:left="10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34"/>
                <w:sz w:val="28"/>
                <w:szCs w:val="28"/>
              </w:rPr>
              <w:t>(</w:t>
            </w:r>
            <w:r>
              <w:rPr>
                <w:rFonts w:ascii="仿宋" w:hAnsi="仿宋" w:eastAsia="仿宋" w:cs="仿宋"/>
                <w:spacing w:val="33"/>
                <w:sz w:val="28"/>
                <w:szCs w:val="28"/>
              </w:rPr>
              <w:t>人)</w:t>
            </w:r>
          </w:p>
        </w:tc>
        <w:tc>
          <w:tcPr>
            <w:tcW w:w="1072" w:type="dxa"/>
            <w:gridSpan w:val="2"/>
            <w:vAlign w:val="top"/>
          </w:tcPr>
          <w:p>
            <w:pPr>
              <w:spacing w:before="81" w:line="278" w:lineRule="auto"/>
              <w:ind w:left="103" w:right="66" w:firstLine="3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>园  长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34"/>
                <w:sz w:val="28"/>
                <w:szCs w:val="28"/>
              </w:rPr>
              <w:t>(</w:t>
            </w:r>
            <w:r>
              <w:rPr>
                <w:rFonts w:ascii="仿宋" w:hAnsi="仿宋" w:eastAsia="仿宋" w:cs="仿宋"/>
                <w:spacing w:val="33"/>
                <w:sz w:val="28"/>
                <w:szCs w:val="28"/>
              </w:rPr>
              <w:t>人)</w:t>
            </w:r>
          </w:p>
        </w:tc>
        <w:tc>
          <w:tcPr>
            <w:tcW w:w="929" w:type="dxa"/>
            <w:gridSpan w:val="2"/>
            <w:vAlign w:val="top"/>
          </w:tcPr>
          <w:p>
            <w:pPr>
              <w:spacing w:before="84" w:line="272" w:lineRule="auto"/>
              <w:ind w:left="104" w:right="59" w:firstLine="1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0"/>
                <w:sz w:val="28"/>
                <w:szCs w:val="28"/>
              </w:rPr>
              <w:t>专</w:t>
            </w:r>
            <w:r>
              <w:rPr>
                <w:rFonts w:ascii="仿宋" w:hAnsi="仿宋" w:eastAsia="仿宋" w:cs="仿宋"/>
                <w:spacing w:val="-29"/>
                <w:sz w:val="28"/>
                <w:szCs w:val="28"/>
              </w:rPr>
              <w:t>任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9"/>
                <w:sz w:val="28"/>
                <w:szCs w:val="28"/>
              </w:rPr>
              <w:t>教</w:t>
            </w:r>
            <w:r>
              <w:rPr>
                <w:rFonts w:ascii="仿宋" w:hAnsi="仿宋" w:eastAsia="仿宋" w:cs="仿宋"/>
                <w:spacing w:val="17"/>
                <w:sz w:val="28"/>
                <w:szCs w:val="28"/>
              </w:rPr>
              <w:t xml:space="preserve"> 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8"/>
                <w:szCs w:val="28"/>
              </w:rPr>
              <w:t>(人)</w:t>
            </w:r>
          </w:p>
        </w:tc>
        <w:tc>
          <w:tcPr>
            <w:tcW w:w="1245" w:type="dxa"/>
            <w:vAlign w:val="top"/>
          </w:tcPr>
          <w:p>
            <w:pPr>
              <w:spacing w:before="81" w:line="278" w:lineRule="auto"/>
              <w:ind w:left="104" w:right="65" w:firstLine="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保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 xml:space="preserve"> 育 员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34"/>
                <w:sz w:val="28"/>
                <w:szCs w:val="28"/>
              </w:rPr>
              <w:t>(</w:t>
            </w:r>
            <w:r>
              <w:rPr>
                <w:rFonts w:ascii="仿宋" w:hAnsi="仿宋" w:eastAsia="仿宋" w:cs="仿宋"/>
                <w:spacing w:val="33"/>
                <w:sz w:val="28"/>
                <w:szCs w:val="28"/>
              </w:rPr>
              <w:t>人)</w:t>
            </w:r>
          </w:p>
        </w:tc>
        <w:tc>
          <w:tcPr>
            <w:tcW w:w="1073" w:type="dxa"/>
            <w:vAlign w:val="top"/>
          </w:tcPr>
          <w:p>
            <w:pPr>
              <w:spacing w:before="84" w:line="272" w:lineRule="auto"/>
              <w:ind w:left="107" w:right="63" w:firstLine="1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5"/>
                <w:sz w:val="28"/>
                <w:szCs w:val="28"/>
              </w:rPr>
              <w:t>其他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15"/>
                <w:sz w:val="28"/>
                <w:szCs w:val="28"/>
              </w:rPr>
              <w:t>人</w:t>
            </w:r>
            <w:r>
              <w:rPr>
                <w:rFonts w:ascii="仿宋" w:hAnsi="仿宋" w:eastAsia="仿宋" w:cs="仿宋"/>
                <w:spacing w:val="14"/>
                <w:sz w:val="28"/>
                <w:szCs w:val="28"/>
              </w:rPr>
              <w:t xml:space="preserve">  员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34"/>
                <w:sz w:val="28"/>
                <w:szCs w:val="28"/>
              </w:rPr>
              <w:t>(</w:t>
            </w:r>
            <w:r>
              <w:rPr>
                <w:rFonts w:ascii="仿宋" w:hAnsi="仿宋" w:eastAsia="仿宋" w:cs="仿宋"/>
                <w:spacing w:val="33"/>
                <w:sz w:val="28"/>
                <w:szCs w:val="28"/>
              </w:rPr>
              <w:t>人)</w:t>
            </w:r>
          </w:p>
        </w:tc>
        <w:tc>
          <w:tcPr>
            <w:tcW w:w="1247" w:type="dxa"/>
            <w:gridSpan w:val="3"/>
            <w:vAlign w:val="top"/>
          </w:tcPr>
          <w:p>
            <w:pPr>
              <w:spacing w:before="84" w:line="270" w:lineRule="auto"/>
              <w:ind w:left="124" w:right="62" w:hanging="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其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中持有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幼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儿教师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资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格证人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8"/>
                <w:szCs w:val="28"/>
              </w:rPr>
              <w:t>数</w:t>
            </w:r>
            <w:r>
              <w:rPr>
                <w:rFonts w:ascii="仿宋" w:hAnsi="仿宋" w:eastAsia="仿宋" w:cs="仿宋"/>
                <w:spacing w:val="-19"/>
                <w:sz w:val="28"/>
                <w:szCs w:val="28"/>
              </w:rPr>
              <w:t xml:space="preserve"> (人)</w:t>
            </w:r>
          </w:p>
        </w:tc>
        <w:tc>
          <w:tcPr>
            <w:tcW w:w="1311" w:type="dxa"/>
            <w:gridSpan w:val="2"/>
            <w:vAlign w:val="top"/>
          </w:tcPr>
          <w:p>
            <w:pPr>
              <w:spacing w:before="85" w:line="270" w:lineRule="auto"/>
              <w:ind w:left="107" w:right="60" w:firstLine="1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>其中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专科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>及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>以上学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>历</w:t>
            </w: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 xml:space="preserve"> 人 数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34"/>
                <w:sz w:val="28"/>
                <w:szCs w:val="28"/>
              </w:rPr>
              <w:t>(</w:t>
            </w:r>
            <w:r>
              <w:rPr>
                <w:rFonts w:ascii="仿宋" w:hAnsi="仿宋" w:eastAsia="仿宋" w:cs="仿宋"/>
                <w:spacing w:val="33"/>
                <w:sz w:val="28"/>
                <w:szCs w:val="28"/>
              </w:rPr>
              <w:t>人)</w:t>
            </w:r>
          </w:p>
        </w:tc>
        <w:tc>
          <w:tcPr>
            <w:tcW w:w="1264" w:type="dxa"/>
            <w:vAlign w:val="top"/>
          </w:tcPr>
          <w:p>
            <w:pPr>
              <w:spacing w:before="82" w:line="218" w:lineRule="auto"/>
              <w:ind w:left="1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9"/>
                <w:sz w:val="28"/>
                <w:szCs w:val="28"/>
              </w:rPr>
              <w:t>班师比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1223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91" w:line="309" w:lineRule="auto"/>
              <w:ind w:left="111" w:right="228" w:firstLine="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9"/>
                <w:sz w:val="28"/>
                <w:szCs w:val="28"/>
              </w:rPr>
              <w:t>保教费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(元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/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月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)</w:t>
            </w:r>
          </w:p>
        </w:tc>
        <w:tc>
          <w:tcPr>
            <w:tcW w:w="107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gridSpan w:val="2"/>
            <w:vAlign w:val="top"/>
          </w:tcPr>
          <w:p>
            <w:pPr>
              <w:spacing w:before="87" w:line="274" w:lineRule="auto"/>
              <w:ind w:left="108" w:right="66" w:firstLine="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8"/>
                <w:szCs w:val="28"/>
              </w:rPr>
              <w:t>伙 食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费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spacing w:val="18"/>
                <w:sz w:val="23"/>
                <w:szCs w:val="23"/>
              </w:rPr>
              <w:t xml:space="preserve">( 元 </w:t>
            </w:r>
            <w:r>
              <w:rPr>
                <w:rFonts w:ascii="Times New Roman" w:hAnsi="Times New Roman" w:eastAsia="Times New Roman" w:cs="Times New Roman"/>
                <w:spacing w:val="18"/>
                <w:sz w:val="23"/>
                <w:szCs w:val="23"/>
              </w:rPr>
              <w:t>/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月)</w:t>
            </w:r>
          </w:p>
        </w:tc>
        <w:tc>
          <w:tcPr>
            <w:tcW w:w="12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3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91" w:line="309" w:lineRule="auto"/>
              <w:ind w:left="111" w:right="80" w:firstLine="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7"/>
                <w:sz w:val="28"/>
                <w:szCs w:val="28"/>
              </w:rPr>
              <w:t>就</w:t>
            </w:r>
            <w:r>
              <w:rPr>
                <w:rFonts w:ascii="仿宋" w:hAnsi="仿宋" w:eastAsia="仿宋" w:cs="仿宋"/>
                <w:spacing w:val="-26"/>
                <w:sz w:val="28"/>
                <w:szCs w:val="28"/>
              </w:rPr>
              <w:t>餐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次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/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天)</w:t>
            </w:r>
          </w:p>
        </w:tc>
        <w:tc>
          <w:tcPr>
            <w:tcW w:w="124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1" w:type="dxa"/>
            <w:gridSpan w:val="2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91" w:line="216" w:lineRule="auto"/>
              <w:ind w:left="1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5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-23"/>
                <w:sz w:val="28"/>
                <w:szCs w:val="28"/>
              </w:rPr>
              <w:t>检结果</w:t>
            </w:r>
          </w:p>
        </w:tc>
        <w:tc>
          <w:tcPr>
            <w:tcW w:w="12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8" w:hRule="atLeast"/>
        </w:trPr>
        <w:tc>
          <w:tcPr>
            <w:tcW w:w="2921" w:type="dxa"/>
            <w:gridSpan w:val="4"/>
            <w:vAlign w:val="top"/>
          </w:tcPr>
          <w:p>
            <w:pPr>
              <w:spacing w:before="83" w:line="219" w:lineRule="auto"/>
              <w:ind w:left="1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9"/>
                <w:sz w:val="28"/>
                <w:szCs w:val="28"/>
              </w:rPr>
              <w:t>幼</w:t>
            </w:r>
            <w:r>
              <w:rPr>
                <w:rFonts w:ascii="仿宋" w:hAnsi="仿宋" w:eastAsia="仿宋" w:cs="仿宋"/>
                <w:spacing w:val="-32"/>
                <w:sz w:val="28"/>
                <w:szCs w:val="28"/>
              </w:rPr>
              <w:t>儿园负责人签字</w:t>
            </w: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91" w:line="214" w:lineRule="auto"/>
              <w:ind w:left="1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 xml:space="preserve"> 月 日 (盖章)</w:t>
            </w:r>
          </w:p>
        </w:tc>
        <w:tc>
          <w:tcPr>
            <w:tcW w:w="3424" w:type="dxa"/>
            <w:gridSpan w:val="5"/>
            <w:vAlign w:val="top"/>
          </w:tcPr>
          <w:p>
            <w:pPr>
              <w:spacing w:before="83" w:line="218" w:lineRule="auto"/>
              <w:ind w:left="11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0"/>
                <w:sz w:val="28"/>
                <w:szCs w:val="28"/>
              </w:rPr>
              <w:t>街</w:t>
            </w:r>
            <w:r>
              <w:rPr>
                <w:rFonts w:ascii="仿宋" w:hAnsi="仿宋" w:eastAsia="仿宋" w:cs="仿宋"/>
                <w:spacing w:val="-24"/>
                <w:sz w:val="28"/>
                <w:szCs w:val="28"/>
              </w:rPr>
              <w:t>道 (乡镇) 意见</w:t>
            </w: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91" w:line="214" w:lineRule="auto"/>
              <w:ind w:left="11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 xml:space="preserve"> 月 日 (盖章)</w:t>
            </w:r>
          </w:p>
        </w:tc>
        <w:tc>
          <w:tcPr>
            <w:tcW w:w="3019" w:type="dxa"/>
            <w:gridSpan w:val="4"/>
            <w:vAlign w:val="top"/>
          </w:tcPr>
          <w:p>
            <w:pPr>
              <w:spacing w:before="83" w:line="278" w:lineRule="auto"/>
              <w:ind w:left="135" w:right="465" w:hanging="1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3"/>
                <w:sz w:val="28"/>
                <w:szCs w:val="28"/>
              </w:rPr>
              <w:t>县</w:t>
            </w:r>
            <w:r>
              <w:rPr>
                <w:rFonts w:ascii="仿宋" w:hAnsi="仿宋" w:eastAsia="仿宋" w:cs="仿宋"/>
                <w:spacing w:val="-31"/>
                <w:sz w:val="28"/>
                <w:szCs w:val="28"/>
              </w:rPr>
              <w:t xml:space="preserve"> (区) 教育行政部门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意见</w:t>
            </w: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1" w:line="214" w:lineRule="auto"/>
              <w:ind w:left="1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 xml:space="preserve"> 月 日 (盖章)</w:t>
            </w:r>
          </w:p>
        </w:tc>
      </w:tr>
    </w:tbl>
    <w:p>
      <w:pPr>
        <w:spacing w:before="115" w:line="328" w:lineRule="auto"/>
        <w:ind w:right="20" w:firstLine="48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sz w:val="23"/>
          <w:szCs w:val="23"/>
        </w:rPr>
        <w:t>备</w:t>
      </w:r>
      <w:r>
        <w:rPr>
          <w:rFonts w:ascii="仿宋" w:hAnsi="仿宋" w:eastAsia="仿宋" w:cs="仿宋"/>
          <w:spacing w:val="9"/>
          <w:sz w:val="23"/>
          <w:szCs w:val="23"/>
        </w:rPr>
        <w:t>注：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1.  </w:t>
      </w:r>
      <w:r>
        <w:rPr>
          <w:rFonts w:ascii="仿宋" w:hAnsi="仿宋" w:eastAsia="仿宋" w:cs="仿宋"/>
          <w:spacing w:val="9"/>
          <w:sz w:val="23"/>
          <w:szCs w:val="23"/>
        </w:rPr>
        <w:t>幼儿园等级填写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>“</w:t>
      </w:r>
      <w:r>
        <w:rPr>
          <w:rFonts w:ascii="仿宋" w:hAnsi="仿宋" w:eastAsia="仿宋" w:cs="仿宋"/>
          <w:spacing w:val="9"/>
          <w:sz w:val="23"/>
          <w:szCs w:val="23"/>
        </w:rPr>
        <w:t>省级示范、市级示范或无等级。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>2.</w:t>
      </w:r>
      <w:r>
        <w:rPr>
          <w:rFonts w:ascii="仿宋" w:hAnsi="仿宋" w:eastAsia="仿宋" w:cs="仿宋"/>
          <w:spacing w:val="9"/>
          <w:sz w:val="23"/>
          <w:szCs w:val="23"/>
        </w:rPr>
        <w:t>办园性质填写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>“</w:t>
      </w:r>
      <w:r>
        <w:rPr>
          <w:rFonts w:ascii="仿宋" w:hAnsi="仿宋" w:eastAsia="仿宋" w:cs="仿宋"/>
          <w:spacing w:val="9"/>
          <w:sz w:val="23"/>
          <w:szCs w:val="23"/>
        </w:rPr>
        <w:t>民办或企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6"/>
          <w:sz w:val="23"/>
          <w:szCs w:val="23"/>
        </w:rPr>
        <w:t>业办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>”</w:t>
      </w:r>
      <w:r>
        <w:rPr>
          <w:rFonts w:ascii="仿宋" w:hAnsi="仿宋" w:eastAsia="仿宋" w:cs="仿宋"/>
          <w:spacing w:val="6"/>
          <w:sz w:val="23"/>
          <w:szCs w:val="23"/>
        </w:rPr>
        <w:t>。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>3.</w:t>
      </w:r>
      <w:r>
        <w:rPr>
          <w:rFonts w:ascii="仿宋" w:hAnsi="仿宋" w:eastAsia="仿宋" w:cs="仿宋"/>
          <w:spacing w:val="6"/>
          <w:sz w:val="23"/>
          <w:szCs w:val="23"/>
        </w:rPr>
        <w:t>城乡类别填写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>“</w:t>
      </w:r>
      <w:r>
        <w:rPr>
          <w:rFonts w:ascii="仿宋" w:hAnsi="仿宋" w:eastAsia="仿宋" w:cs="仿宋"/>
          <w:spacing w:val="3"/>
          <w:sz w:val="23"/>
          <w:szCs w:val="23"/>
        </w:rPr>
        <w:t>城区或农村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>”</w:t>
      </w:r>
      <w:r>
        <w:rPr>
          <w:rFonts w:ascii="仿宋" w:hAnsi="仿宋" w:eastAsia="仿宋" w:cs="仿宋"/>
          <w:spacing w:val="3"/>
          <w:sz w:val="23"/>
          <w:szCs w:val="23"/>
        </w:rPr>
        <w:t>。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>4.</w:t>
      </w:r>
      <w:r>
        <w:rPr>
          <w:rFonts w:ascii="仿宋" w:hAnsi="仿宋" w:eastAsia="仿宋" w:cs="仿宋"/>
          <w:spacing w:val="3"/>
          <w:sz w:val="23"/>
          <w:szCs w:val="23"/>
        </w:rPr>
        <w:t>班师比填写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>“</w:t>
      </w:r>
      <w:r>
        <w:rPr>
          <w:rFonts w:ascii="仿宋" w:hAnsi="仿宋" w:eastAsia="仿宋" w:cs="仿宋"/>
          <w:spacing w:val="3"/>
          <w:sz w:val="23"/>
          <w:szCs w:val="23"/>
        </w:rPr>
        <w:t>两教一保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>”</w:t>
      </w:r>
      <w:r>
        <w:rPr>
          <w:rFonts w:ascii="仿宋" w:hAnsi="仿宋" w:eastAsia="仿宋" w:cs="仿宋"/>
          <w:spacing w:val="3"/>
          <w:sz w:val="23"/>
          <w:szCs w:val="23"/>
        </w:rPr>
        <w:t>、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>“</w:t>
      </w:r>
      <w:r>
        <w:rPr>
          <w:rFonts w:ascii="仿宋" w:hAnsi="仿宋" w:eastAsia="仿宋" w:cs="仿宋"/>
          <w:spacing w:val="3"/>
          <w:sz w:val="23"/>
          <w:szCs w:val="23"/>
        </w:rPr>
        <w:t>三教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>”</w:t>
      </w:r>
      <w:r>
        <w:rPr>
          <w:rFonts w:ascii="仿宋" w:hAnsi="仿宋" w:eastAsia="仿宋" w:cs="仿宋"/>
          <w:spacing w:val="3"/>
          <w:sz w:val="23"/>
          <w:szCs w:val="23"/>
        </w:rPr>
        <w:t>或如实填写。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 xml:space="preserve">5.  </w:t>
      </w:r>
      <w:r>
        <w:rPr>
          <w:rFonts w:ascii="仿宋" w:hAnsi="仿宋" w:eastAsia="仿宋" w:cs="仿宋"/>
          <w:spacing w:val="3"/>
          <w:sz w:val="23"/>
          <w:szCs w:val="23"/>
        </w:rPr>
        <w:t>本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3"/>
          <w:sz w:val="23"/>
          <w:szCs w:val="23"/>
        </w:rPr>
        <w:t>表由各申报幼儿园如实填写，一式两份，幼儿园和县 ( 区 ) 教育行政部门各执一份</w:t>
      </w:r>
      <w:r>
        <w:rPr>
          <w:rFonts w:ascii="仿宋" w:hAnsi="仿宋" w:eastAsia="仿宋" w:cs="仿宋"/>
          <w:spacing w:val="2"/>
          <w:sz w:val="23"/>
          <w:szCs w:val="23"/>
        </w:rPr>
        <w:t>。</w:t>
      </w:r>
    </w:p>
    <w:p>
      <w:pPr>
        <w:sectPr>
          <w:pgSz w:w="11906" w:h="16839"/>
          <w:pgMar w:top="1431" w:right="1268" w:bottom="0" w:left="1267" w:header="0" w:footer="0" w:gutter="0"/>
          <w:cols w:space="720" w:num="1"/>
        </w:sectPr>
      </w:pPr>
    </w:p>
    <w:p/>
    <w:p/>
    <w:p/>
    <w:p>
      <w:pPr>
        <w:spacing w:line="221" w:lineRule="exact"/>
      </w:pPr>
    </w:p>
    <w:p>
      <w:pPr>
        <w:sectPr>
          <w:pgSz w:w="16839" w:h="11906"/>
          <w:pgMar w:top="1012" w:right="1060" w:bottom="0" w:left="1144" w:header="0" w:footer="0" w:gutter="0"/>
          <w:cols w:equalWidth="0" w:num="1">
            <w:col w:w="14634"/>
          </w:cols>
        </w:sectPr>
      </w:pPr>
    </w:p>
    <w:p>
      <w:pPr>
        <w:spacing w:before="63" w:line="224" w:lineRule="auto"/>
        <w:ind w:left="57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宋体" w:hAnsi="宋体" w:eastAsia="宋体" w:cs="宋体"/>
          <w:spacing w:val="-23"/>
          <w:sz w:val="31"/>
          <w:szCs w:val="31"/>
        </w:rPr>
        <w:t>附</w:t>
      </w:r>
      <w:r>
        <w:rPr>
          <w:rFonts w:ascii="宋体" w:hAnsi="宋体" w:eastAsia="宋体" w:cs="宋体"/>
          <w:spacing w:val="-21"/>
          <w:sz w:val="31"/>
          <w:szCs w:val="31"/>
        </w:rPr>
        <w:t xml:space="preserve">件 </w:t>
      </w:r>
      <w:r>
        <w:rPr>
          <w:rFonts w:ascii="Times New Roman" w:hAnsi="Times New Roman" w:eastAsia="Times New Roman" w:cs="Times New Roman"/>
          <w:spacing w:val="-21"/>
          <w:sz w:val="31"/>
          <w:szCs w:val="31"/>
        </w:rPr>
        <w:t>2</w:t>
      </w:r>
    </w:p>
    <w:p>
      <w:pPr>
        <w:spacing w:before="174" w:line="224" w:lineRule="auto"/>
        <w:ind w:left="572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16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攀</w:t>
      </w:r>
      <w:r>
        <w:rPr>
          <w:rFonts w:ascii="宋体" w:hAnsi="宋体" w:eastAsia="宋体" w:cs="宋体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枝花市普惠性民办幼儿园备案表</w:t>
      </w:r>
    </w:p>
    <w:p>
      <w:pPr>
        <w:spacing w:before="221" w:line="184" w:lineRule="auto"/>
        <w:ind w:left="3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3"/>
          <w:sz w:val="28"/>
          <w:szCs w:val="28"/>
        </w:rPr>
        <w:t>填</w:t>
      </w:r>
      <w:r>
        <w:rPr>
          <w:rFonts w:ascii="仿宋" w:hAnsi="仿宋" w:eastAsia="仿宋" w:cs="仿宋"/>
          <w:spacing w:val="-31"/>
          <w:sz w:val="28"/>
          <w:szCs w:val="28"/>
        </w:rPr>
        <w:t>报单位 (盖章) 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0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before="91" w:line="184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1"/>
          <w:sz w:val="28"/>
          <w:szCs w:val="28"/>
        </w:rPr>
        <w:t>填报时间：    年  月   日</w:t>
      </w:r>
    </w:p>
    <w:p>
      <w:pPr>
        <w:sectPr>
          <w:type w:val="continuous"/>
          <w:pgSz w:w="16839" w:h="11906"/>
          <w:pgMar w:top="1012" w:right="1060" w:bottom="0" w:left="1144" w:header="0" w:footer="0" w:gutter="0"/>
          <w:cols w:equalWidth="0" w:num="2">
            <w:col w:w="9591" w:space="100"/>
            <w:col w:w="4943"/>
          </w:cols>
        </w:sectPr>
      </w:pPr>
    </w:p>
    <w:p>
      <w:pPr>
        <w:spacing w:line="73" w:lineRule="exact"/>
      </w:pPr>
    </w:p>
    <w:tbl>
      <w:tblPr>
        <w:tblStyle w:val="4"/>
        <w:tblW w:w="145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2619"/>
        <w:gridCol w:w="760"/>
        <w:gridCol w:w="640"/>
        <w:gridCol w:w="2539"/>
        <w:gridCol w:w="740"/>
        <w:gridCol w:w="1119"/>
        <w:gridCol w:w="1299"/>
        <w:gridCol w:w="560"/>
        <w:gridCol w:w="760"/>
        <w:gridCol w:w="720"/>
        <w:gridCol w:w="700"/>
        <w:gridCol w:w="720"/>
        <w:gridCol w:w="84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54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91" w:line="218" w:lineRule="auto"/>
              <w:ind w:left="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4"/>
                <w:sz w:val="28"/>
                <w:szCs w:val="28"/>
              </w:rPr>
              <w:t>序号</w:t>
            </w:r>
          </w:p>
        </w:tc>
        <w:tc>
          <w:tcPr>
            <w:tcW w:w="261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91" w:line="216" w:lineRule="auto"/>
              <w:ind w:left="3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1"/>
                <w:sz w:val="28"/>
                <w:szCs w:val="28"/>
              </w:rPr>
              <w:t>幼</w:t>
            </w:r>
            <w:r>
              <w:rPr>
                <w:rFonts w:ascii="仿宋" w:hAnsi="仿宋" w:eastAsia="仿宋" w:cs="仿宋"/>
                <w:spacing w:val="-28"/>
                <w:sz w:val="28"/>
                <w:szCs w:val="28"/>
              </w:rPr>
              <w:t>儿园名称</w:t>
            </w:r>
          </w:p>
        </w:tc>
        <w:tc>
          <w:tcPr>
            <w:tcW w:w="76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91" w:line="401" w:lineRule="exact"/>
              <w:ind w:left="3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position w:val="8"/>
                <w:sz w:val="28"/>
                <w:szCs w:val="28"/>
              </w:rPr>
              <w:t>办</w:t>
            </w:r>
            <w:r>
              <w:rPr>
                <w:rFonts w:ascii="仿宋" w:hAnsi="仿宋" w:eastAsia="仿宋" w:cs="仿宋"/>
                <w:spacing w:val="-11"/>
                <w:position w:val="8"/>
                <w:sz w:val="28"/>
                <w:szCs w:val="28"/>
              </w:rPr>
              <w:t>园</w:t>
            </w:r>
          </w:p>
          <w:p>
            <w:pPr>
              <w:spacing w:line="215" w:lineRule="auto"/>
              <w:ind w:left="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质</w:t>
            </w:r>
          </w:p>
        </w:tc>
        <w:tc>
          <w:tcPr>
            <w:tcW w:w="640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3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等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级</w:t>
            </w:r>
          </w:p>
        </w:tc>
        <w:tc>
          <w:tcPr>
            <w:tcW w:w="253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91" w:line="227" w:lineRule="auto"/>
              <w:ind w:left="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地址</w:t>
            </w:r>
          </w:p>
        </w:tc>
        <w:tc>
          <w:tcPr>
            <w:tcW w:w="74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91" w:line="401" w:lineRule="exact"/>
              <w:ind w:left="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position w:val="8"/>
                <w:sz w:val="28"/>
                <w:szCs w:val="28"/>
              </w:rPr>
              <w:t>城乡</w:t>
            </w:r>
          </w:p>
          <w:p>
            <w:pPr>
              <w:spacing w:line="218" w:lineRule="auto"/>
              <w:ind w:left="3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类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别</w:t>
            </w:r>
          </w:p>
        </w:tc>
        <w:tc>
          <w:tcPr>
            <w:tcW w:w="111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0"/>
                <w:sz w:val="28"/>
                <w:szCs w:val="28"/>
              </w:rPr>
              <w:t>园</w:t>
            </w:r>
            <w:r>
              <w:rPr>
                <w:rFonts w:ascii="仿宋" w:hAnsi="仿宋" w:eastAsia="仿宋" w:cs="仿宋"/>
                <w:spacing w:val="-29"/>
                <w:sz w:val="28"/>
                <w:szCs w:val="28"/>
              </w:rPr>
              <w:t>长姓名</w:t>
            </w:r>
          </w:p>
        </w:tc>
        <w:tc>
          <w:tcPr>
            <w:tcW w:w="129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4"/>
                <w:sz w:val="28"/>
                <w:szCs w:val="28"/>
              </w:rPr>
              <w:t>联</w:t>
            </w:r>
            <w:r>
              <w:rPr>
                <w:rFonts w:ascii="仿宋" w:hAnsi="仿宋" w:eastAsia="仿宋" w:cs="仿宋"/>
                <w:spacing w:val="-22"/>
                <w:sz w:val="28"/>
                <w:szCs w:val="28"/>
              </w:rPr>
              <w:t>系电话</w:t>
            </w:r>
          </w:p>
        </w:tc>
        <w:tc>
          <w:tcPr>
            <w:tcW w:w="560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9"/>
                <w:sz w:val="28"/>
                <w:szCs w:val="28"/>
              </w:rPr>
              <w:t>班</w:t>
            </w:r>
            <w:r>
              <w:rPr>
                <w:rFonts w:ascii="仿宋" w:hAnsi="仿宋" w:eastAsia="仿宋" w:cs="仿宋"/>
                <w:spacing w:val="-28"/>
                <w:sz w:val="28"/>
                <w:szCs w:val="28"/>
              </w:rPr>
              <w:t>数</w:t>
            </w:r>
          </w:p>
        </w:tc>
        <w:tc>
          <w:tcPr>
            <w:tcW w:w="76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91" w:line="401" w:lineRule="exact"/>
              <w:ind w:left="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position w:val="8"/>
                <w:sz w:val="28"/>
                <w:szCs w:val="28"/>
              </w:rPr>
              <w:t>在</w:t>
            </w:r>
            <w:r>
              <w:rPr>
                <w:rFonts w:ascii="仿宋" w:hAnsi="仿宋" w:eastAsia="仿宋" w:cs="仿宋"/>
                <w:spacing w:val="-6"/>
                <w:position w:val="8"/>
                <w:sz w:val="28"/>
                <w:szCs w:val="28"/>
              </w:rPr>
              <w:t>园</w:t>
            </w:r>
          </w:p>
          <w:p>
            <w:pPr>
              <w:spacing w:line="218" w:lineRule="auto"/>
              <w:ind w:left="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人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数</w:t>
            </w:r>
          </w:p>
        </w:tc>
        <w:tc>
          <w:tcPr>
            <w:tcW w:w="720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84" w:line="292" w:lineRule="auto"/>
              <w:ind w:left="31" w:hanging="6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pacing w:val="13"/>
                <w:sz w:val="26"/>
                <w:szCs w:val="26"/>
              </w:rPr>
              <w:t>教 职</w:t>
            </w:r>
            <w:r>
              <w:rPr>
                <w:rFonts w:ascii="仿宋" w:hAnsi="仿宋" w:eastAsia="仿宋" w:cs="仿宋"/>
                <w:sz w:val="26"/>
                <w:szCs w:val="26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6"/>
                <w:szCs w:val="26"/>
              </w:rPr>
              <w:t xml:space="preserve">工 </w:t>
            </w:r>
            <w:r>
              <w:rPr>
                <w:rFonts w:ascii="仿宋" w:hAnsi="仿宋" w:eastAsia="仿宋" w:cs="仿宋"/>
                <w:spacing w:val="10"/>
                <w:sz w:val="26"/>
                <w:szCs w:val="26"/>
              </w:rPr>
              <w:t>人</w:t>
            </w:r>
            <w:r>
              <w:rPr>
                <w:rFonts w:ascii="仿宋" w:hAnsi="仿宋" w:eastAsia="仿宋" w:cs="仿宋"/>
                <w:sz w:val="26"/>
                <w:szCs w:val="26"/>
              </w:rPr>
              <w:t xml:space="preserve"> 数</w:t>
            </w:r>
          </w:p>
        </w:tc>
        <w:tc>
          <w:tcPr>
            <w:tcW w:w="700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84" w:line="292" w:lineRule="auto"/>
              <w:ind w:left="25" w:firstLine="8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pacing w:val="4"/>
                <w:sz w:val="26"/>
                <w:szCs w:val="26"/>
              </w:rPr>
              <w:t>专</w:t>
            </w:r>
            <w:r>
              <w:rPr>
                <w:rFonts w:ascii="仿宋" w:hAnsi="仿宋" w:eastAsia="仿宋" w:cs="仿宋"/>
                <w:spacing w:val="3"/>
                <w:sz w:val="26"/>
                <w:szCs w:val="26"/>
              </w:rPr>
              <w:t xml:space="preserve"> 任</w:t>
            </w:r>
            <w:r>
              <w:rPr>
                <w:rFonts w:ascii="仿宋" w:hAnsi="仿宋" w:eastAsia="仿宋" w:cs="仿宋"/>
                <w:sz w:val="26"/>
                <w:szCs w:val="26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6"/>
                <w:szCs w:val="26"/>
              </w:rPr>
              <w:t>教</w:t>
            </w:r>
            <w:r>
              <w:rPr>
                <w:rFonts w:ascii="仿宋" w:hAnsi="仿宋" w:eastAsia="仿宋" w:cs="仿宋"/>
                <w:spacing w:val="6"/>
                <w:sz w:val="26"/>
                <w:szCs w:val="26"/>
              </w:rPr>
              <w:t xml:space="preserve"> 师</w:t>
            </w:r>
            <w:r>
              <w:rPr>
                <w:rFonts w:ascii="仿宋" w:hAnsi="仿宋" w:eastAsia="仿宋" w:cs="仿宋"/>
                <w:sz w:val="26"/>
                <w:szCs w:val="26"/>
              </w:rPr>
              <w:t xml:space="preserve"> 数</w:t>
            </w:r>
          </w:p>
        </w:tc>
        <w:tc>
          <w:tcPr>
            <w:tcW w:w="720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84" w:line="302" w:lineRule="auto"/>
              <w:ind w:left="66" w:hanging="33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pacing w:val="11"/>
                <w:sz w:val="26"/>
                <w:szCs w:val="26"/>
              </w:rPr>
              <w:t>班</w:t>
            </w:r>
            <w:r>
              <w:rPr>
                <w:rFonts w:ascii="仿宋" w:hAnsi="仿宋" w:eastAsia="仿宋" w:cs="仿宋"/>
                <w:spacing w:val="10"/>
                <w:sz w:val="26"/>
                <w:szCs w:val="26"/>
              </w:rPr>
              <w:t xml:space="preserve"> 师</w:t>
            </w:r>
            <w:r>
              <w:rPr>
                <w:rFonts w:ascii="仿宋" w:hAnsi="仿宋" w:eastAsia="仿宋" w:cs="仿宋"/>
                <w:sz w:val="26"/>
                <w:szCs w:val="26"/>
              </w:rPr>
              <w:t xml:space="preserve"> 比</w:t>
            </w:r>
          </w:p>
        </w:tc>
        <w:tc>
          <w:tcPr>
            <w:tcW w:w="846" w:type="dxa"/>
            <w:vAlign w:val="top"/>
          </w:tcPr>
          <w:p>
            <w:pPr>
              <w:spacing w:before="236" w:line="275" w:lineRule="auto"/>
              <w:ind w:left="31" w:hanging="8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3"/>
                <w:sz w:val="27"/>
                <w:szCs w:val="27"/>
              </w:rPr>
              <w:t>保</w:t>
            </w:r>
            <w:r>
              <w:rPr>
                <w:rFonts w:ascii="仿宋" w:hAnsi="仿宋" w:eastAsia="仿宋" w:cs="仿宋"/>
                <w:spacing w:val="2"/>
                <w:sz w:val="27"/>
                <w:szCs w:val="27"/>
              </w:rPr>
              <w:t>教费</w:t>
            </w:r>
            <w:r>
              <w:rPr>
                <w:rFonts w:ascii="仿宋" w:hAnsi="仿宋" w:eastAsia="仿宋" w:cs="仿宋"/>
                <w:sz w:val="27"/>
                <w:szCs w:val="27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7"/>
                <w:szCs w:val="27"/>
              </w:rPr>
              <w:t>收费</w:t>
            </w:r>
            <w:r>
              <w:rPr>
                <w:rFonts w:ascii="仿宋" w:hAnsi="仿宋" w:eastAsia="仿宋" w:cs="仿宋"/>
                <w:sz w:val="27"/>
                <w:szCs w:val="27"/>
              </w:rPr>
              <w:t xml:space="preserve">标 </w:t>
            </w:r>
            <w:r>
              <w:rPr>
                <w:rFonts w:ascii="仿宋" w:hAnsi="仿宋" w:eastAsia="仿宋" w:cs="仿宋"/>
                <w:spacing w:val="-20"/>
                <w:sz w:val="27"/>
                <w:szCs w:val="27"/>
              </w:rPr>
              <w:t>准</w:t>
            </w:r>
            <w:r>
              <w:rPr>
                <w:rFonts w:ascii="仿宋" w:hAnsi="仿宋" w:eastAsia="仿宋" w:cs="仿宋"/>
                <w:spacing w:val="-19"/>
                <w:sz w:val="27"/>
                <w:szCs w:val="27"/>
              </w:rPr>
              <w:t xml:space="preserve"> (元</w:t>
            </w:r>
            <w:r>
              <w:rPr>
                <w:rFonts w:ascii="Times New Roman" w:hAnsi="Times New Roman" w:eastAsia="Times New Roman" w:cs="Times New Roman"/>
                <w:spacing w:val="-19"/>
                <w:sz w:val="27"/>
                <w:szCs w:val="27"/>
              </w:rPr>
              <w:t>/</w:t>
            </w:r>
            <w:r>
              <w:rPr>
                <w:rFonts w:ascii="Times New Roman" w:hAnsi="Times New Roman" w:eastAsia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7"/>
                <w:szCs w:val="27"/>
              </w:rPr>
              <w:t>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5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5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5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544" w:type="dxa"/>
            <w:vAlign w:val="top"/>
          </w:tcPr>
          <w:p>
            <w:pPr>
              <w:spacing w:before="89" w:line="214" w:lineRule="auto"/>
              <w:ind w:left="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8"/>
                <w:sz w:val="28"/>
                <w:szCs w:val="28"/>
              </w:rPr>
              <w:t>合</w:t>
            </w:r>
            <w:r>
              <w:rPr>
                <w:rFonts w:ascii="仿宋" w:hAnsi="仿宋" w:eastAsia="仿宋" w:cs="仿宋"/>
                <w:spacing w:val="-26"/>
                <w:sz w:val="28"/>
                <w:szCs w:val="28"/>
              </w:rPr>
              <w:t>计</w:t>
            </w:r>
          </w:p>
        </w:tc>
        <w:tc>
          <w:tcPr>
            <w:tcW w:w="2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29" w:line="378" w:lineRule="exact"/>
        <w:ind w:left="3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7"/>
          <w:position w:val="1"/>
          <w:sz w:val="28"/>
          <w:szCs w:val="28"/>
        </w:rPr>
        <w:t>备注：</w:t>
      </w:r>
      <w:r>
        <w:rPr>
          <w:rFonts w:ascii="Times New Roman" w:hAnsi="Times New Roman" w:eastAsia="Times New Roman" w:cs="Times New Roman"/>
          <w:spacing w:val="-37"/>
          <w:position w:val="1"/>
          <w:sz w:val="28"/>
          <w:szCs w:val="28"/>
        </w:rPr>
        <w:t>1</w:t>
      </w:r>
      <w:r>
        <w:rPr>
          <w:rFonts w:ascii="Times New Roman" w:hAnsi="Times New Roman" w:eastAsia="Times New Roman" w:cs="Times New Roman"/>
          <w:spacing w:val="-35"/>
          <w:position w:val="1"/>
          <w:sz w:val="28"/>
          <w:szCs w:val="28"/>
        </w:rPr>
        <w:t>.</w:t>
      </w:r>
      <w:r>
        <w:rPr>
          <w:rFonts w:ascii="仿宋" w:hAnsi="仿宋" w:eastAsia="仿宋" w:cs="仿宋"/>
          <w:spacing w:val="-37"/>
          <w:position w:val="1"/>
          <w:sz w:val="28"/>
          <w:szCs w:val="28"/>
        </w:rPr>
        <w:t>本县(区)公办省级示范幼儿园保教费标准为：  元</w:t>
      </w:r>
      <w:r>
        <w:rPr>
          <w:rFonts w:ascii="Times New Roman" w:hAnsi="Times New Roman" w:eastAsia="Times New Roman" w:cs="Times New Roman"/>
          <w:spacing w:val="-37"/>
          <w:position w:val="1"/>
          <w:sz w:val="28"/>
          <w:szCs w:val="28"/>
        </w:rPr>
        <w:t>/</w:t>
      </w:r>
      <w:r>
        <w:rPr>
          <w:rFonts w:ascii="仿宋" w:hAnsi="仿宋" w:eastAsia="仿宋" w:cs="仿宋"/>
          <w:spacing w:val="-37"/>
          <w:position w:val="1"/>
          <w:sz w:val="28"/>
          <w:szCs w:val="28"/>
        </w:rPr>
        <w:t>月，市级幼儿园保教费标准为：  元</w:t>
      </w:r>
      <w:r>
        <w:rPr>
          <w:rFonts w:ascii="Times New Roman" w:hAnsi="Times New Roman" w:eastAsia="Times New Roman" w:cs="Times New Roman"/>
          <w:spacing w:val="-37"/>
          <w:position w:val="1"/>
          <w:sz w:val="28"/>
          <w:szCs w:val="28"/>
        </w:rPr>
        <w:t>/</w:t>
      </w:r>
      <w:r>
        <w:rPr>
          <w:rFonts w:ascii="仿宋" w:hAnsi="仿宋" w:eastAsia="仿宋" w:cs="仿宋"/>
          <w:spacing w:val="-37"/>
          <w:position w:val="1"/>
          <w:sz w:val="28"/>
          <w:szCs w:val="28"/>
        </w:rPr>
        <w:t>月，无等级幼儿园保教费标准为： 元</w:t>
      </w:r>
      <w:r>
        <w:rPr>
          <w:rFonts w:ascii="Times New Roman" w:hAnsi="Times New Roman" w:eastAsia="Times New Roman" w:cs="Times New Roman"/>
          <w:spacing w:val="-37"/>
          <w:position w:val="1"/>
          <w:sz w:val="28"/>
          <w:szCs w:val="28"/>
        </w:rPr>
        <w:t>/</w:t>
      </w:r>
      <w:r>
        <w:rPr>
          <w:rFonts w:ascii="仿宋" w:hAnsi="仿宋" w:eastAsia="仿宋" w:cs="仿宋"/>
          <w:spacing w:val="-37"/>
          <w:position w:val="1"/>
          <w:sz w:val="28"/>
          <w:szCs w:val="28"/>
        </w:rPr>
        <w:t>月</w:t>
      </w:r>
      <w:r>
        <w:rPr>
          <w:rFonts w:ascii="仿宋" w:hAnsi="仿宋" w:eastAsia="仿宋" w:cs="仿宋"/>
          <w:spacing w:val="-27"/>
          <w:position w:val="1"/>
          <w:sz w:val="28"/>
          <w:szCs w:val="28"/>
        </w:rPr>
        <w:t>。</w:t>
      </w:r>
    </w:p>
    <w:p>
      <w:pPr>
        <w:spacing w:before="77" w:line="184" w:lineRule="auto"/>
        <w:ind w:left="745"/>
        <w:rPr>
          <w:rFonts w:ascii="仿宋" w:hAnsi="仿宋" w:eastAsia="仿宋" w:cs="仿宋"/>
          <w:sz w:val="28"/>
          <w:szCs w:val="28"/>
        </w:rPr>
      </w:pPr>
      <w:r>
        <w:rPr>
          <w:rFonts w:ascii="Times New Roman" w:hAnsi="Times New Roman" w:eastAsia="Times New Roman" w:cs="Times New Roman"/>
          <w:spacing w:val="-36"/>
          <w:sz w:val="28"/>
          <w:szCs w:val="28"/>
        </w:rPr>
        <w:t>2</w:t>
      </w:r>
      <w:r>
        <w:rPr>
          <w:rFonts w:ascii="Times New Roman" w:hAnsi="Times New Roman" w:eastAsia="Times New Roman" w:cs="Times New Roman"/>
          <w:spacing w:val="-33"/>
          <w:sz w:val="28"/>
          <w:szCs w:val="28"/>
        </w:rPr>
        <w:t>.</w:t>
      </w:r>
      <w:r>
        <w:rPr>
          <w:rFonts w:ascii="仿宋" w:hAnsi="仿宋" w:eastAsia="仿宋" w:cs="仿宋"/>
          <w:spacing w:val="-33"/>
          <w:sz w:val="28"/>
          <w:szCs w:val="28"/>
        </w:rPr>
        <w:t>此表由各县 (区) 教育行政部门填写，于每年</w:t>
      </w:r>
      <w:r>
        <w:rPr>
          <w:rFonts w:ascii="Times New Roman" w:hAnsi="Times New Roman" w:eastAsia="Times New Roman" w:cs="Times New Roman"/>
          <w:spacing w:val="-33"/>
          <w:sz w:val="28"/>
          <w:szCs w:val="28"/>
        </w:rPr>
        <w:t xml:space="preserve">6 </w:t>
      </w:r>
      <w:r>
        <w:rPr>
          <w:rFonts w:ascii="仿宋" w:hAnsi="仿宋" w:eastAsia="仿宋" w:cs="仿宋"/>
          <w:spacing w:val="-33"/>
          <w:sz w:val="28"/>
          <w:szCs w:val="28"/>
        </w:rPr>
        <w:t>月前报市教育和体育局基础教育科备案。</w:t>
      </w:r>
    </w:p>
    <w:sectPr>
      <w:type w:val="continuous"/>
      <w:pgSz w:w="16839" w:h="11906"/>
      <w:pgMar w:top="1012" w:right="1060" w:bottom="0" w:left="1144" w:header="0" w:footer="0" w:gutter="0"/>
      <w:cols w:equalWidth="0" w:num="1">
        <w:col w:w="1463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KSO_WPS_MARK_KEY" w:val="8a0f67a3-d3fa-4318-8929-4047ad3a62ee"/>
  </w:docVars>
  <w:rsids>
    <w:rsidRoot w:val="00000000"/>
    <w:rsid w:val="34A129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12</Pages>
  <Words>4711</Words>
  <Characters>4761</Characters>
  <TotalTime>0</TotalTime>
  <ScaleCrop>false</ScaleCrop>
  <LinksUpToDate>false</LinksUpToDate>
  <CharactersWithSpaces>5275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2023-02-13T13:32:00Z</dcterms:created>
  <dc:creator>灯</dc:creator>
  <cp:lastModifiedBy>灯</cp:lastModifiedBy>
  <dcterms:modified xsi:type="dcterms:W3CDTF">2024-07-04T08:44:09Z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2024-07-04T16:43:49Z</vt:filetime>
  </property>
  <property fmtid="{D5CDD505-2E9C-101B-9397-08002B2CF9AE}" pid="4" name="KSOProductBuildVer">
    <vt:lpwstr>2052-11.1.0.14309</vt:lpwstr>
  </property>
  <property fmtid="{D5CDD505-2E9C-101B-9397-08002B2CF9AE}" pid="5" name="ICV">
    <vt:lpwstr>3EF3547896FA47A3B8B0EA326C19ADDA_13</vt:lpwstr>
  </property>
</Properties>
</file>