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88" w:line="187" w:lineRule="auto"/>
        <w:ind w:left="236"/>
        <w:outlineLvl w:val="0"/>
        <w:rPr>
          <w:rFonts w:ascii="微软雅黑" w:hAnsi="微软雅黑" w:eastAsia="微软雅黑" w:cs="微软雅黑"/>
          <w:sz w:val="44"/>
          <w:szCs w:val="44"/>
        </w:rPr>
      </w:pPr>
      <w:bookmarkStart w:id="0" w:name="_GoBack"/>
      <w:r>
        <w:rPr>
          <w:rFonts w:ascii="微软雅黑" w:hAnsi="微软雅黑" w:eastAsia="微软雅黑" w:cs="微软雅黑"/>
          <w:color w:val="2270AC"/>
          <w:spacing w:val="17"/>
          <w:sz w:val="44"/>
          <w:szCs w:val="44"/>
        </w:rPr>
        <w:t>攀</w:t>
      </w:r>
      <w:r>
        <w:rPr>
          <w:rFonts w:ascii="微软雅黑" w:hAnsi="微软雅黑" w:eastAsia="微软雅黑" w:cs="微软雅黑"/>
          <w:color w:val="2270AC"/>
          <w:spacing w:val="14"/>
          <w:sz w:val="44"/>
          <w:szCs w:val="44"/>
        </w:rPr>
        <w:t>枝花市教育和体育局 攀枝花市财政局</w:t>
      </w:r>
    </w:p>
    <w:p>
      <w:pPr>
        <w:spacing w:before="268" w:line="314" w:lineRule="auto"/>
        <w:ind w:left="1588" w:right="119" w:hanging="1462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color w:val="2270AC"/>
          <w:spacing w:val="15"/>
          <w:sz w:val="44"/>
          <w:szCs w:val="44"/>
        </w:rPr>
        <w:t>关</w:t>
      </w:r>
      <w:r>
        <w:rPr>
          <w:rFonts w:ascii="微软雅黑" w:hAnsi="微软雅黑" w:eastAsia="微软雅黑" w:cs="微软雅黑"/>
          <w:color w:val="2270AC"/>
          <w:spacing w:val="9"/>
          <w:sz w:val="44"/>
          <w:szCs w:val="44"/>
        </w:rPr>
        <w:t>于印发《攀枝花市教育扶贫救助基金使</w:t>
      </w:r>
      <w:r>
        <w:rPr>
          <w:rFonts w:ascii="微软雅黑" w:hAnsi="微软雅黑" w:eastAsia="微软雅黑" w:cs="微软雅黑"/>
          <w:color w:val="2270AC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color w:val="2270AC"/>
          <w:spacing w:val="16"/>
          <w:sz w:val="44"/>
          <w:szCs w:val="44"/>
        </w:rPr>
        <w:t>用 管理指导意见》的通知</w:t>
      </w:r>
    </w:p>
    <w:bookmarkEnd w:id="0"/>
    <w:p>
      <w:pPr>
        <w:spacing w:before="276" w:line="189" w:lineRule="auto"/>
        <w:ind w:left="180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8"/>
          <w:sz w:val="26"/>
          <w:szCs w:val="26"/>
        </w:rPr>
        <w:t>攀</w:t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枝花市教育和体育局 攀枝花市财政局</w:t>
      </w:r>
    </w:p>
    <w:p>
      <w:pPr>
        <w:spacing w:line="366" w:lineRule="auto"/>
        <w:rPr>
          <w:rFonts w:ascii="Arial"/>
          <w:sz w:val="21"/>
        </w:rPr>
      </w:pPr>
    </w:p>
    <w:p>
      <w:pPr>
        <w:spacing w:before="111" w:line="473" w:lineRule="auto"/>
        <w:ind w:left="15" w:right="253" w:firstLine="24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8"/>
          <w:sz w:val="26"/>
          <w:szCs w:val="26"/>
        </w:rPr>
        <w:t>关于</w:t>
      </w:r>
      <w:r>
        <w:rPr>
          <w:rFonts w:ascii="微软雅黑" w:hAnsi="微软雅黑" w:eastAsia="微软雅黑" w:cs="微软雅黑"/>
          <w:color w:val="333333"/>
          <w:spacing w:val="13"/>
          <w:sz w:val="26"/>
          <w:szCs w:val="26"/>
        </w:rPr>
        <w:t>印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发《攀枝花市教育扶贫救助基金使用管理指导意见》的通知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7"/>
          <w:sz w:val="26"/>
          <w:szCs w:val="26"/>
        </w:rPr>
        <w:t>各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有关县  (区)  教育和体育局、财政局：</w:t>
      </w:r>
    </w:p>
    <w:p>
      <w:pPr>
        <w:spacing w:before="1" w:line="354" w:lineRule="auto"/>
        <w:ind w:left="19" w:right="8" w:firstLine="53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现将《攀枝花市教育扶贫救助基金使用管理指导意见》印发你们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，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请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遵照执行。</w:t>
      </w:r>
    </w:p>
    <w:p>
      <w:pPr>
        <w:spacing w:before="234" w:line="189" w:lineRule="auto"/>
        <w:ind w:right="15"/>
        <w:jc w:val="right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20"/>
          <w:sz w:val="26"/>
          <w:szCs w:val="26"/>
        </w:rPr>
        <w:t>攀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枝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花市教育和体育局     攀枝花市财政局</w:t>
      </w:r>
    </w:p>
    <w:p>
      <w:pPr>
        <w:spacing w:line="414" w:lineRule="auto"/>
        <w:rPr>
          <w:rFonts w:ascii="Arial"/>
          <w:sz w:val="21"/>
        </w:rPr>
      </w:pPr>
    </w:p>
    <w:p>
      <w:pPr>
        <w:spacing w:before="112" w:line="188" w:lineRule="auto"/>
        <w:jc w:val="right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2019 年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5 月 17 日</w:t>
      </w:r>
    </w:p>
    <w:p>
      <w:pPr>
        <w:spacing w:line="415" w:lineRule="auto"/>
        <w:rPr>
          <w:rFonts w:ascii="Arial"/>
          <w:sz w:val="21"/>
        </w:rPr>
      </w:pPr>
    </w:p>
    <w:p>
      <w:pPr>
        <w:spacing w:before="112" w:line="189" w:lineRule="auto"/>
        <w:ind w:left="254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攀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枝花市教育扶贫救助基金</w:t>
      </w:r>
    </w:p>
    <w:p>
      <w:pPr>
        <w:spacing w:line="413" w:lineRule="auto"/>
        <w:rPr>
          <w:rFonts w:ascii="Arial"/>
          <w:sz w:val="21"/>
        </w:rPr>
      </w:pPr>
    </w:p>
    <w:p>
      <w:pPr>
        <w:spacing w:before="112" w:line="189" w:lineRule="auto"/>
        <w:ind w:left="309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使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用管理指导意见</w:t>
      </w:r>
    </w:p>
    <w:p>
      <w:pPr>
        <w:spacing w:line="412" w:lineRule="auto"/>
        <w:rPr>
          <w:rFonts w:ascii="Arial"/>
          <w:sz w:val="21"/>
        </w:rPr>
      </w:pPr>
    </w:p>
    <w:p>
      <w:pPr>
        <w:spacing w:before="111" w:line="337" w:lineRule="auto"/>
        <w:ind w:left="15" w:right="15" w:firstLine="54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为</w:t>
      </w: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贯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彻落实省委、省政府和市委、市政府脱贫攻坚决策部署，切实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加强教育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扶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贫救助基金  (以下简称“教育基金”)  使用管理 ，充分发挥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教育扶贫救助基金的重要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作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用，实现精准扶贫，根据《四川省财政厅  四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川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省教育厅关于印发&lt;四川省教育扶贫救助基金使用管理办法&gt;》   (川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48" w:line="354" w:lineRule="auto"/>
        <w:ind w:left="18" w:right="79" w:firstLine="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-1"/>
          <w:sz w:val="26"/>
          <w:szCs w:val="26"/>
        </w:rPr>
        <w:t>财办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〔 2017〕  22 号)  ，结合我市实际 ，现就加强我市县级教育扶贫救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助基金管理使用提出以下指导意见。</w:t>
      </w:r>
    </w:p>
    <w:p>
      <w:pPr>
        <w:spacing w:before="236" w:line="190" w:lineRule="auto"/>
        <w:ind w:left="56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一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、总则</w:t>
      </w:r>
    </w:p>
    <w:p>
      <w:pPr>
        <w:spacing w:line="366" w:lineRule="auto"/>
        <w:rPr>
          <w:rFonts w:ascii="Arial"/>
          <w:sz w:val="21"/>
        </w:rPr>
      </w:pPr>
    </w:p>
    <w:p>
      <w:pPr>
        <w:tabs>
          <w:tab w:val="left" w:pos="680"/>
        </w:tabs>
        <w:spacing w:before="112" w:line="347" w:lineRule="auto"/>
        <w:ind w:left="17" w:firstLine="533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(一) 教育基金是政府主导、社会参与的公益性、救助性专项资金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，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用于农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村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建档立卡贫困家庭子女在享受现有普惠性教育资助政策后，仍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面临的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与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就学直接相关的特殊困难救助，避免贫困家庭子女因经济原因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辍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学。</w:t>
      </w:r>
    </w:p>
    <w:p>
      <w:pPr>
        <w:tabs>
          <w:tab w:val="left" w:pos="716"/>
        </w:tabs>
        <w:spacing w:before="167" w:line="344" w:lineRule="auto"/>
        <w:ind w:left="18" w:right="79" w:firstLine="56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( 二)  教育基金坚持开放原则 ，资金来源稳定、可持续；教育基金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救助遵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循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“应助尽助”的原则，实行差别化救助政策；教育基金管理公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开透明、安全规范。</w:t>
      </w:r>
    </w:p>
    <w:p>
      <w:pPr>
        <w:tabs>
          <w:tab w:val="left" w:pos="729"/>
        </w:tabs>
        <w:spacing w:before="208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( 三</w:t>
      </w: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)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 xml:space="preserve">  教育基金坚持教育救助与现有学生资助政策相结合原则。</w:t>
      </w:r>
    </w:p>
    <w:p>
      <w:pPr>
        <w:spacing w:line="391" w:lineRule="auto"/>
        <w:rPr>
          <w:rFonts w:ascii="Arial"/>
          <w:sz w:val="21"/>
        </w:rPr>
      </w:pPr>
    </w:p>
    <w:p>
      <w:pPr>
        <w:spacing w:before="112" w:line="190" w:lineRule="auto"/>
        <w:ind w:left="56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二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、基金筹集和补充机制</w:t>
      </w:r>
    </w:p>
    <w:p>
      <w:pPr>
        <w:spacing w:line="365" w:lineRule="auto"/>
        <w:rPr>
          <w:rFonts w:ascii="Arial"/>
          <w:sz w:val="21"/>
        </w:rPr>
      </w:pPr>
    </w:p>
    <w:p>
      <w:pPr>
        <w:tabs>
          <w:tab w:val="left" w:pos="729"/>
        </w:tabs>
        <w:spacing w:before="111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(四)  教育基金规模。县  (区)  教育基金的募资规模一般不低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于</w:t>
      </w:r>
    </w:p>
    <w:p>
      <w:pPr>
        <w:spacing w:before="199" w:line="300" w:lineRule="auto"/>
        <w:ind w:left="18" w:right="70" w:firstLine="1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500</w:t>
      </w: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万元。各县  (区)  要保持基金合理规模，并根据基金使用余额情况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-1"/>
          <w:sz w:val="26"/>
          <w:szCs w:val="26"/>
        </w:rPr>
        <w:t xml:space="preserve">及扶贫救助工作需求 ，建立补充机制：  当基金余额低于 50 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万元时 ，各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县  (区)  应启动限时补充机制及时补充 ，并实现持续周转、滚动循环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>。</w:t>
      </w:r>
    </w:p>
    <w:p>
      <w:pPr>
        <w:spacing w:line="342" w:lineRule="auto"/>
        <w:rPr>
          <w:rFonts w:ascii="Arial"/>
          <w:sz w:val="21"/>
        </w:rPr>
      </w:pPr>
    </w:p>
    <w:p>
      <w:pPr>
        <w:tabs>
          <w:tab w:val="left" w:pos="729"/>
        </w:tabs>
        <w:spacing w:before="113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8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五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)  资金来源。县级财政和教育主管部门是教育基金筹集主体，</w:t>
      </w:r>
    </w:p>
    <w:p>
      <w:pPr>
        <w:spacing w:before="202" w:line="232" w:lineRule="auto"/>
        <w:ind w:left="1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筹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集渠道主要包括：</w:t>
      </w:r>
    </w:p>
    <w:p>
      <w:pPr>
        <w:spacing w:line="332" w:lineRule="auto"/>
        <w:rPr>
          <w:rFonts w:ascii="Arial"/>
          <w:sz w:val="21"/>
        </w:rPr>
      </w:pPr>
    </w:p>
    <w:p>
      <w:pPr>
        <w:spacing w:before="112" w:line="232" w:lineRule="auto"/>
        <w:ind w:left="58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-1"/>
          <w:sz w:val="26"/>
          <w:szCs w:val="26"/>
        </w:rPr>
        <w:t>1 ．省级财政补助 ，市县财政预算安排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>。</w:t>
      </w:r>
    </w:p>
    <w:p>
      <w:pPr>
        <w:sectPr>
          <w:pgSz w:w="11906" w:h="16839"/>
          <w:pgMar w:top="1431" w:right="1722" w:bottom="0" w:left="1785" w:header="0" w:footer="0" w:gutter="0"/>
          <w:cols w:space="720" w:num="1"/>
        </w:sectPr>
      </w:pPr>
    </w:p>
    <w:p>
      <w:pPr>
        <w:spacing w:before="148" w:line="464" w:lineRule="exact"/>
        <w:ind w:left="56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-2"/>
          <w:position w:val="4"/>
          <w:sz w:val="26"/>
          <w:szCs w:val="26"/>
        </w:rPr>
        <w:t>2 ．社会捐赠资</w:t>
      </w:r>
      <w:r>
        <w:rPr>
          <w:rFonts w:ascii="微软雅黑" w:hAnsi="微软雅黑" w:eastAsia="微软雅黑" w:cs="微软雅黑"/>
          <w:color w:val="333333"/>
          <w:spacing w:val="-1"/>
          <w:position w:val="4"/>
          <w:sz w:val="26"/>
          <w:szCs w:val="26"/>
        </w:rPr>
        <w:t>金。</w:t>
      </w:r>
    </w:p>
    <w:p>
      <w:pPr>
        <w:spacing w:line="301" w:lineRule="auto"/>
        <w:rPr>
          <w:rFonts w:ascii="Arial"/>
          <w:sz w:val="21"/>
        </w:rPr>
      </w:pPr>
    </w:p>
    <w:p>
      <w:pPr>
        <w:spacing w:before="111" w:line="464" w:lineRule="exact"/>
        <w:ind w:left="57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-3"/>
          <w:position w:val="4"/>
          <w:sz w:val="26"/>
          <w:szCs w:val="26"/>
        </w:rPr>
        <w:t>3</w:t>
      </w:r>
      <w:r>
        <w:rPr>
          <w:rFonts w:ascii="微软雅黑" w:hAnsi="微软雅黑" w:eastAsia="微软雅黑" w:cs="微软雅黑"/>
          <w:color w:val="333333"/>
          <w:spacing w:val="-2"/>
          <w:position w:val="4"/>
          <w:sz w:val="26"/>
          <w:szCs w:val="26"/>
        </w:rPr>
        <w:t xml:space="preserve"> ．对口支援资金。</w:t>
      </w:r>
    </w:p>
    <w:p>
      <w:pPr>
        <w:spacing w:line="303" w:lineRule="auto"/>
        <w:rPr>
          <w:rFonts w:ascii="Arial"/>
          <w:sz w:val="21"/>
        </w:rPr>
      </w:pPr>
    </w:p>
    <w:p>
      <w:pPr>
        <w:spacing w:before="112" w:line="464" w:lineRule="exact"/>
        <w:ind w:left="556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3"/>
          <w:position w:val="4"/>
          <w:sz w:val="26"/>
          <w:szCs w:val="26"/>
        </w:rPr>
        <w:t>4 ．基金收益和其他合规资金</w:t>
      </w:r>
      <w:r>
        <w:rPr>
          <w:rFonts w:ascii="微软雅黑" w:hAnsi="微软雅黑" w:eastAsia="微软雅黑" w:cs="微软雅黑"/>
          <w:color w:val="333333"/>
          <w:spacing w:val="2"/>
          <w:position w:val="4"/>
          <w:sz w:val="26"/>
          <w:szCs w:val="26"/>
        </w:rPr>
        <w:t>。</w:t>
      </w:r>
    </w:p>
    <w:p>
      <w:pPr>
        <w:spacing w:line="301" w:lineRule="auto"/>
        <w:rPr>
          <w:rFonts w:ascii="Arial"/>
          <w:sz w:val="21"/>
        </w:rPr>
      </w:pPr>
    </w:p>
    <w:p>
      <w:pPr>
        <w:tabs>
          <w:tab w:val="left" w:pos="680"/>
        </w:tabs>
        <w:spacing w:before="112" w:line="227" w:lineRule="auto"/>
        <w:ind w:left="55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(六) 教育基金的保值增值。在确保基金安全性、流动性的前提下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，</w:t>
      </w:r>
    </w:p>
    <w:p>
      <w:pPr>
        <w:spacing w:before="203" w:line="344" w:lineRule="auto"/>
        <w:ind w:left="1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按照财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政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部《关于进一步加强财政部门和预算单位资金存放管理的指导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-1"/>
          <w:sz w:val="26"/>
          <w:szCs w:val="26"/>
        </w:rPr>
        <w:t>意见》   (财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库〔 2017〕76 号)  相关规定，教育基金可以开展保值增值，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与开户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银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行协商将基金账户结余资金转为定期存款、协定存款、通知存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款 ，合理确定存款组合和期限结构。</w:t>
      </w:r>
    </w:p>
    <w:p>
      <w:pPr>
        <w:spacing w:before="242" w:line="190" w:lineRule="auto"/>
        <w:ind w:left="56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三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、救助范围</w:t>
      </w:r>
    </w:p>
    <w:p>
      <w:pPr>
        <w:spacing w:line="358" w:lineRule="auto"/>
        <w:rPr>
          <w:rFonts w:ascii="Arial"/>
          <w:sz w:val="21"/>
        </w:rPr>
      </w:pPr>
    </w:p>
    <w:p>
      <w:pPr>
        <w:tabs>
          <w:tab w:val="left" w:pos="706"/>
        </w:tabs>
        <w:spacing w:before="112" w:line="351" w:lineRule="auto"/>
        <w:ind w:left="20" w:right="79" w:firstLine="55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15"/>
          <w:sz w:val="26"/>
          <w:szCs w:val="26"/>
        </w:rPr>
        <w:t>七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)  救助对象。县级教育基金救助对象为农村建档立卡贫困户在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学前教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育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到高等教育阶段就读的子女 ，其家庭需同时满足以下条件：</w:t>
      </w:r>
    </w:p>
    <w:p>
      <w:pPr>
        <w:spacing w:before="201" w:line="227" w:lineRule="auto"/>
        <w:ind w:left="58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1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．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户籍在本县  (区)  区域内；</w:t>
      </w:r>
    </w:p>
    <w:p>
      <w:pPr>
        <w:spacing w:line="342" w:lineRule="auto"/>
        <w:rPr>
          <w:rFonts w:ascii="Arial"/>
          <w:sz w:val="21"/>
        </w:rPr>
      </w:pPr>
    </w:p>
    <w:p>
      <w:pPr>
        <w:spacing w:before="112" w:line="464" w:lineRule="exact"/>
        <w:ind w:left="56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2"/>
          <w:position w:val="4"/>
          <w:sz w:val="26"/>
          <w:szCs w:val="26"/>
        </w:rPr>
        <w:t>2 ．建档立卡贫</w:t>
      </w:r>
      <w:r>
        <w:rPr>
          <w:rFonts w:ascii="微软雅黑" w:hAnsi="微软雅黑" w:eastAsia="微软雅黑" w:cs="微软雅黑"/>
          <w:color w:val="333333"/>
          <w:spacing w:val="1"/>
          <w:position w:val="4"/>
          <w:sz w:val="26"/>
          <w:szCs w:val="26"/>
        </w:rPr>
        <w:t>困家庭学生；</w:t>
      </w:r>
    </w:p>
    <w:p>
      <w:pPr>
        <w:spacing w:line="301" w:lineRule="auto"/>
        <w:rPr>
          <w:rFonts w:ascii="Arial"/>
          <w:sz w:val="21"/>
        </w:rPr>
      </w:pPr>
    </w:p>
    <w:p>
      <w:pPr>
        <w:spacing w:before="112" w:line="227" w:lineRule="auto"/>
        <w:ind w:left="57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 xml:space="preserve">3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．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在享受现有教育保障制度和助学帮扶政策  (含免学杂费、助学</w:t>
      </w:r>
    </w:p>
    <w:p>
      <w:pPr>
        <w:spacing w:before="203" w:line="354" w:lineRule="auto"/>
        <w:ind w:left="18" w:right="79" w:hanging="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金、生活补助、扶贫救助、助学贷款等)  基础上，仍存在与子女就学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直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接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相关的特殊困难。</w:t>
      </w:r>
    </w:p>
    <w:p>
      <w:pPr>
        <w:tabs>
          <w:tab w:val="left" w:pos="615"/>
        </w:tabs>
        <w:spacing w:before="186" w:line="227" w:lineRule="auto"/>
        <w:ind w:left="486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 xml:space="preserve">(八) 救助标准。县级教育基金救助标准一般控制在每户每年 500 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~</w:t>
      </w:r>
    </w:p>
    <w:p>
      <w:pPr>
        <w:spacing w:before="202" w:line="227" w:lineRule="auto"/>
        <w:ind w:left="36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5000 元之间。各县  (区)  要在以上标准幅度内 ，合理把握发放标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准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>，</w:t>
      </w:r>
    </w:p>
    <w:p>
      <w:pPr>
        <w:sectPr>
          <w:pgSz w:w="11906" w:h="16839"/>
          <w:pgMar w:top="1431" w:right="1722" w:bottom="0" w:left="1785" w:header="0" w:footer="0" w:gutter="0"/>
          <w:cols w:space="720" w:num="1"/>
        </w:sectPr>
      </w:pPr>
    </w:p>
    <w:p>
      <w:pPr>
        <w:spacing w:before="197" w:line="339" w:lineRule="auto"/>
        <w:ind w:left="17" w:right="30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根据贫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困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户家庭实际困难程度、就学负担情况、基金支付能力等相关因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素确定“差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别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化”救助标准。原则上不得突破每户每年 500-5000 元的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限度，对确需超过救助标准上限的，报县  (区)  人民政府批准后实施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救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助。</w:t>
      </w:r>
    </w:p>
    <w:p>
      <w:pPr>
        <w:tabs>
          <w:tab w:val="left" w:pos="729"/>
        </w:tabs>
        <w:spacing w:before="181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九)  救助内容。</w:t>
      </w:r>
    </w:p>
    <w:p>
      <w:pPr>
        <w:spacing w:line="345" w:lineRule="auto"/>
        <w:rPr>
          <w:rFonts w:ascii="Arial"/>
          <w:sz w:val="21"/>
        </w:rPr>
      </w:pPr>
    </w:p>
    <w:p>
      <w:pPr>
        <w:spacing w:before="111" w:line="464" w:lineRule="exact"/>
        <w:ind w:left="58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8"/>
          <w:position w:val="4"/>
          <w:sz w:val="26"/>
          <w:szCs w:val="26"/>
        </w:rPr>
        <w:t>1</w:t>
      </w:r>
      <w:r>
        <w:rPr>
          <w:rFonts w:ascii="微软雅黑" w:hAnsi="微软雅黑" w:eastAsia="微软雅黑" w:cs="微软雅黑"/>
          <w:color w:val="333333"/>
          <w:spacing w:val="6"/>
          <w:position w:val="4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position w:val="4"/>
          <w:sz w:val="26"/>
          <w:szCs w:val="26"/>
        </w:rPr>
        <w:t>．学前教育阶段：可对幼儿伙食费等进行救助。</w:t>
      </w:r>
    </w:p>
    <w:p>
      <w:pPr>
        <w:spacing w:line="301" w:lineRule="auto"/>
        <w:rPr>
          <w:rFonts w:ascii="Arial"/>
          <w:sz w:val="21"/>
        </w:rPr>
      </w:pPr>
    </w:p>
    <w:p>
      <w:pPr>
        <w:spacing w:before="111" w:line="464" w:lineRule="exact"/>
        <w:ind w:left="56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position w:val="4"/>
          <w:sz w:val="26"/>
          <w:szCs w:val="26"/>
        </w:rPr>
        <w:t>2</w:t>
      </w:r>
      <w:r>
        <w:rPr>
          <w:rFonts w:ascii="微软雅黑" w:hAnsi="微软雅黑" w:eastAsia="微软雅黑" w:cs="微软雅黑"/>
          <w:color w:val="333333"/>
          <w:spacing w:val="10"/>
          <w:position w:val="4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position w:val="4"/>
          <w:sz w:val="26"/>
          <w:szCs w:val="26"/>
        </w:rPr>
        <w:t>．义务教育阶段：可对学生购置校服、文具、辅导资料、校内伙</w:t>
      </w:r>
    </w:p>
    <w:p>
      <w:pPr>
        <w:spacing w:before="210" w:line="188" w:lineRule="auto"/>
        <w:ind w:left="1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食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等进行救助。</w:t>
      </w:r>
    </w:p>
    <w:p>
      <w:pPr>
        <w:spacing w:line="366" w:lineRule="auto"/>
        <w:rPr>
          <w:rFonts w:ascii="Arial"/>
          <w:sz w:val="21"/>
        </w:rPr>
      </w:pPr>
    </w:p>
    <w:p>
      <w:pPr>
        <w:spacing w:before="112" w:line="355" w:lineRule="auto"/>
        <w:ind w:left="18" w:right="350" w:firstLine="554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3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．高中教育阶段：可对学生教辅资料、住宿费、生活费等进行救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助。</w:t>
      </w:r>
    </w:p>
    <w:p>
      <w:pPr>
        <w:spacing w:before="183" w:line="354" w:lineRule="auto"/>
        <w:ind w:left="18" w:right="350" w:firstLine="53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4 ．高等教育阶段：可对学生交通费、学费、住宿费、生活费等</w:t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进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行救助。</w:t>
      </w:r>
    </w:p>
    <w:p>
      <w:pPr>
        <w:spacing w:before="184" w:line="351" w:lineRule="auto"/>
        <w:ind w:left="16" w:right="302" w:firstLine="53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各县  (区)  要统筹结合现有学生资助政策和其他帮扶政策，制定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实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施细则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，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可分教育阶段确定救助标准控制幅度和救助内容事项，以确保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基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金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救助与现行政策的有效衔接 ，形成互为补充的帮扶体系。</w:t>
      </w:r>
    </w:p>
    <w:p>
      <w:pPr>
        <w:spacing w:before="223" w:line="190" w:lineRule="auto"/>
        <w:ind w:left="57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四、救助程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序</w:t>
      </w:r>
    </w:p>
    <w:p>
      <w:pPr>
        <w:spacing w:line="362" w:lineRule="auto"/>
        <w:rPr>
          <w:rFonts w:ascii="Arial"/>
          <w:sz w:val="21"/>
        </w:rPr>
      </w:pPr>
    </w:p>
    <w:p>
      <w:pPr>
        <w:tabs>
          <w:tab w:val="left" w:pos="716"/>
        </w:tabs>
        <w:spacing w:before="112" w:line="350" w:lineRule="auto"/>
        <w:ind w:left="19" w:firstLine="56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3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十)  申请发放流程。县级教育基金的申请使用，应遵循“个人申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  </w:t>
      </w:r>
      <w:r>
        <w:rPr>
          <w:rFonts w:ascii="微软雅黑" w:hAnsi="微软雅黑" w:eastAsia="微软雅黑" w:cs="微软雅黑"/>
          <w:color w:val="333333"/>
          <w:spacing w:val="17"/>
          <w:sz w:val="26"/>
          <w:szCs w:val="26"/>
        </w:rPr>
        <w:t>请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—村级初审—乡镇复审—县级教育部门审定—村上公示—拨付发放”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的基本管理程序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。</w:t>
      </w:r>
    </w:p>
    <w:p>
      <w:pPr>
        <w:sectPr>
          <w:pgSz w:w="11906" w:h="16839"/>
          <w:pgMar w:top="1431" w:right="1499" w:bottom="0" w:left="1785" w:header="0" w:footer="0" w:gutter="0"/>
          <w:cols w:space="720" w:num="1"/>
        </w:sectPr>
      </w:pPr>
    </w:p>
    <w:p>
      <w:pPr>
        <w:spacing w:before="149" w:line="344" w:lineRule="auto"/>
        <w:ind w:left="17" w:right="79" w:firstLine="564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-2"/>
          <w:sz w:val="26"/>
          <w:szCs w:val="26"/>
        </w:rPr>
        <w:t>1 ．个人申请：  由学生本人或家长填写</w:t>
      </w:r>
      <w:r>
        <w:rPr>
          <w:rFonts w:ascii="微软雅黑" w:hAnsi="微软雅黑" w:eastAsia="微软雅黑" w:cs="微软雅黑"/>
          <w:color w:val="333333"/>
          <w:spacing w:val="-1"/>
          <w:sz w:val="26"/>
          <w:szCs w:val="26"/>
        </w:rPr>
        <w:t>基金申请表 ，并提交户籍所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在地村  (社)  委会。申请救助理由和救助内容要根据申请人家庭的实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际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情况和需求真实、详细填报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。</w:t>
      </w:r>
    </w:p>
    <w:p>
      <w:pPr>
        <w:spacing w:before="209" w:line="348" w:lineRule="auto"/>
        <w:ind w:left="16" w:right="127" w:firstLine="553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2 ．村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级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初审：学生  (或监护人)  将申请表和身份证、户口簿交由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户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籍所在地村  (社)  委会初审 ，重点核实学生的家庭实际困难情况。</w:t>
      </w:r>
    </w:p>
    <w:p>
      <w:pPr>
        <w:spacing w:before="209" w:line="354" w:lineRule="auto"/>
        <w:ind w:left="17" w:right="127" w:firstLine="55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 xml:space="preserve">3 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．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乡镇复审：村  (社)  委会初审后 ，将申请表交由所在乡镇人民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政府核查审批。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 xml:space="preserve">  乡镇人民政府将审核结果汇总上报县教育部门。</w:t>
      </w:r>
    </w:p>
    <w:p>
      <w:pPr>
        <w:spacing w:before="186" w:line="464" w:lineRule="exact"/>
        <w:ind w:left="556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7"/>
          <w:position w:val="4"/>
          <w:sz w:val="26"/>
          <w:szCs w:val="26"/>
        </w:rPr>
        <w:t>4 ．县级教育部门审定：县级教育部门应核实学生就读信息是否</w:t>
      </w:r>
      <w:r>
        <w:rPr>
          <w:rFonts w:ascii="微软雅黑" w:hAnsi="微软雅黑" w:eastAsia="微软雅黑" w:cs="微软雅黑"/>
          <w:color w:val="333333"/>
          <w:spacing w:val="1"/>
          <w:position w:val="4"/>
          <w:sz w:val="26"/>
          <w:szCs w:val="26"/>
        </w:rPr>
        <w:t>真</w:t>
      </w:r>
    </w:p>
    <w:p>
      <w:pPr>
        <w:spacing w:before="208" w:line="189" w:lineRule="auto"/>
        <w:ind w:left="1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实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 xml:space="preserve"> ，并根据基金支付能力和救助申请情况审定。</w:t>
      </w:r>
    </w:p>
    <w:p>
      <w:pPr>
        <w:spacing w:line="367" w:lineRule="auto"/>
        <w:rPr>
          <w:rFonts w:ascii="Arial"/>
          <w:sz w:val="21"/>
        </w:rPr>
      </w:pPr>
    </w:p>
    <w:p>
      <w:pPr>
        <w:spacing w:before="111" w:line="354" w:lineRule="auto"/>
        <w:ind w:left="18" w:right="127" w:firstLine="55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5 ．公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示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：村委会将救助情况在村上进行公示 ，公示内容包括：救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7"/>
          <w:sz w:val="26"/>
          <w:szCs w:val="26"/>
        </w:rPr>
        <w:t>助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对象姓名、家庭住址、就读学校、救助金额等信息。</w:t>
      </w:r>
    </w:p>
    <w:p>
      <w:pPr>
        <w:spacing w:before="187" w:line="350" w:lineRule="auto"/>
        <w:ind w:left="17" w:firstLine="53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各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县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 xml:space="preserve"> (区) 要根据各自实际情况，明确基金申请渠道，按照“规范、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快捷、便民”的要求优化申报程序，设计申请表格，规范申报证明材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料，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严格落实审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查责任 ，缩短审批时间 ，确保审核质量。</w:t>
      </w:r>
    </w:p>
    <w:p>
      <w:pPr>
        <w:tabs>
          <w:tab w:val="left" w:pos="711"/>
        </w:tabs>
        <w:spacing w:before="174" w:line="340" w:lineRule="auto"/>
        <w:ind w:left="17" w:right="79" w:firstLine="56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十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一)  教育基金的发放。对贫困户发放的教育基金，原则上采取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通过加载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金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融功能的社保卡“打卡” (转账)  方式发放 ，  由教育主管部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0"/>
          <w:sz w:val="26"/>
          <w:szCs w:val="26"/>
        </w:rPr>
        <w:t>门</w:t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或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管理机构将资金拨付至申请人“一卡通” (社保卡)  账户。特殊情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况需现金方式发放的，各县  (区)  须严格规范现金管理程序。对符合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救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-1"/>
          <w:sz w:val="26"/>
          <w:szCs w:val="26"/>
        </w:rPr>
        <w:t>助条件的申请 ，从村上收到申报材料之日起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，  30 日内将教育基金发到 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救助对象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。</w:t>
      </w:r>
    </w:p>
    <w:p>
      <w:pPr>
        <w:sectPr>
          <w:pgSz w:w="11906" w:h="16839"/>
          <w:pgMar w:top="1431" w:right="1722" w:bottom="0" w:left="1785" w:header="0" w:footer="0" w:gutter="0"/>
          <w:cols w:space="720" w:num="1"/>
        </w:sectPr>
      </w:pPr>
    </w:p>
    <w:p>
      <w:pPr>
        <w:tabs>
          <w:tab w:val="left" w:pos="716"/>
        </w:tabs>
        <w:spacing w:before="150" w:line="347" w:lineRule="auto"/>
        <w:ind w:left="17" w:right="15" w:firstLine="56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十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二)  提高基金使用效益。各县  (区)  根据脱贫攻坚和救助工作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实际需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求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，各级相关部门务必坚持既要“应助尽助”又要“差别化”救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助的原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则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，严格审核标准，不得将教育基金救助政策作为全体建档立卡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贫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困家庭学生都享受的普惠性政策。</w:t>
      </w:r>
    </w:p>
    <w:p>
      <w:pPr>
        <w:spacing w:before="218" w:line="190" w:lineRule="auto"/>
        <w:ind w:left="55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五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、监督考核</w:t>
      </w:r>
    </w:p>
    <w:p>
      <w:pPr>
        <w:spacing w:line="361" w:lineRule="auto"/>
        <w:rPr>
          <w:rFonts w:ascii="Arial"/>
          <w:sz w:val="21"/>
        </w:rPr>
      </w:pPr>
    </w:p>
    <w:p>
      <w:pPr>
        <w:tabs>
          <w:tab w:val="left" w:pos="716"/>
        </w:tabs>
        <w:spacing w:before="112" w:line="351" w:lineRule="auto"/>
        <w:ind w:left="16" w:right="15" w:firstLine="57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(十三)  明确管理机构。教育基金坚持统筹管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理、专项核算 ，  由县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级教育部门或县级教育学生资助管理中心直接管理，也可委托教育基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金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会管理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，具体由各县  (区)  教育部门确定。</w:t>
      </w:r>
    </w:p>
    <w:p>
      <w:pPr>
        <w:tabs>
          <w:tab w:val="left" w:pos="729"/>
        </w:tabs>
        <w:spacing w:before="171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5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十四)  明确职责。</w:t>
      </w:r>
    </w:p>
    <w:p>
      <w:pPr>
        <w:spacing w:line="342" w:lineRule="auto"/>
        <w:rPr>
          <w:rFonts w:ascii="Arial"/>
          <w:sz w:val="21"/>
        </w:rPr>
      </w:pPr>
    </w:p>
    <w:p>
      <w:pPr>
        <w:spacing w:before="112" w:line="463" w:lineRule="exact"/>
        <w:ind w:left="58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8"/>
          <w:position w:val="4"/>
          <w:sz w:val="26"/>
          <w:szCs w:val="26"/>
        </w:rPr>
        <w:t>1 ．</w:t>
      </w:r>
      <w:r>
        <w:rPr>
          <w:rFonts w:ascii="微软雅黑" w:hAnsi="微软雅黑" w:eastAsia="微软雅黑" w:cs="微软雅黑"/>
          <w:color w:val="333333"/>
          <w:spacing w:val="5"/>
          <w:position w:val="4"/>
          <w:sz w:val="26"/>
          <w:szCs w:val="26"/>
        </w:rPr>
        <w:t>县</w:t>
      </w:r>
      <w:r>
        <w:rPr>
          <w:rFonts w:ascii="微软雅黑" w:hAnsi="微软雅黑" w:eastAsia="微软雅黑" w:cs="微软雅黑"/>
          <w:color w:val="333333"/>
          <w:spacing w:val="4"/>
          <w:position w:val="4"/>
          <w:sz w:val="26"/>
          <w:szCs w:val="26"/>
        </w:rPr>
        <w:t>级人民政府是教育基金监督管理的责任主体。</w:t>
      </w:r>
    </w:p>
    <w:p>
      <w:pPr>
        <w:spacing w:line="302" w:lineRule="auto"/>
        <w:rPr>
          <w:rFonts w:ascii="Arial"/>
          <w:sz w:val="21"/>
        </w:rPr>
      </w:pPr>
    </w:p>
    <w:p>
      <w:pPr>
        <w:spacing w:before="112" w:line="354" w:lineRule="auto"/>
        <w:ind w:left="18" w:right="64" w:firstLine="55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2 ．县级</w:t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教育部门作为教育基金主管部门 ，负责募集捐赠资金 ，并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实施教育基金的具体运行管理等工作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。</w:t>
      </w:r>
    </w:p>
    <w:p>
      <w:pPr>
        <w:spacing w:before="186" w:line="351" w:lineRule="auto"/>
        <w:ind w:left="15" w:right="64" w:firstLine="556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3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．县级财政部门负责牵头组建教育基金、安排财政资金、监督管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理教育基金使用等相关工作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；</w:t>
      </w:r>
    </w:p>
    <w:p>
      <w:pPr>
        <w:spacing w:before="199" w:line="354" w:lineRule="auto"/>
        <w:ind w:left="28" w:right="64" w:firstLine="52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 xml:space="preserve">4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．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乡  (镇)  、村  (社)  负责将救助政策宣传到户、组织申报、初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审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等工作。</w:t>
      </w:r>
    </w:p>
    <w:p>
      <w:pPr>
        <w:tabs>
          <w:tab w:val="left" w:pos="711"/>
        </w:tabs>
        <w:spacing w:before="187" w:line="354" w:lineRule="auto"/>
        <w:ind w:left="19" w:right="6" w:firstLine="563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十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五)  加强财务管理。按照国家有关财务会计制度的规定，加强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财务管理 ，规范使用教育基金 ，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>专账核算、专款专用 ，严禁挤占挪用。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tabs>
          <w:tab w:val="left" w:pos="719"/>
        </w:tabs>
        <w:spacing w:before="144" w:line="340" w:lineRule="auto"/>
        <w:ind w:left="16" w:right="210" w:firstLine="573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十六)  规范管理使用。教育基金不得搞“平均主义”或者“轮流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坐庄”；不得资助无学生就学的家庭；不得用于购买投资理财产品；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不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-1"/>
          <w:sz w:val="26"/>
          <w:szCs w:val="26"/>
        </w:rPr>
        <w:t>得将教育基金账户与其他账户混用；不得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将教育基金“建而不用”或“分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光用尽”；不得将教育基金作为其他教育扶贫政策的资金来源；不得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用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于发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放工作补贴、  弥补公用经费等其他无关支出。</w:t>
      </w:r>
    </w:p>
    <w:p>
      <w:pPr>
        <w:tabs>
          <w:tab w:val="left" w:pos="706"/>
        </w:tabs>
        <w:spacing w:before="218" w:line="340" w:lineRule="auto"/>
        <w:ind w:left="17" w:right="210" w:firstLine="56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15"/>
          <w:sz w:val="26"/>
          <w:szCs w:val="26"/>
        </w:rPr>
        <w:t>十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七)  严格考评考核。教育基金管理使用情况作为扶贫专项工作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考核重点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内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容 ，主要考核各县  (区)  基金的建章立制、政策宣传、管理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规范、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基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金补充、责任落实、使用效果等情况，基金使用管理情况考核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结果纳入对县  (区)  党委、政府领导班子脱贫攻坚工作考核体系中的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财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政考核指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标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内。各县  (区)  要积极开展绩效评价和考核工作 ，强化结果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运用 ，体现激励约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>束。</w:t>
      </w:r>
    </w:p>
    <w:p>
      <w:pPr>
        <w:tabs>
          <w:tab w:val="left" w:pos="719"/>
        </w:tabs>
        <w:spacing w:before="209" w:line="340" w:lineRule="auto"/>
        <w:ind w:left="15" w:firstLine="573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十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八)  严肃执纪问责。县  (区)  教育、财政部门应切实加强教育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基金安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排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使用的内部控制和外部监督；坚持“谁主管、谁负责”的原则 ，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落实主管部门的管理工作责任制；教育基金的管理和发放应主动接受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审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 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计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部门和监察部门的监督检查。对教育基金使用管理中的违法违规行为，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一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经查实 ，依照《预算法》、《财政违法行为处罚处分条例》等国家有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关法律法规和相关规定严肃处理。</w:t>
      </w:r>
    </w:p>
    <w:p>
      <w:pPr>
        <w:tabs>
          <w:tab w:val="left" w:pos="721"/>
        </w:tabs>
        <w:spacing w:before="204" w:line="351" w:lineRule="auto"/>
        <w:ind w:left="16" w:right="210" w:firstLine="57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13"/>
          <w:sz w:val="26"/>
          <w:szCs w:val="26"/>
        </w:rPr>
        <w:t>十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九)  加强宣传引导。各县  (区)  、乡  (镇)  要充分利用现场推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进会、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电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视、政府网站、手机信息、村级广播、村务公开栏和自媒体等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方式，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持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续加强政策解读和宣传。建立信息公开机制，把教育基金的管</w:t>
      </w:r>
    </w:p>
    <w:p>
      <w:pPr>
        <w:sectPr>
          <w:pgSz w:w="11906" w:h="16839"/>
          <w:pgMar w:top="1431" w:right="1590" w:bottom="0" w:left="1785" w:header="0" w:footer="0" w:gutter="0"/>
          <w:cols w:space="720" w:num="1"/>
        </w:sectPr>
      </w:pPr>
    </w:p>
    <w:p>
      <w:pPr>
        <w:spacing w:before="196" w:line="349" w:lineRule="auto"/>
        <w:ind w:left="16" w:right="91" w:hanging="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理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、发放、使用全程向群众公开，提高透明程度，接受社会监督 ，扩大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政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策影响力。</w:t>
      </w:r>
    </w:p>
    <w:p>
      <w:pPr>
        <w:tabs>
          <w:tab w:val="left" w:pos="690"/>
        </w:tabs>
        <w:spacing w:before="151" w:line="343" w:lineRule="auto"/>
        <w:ind w:left="17" w:firstLine="543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 xml:space="preserve">( </w:t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二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十) 加强信息报送。建立按月统计和半年总结制度，各县 (区)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教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育和体育局、财政局在每月 3 日前 ，以县  (区)  为单位按时向市教育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和体育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局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、财政局报送上月教育基金统计报表。每季度按省财政厅要求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在四川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省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扶贫基金统计季报操作系统进行教育基金数据的更新上报。每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 xml:space="preserve">年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7 月中旬、次年 1 月中旬，报送半年和全年工作总结，及时反映工作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开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展情况 ，提出政策建议。</w:t>
      </w:r>
    </w:p>
    <w:p>
      <w:pPr>
        <w:spacing w:before="228" w:line="189" w:lineRule="auto"/>
        <w:ind w:left="55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-21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六</w:t>
      </w:r>
      <w:r>
        <w:rPr>
          <w:rFonts w:ascii="微软雅黑" w:hAnsi="微软雅黑" w:eastAsia="微软雅黑" w:cs="微软雅黑"/>
          <w:color w:val="333333"/>
          <w:spacing w:val="-20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、</w:t>
      </w:r>
      <w:r>
        <w:rPr>
          <w:rFonts w:ascii="微软雅黑" w:hAnsi="微软雅黑" w:eastAsia="微软雅黑" w:cs="微软雅黑"/>
          <w:color w:val="333333"/>
          <w:spacing w:val="-20"/>
          <w:sz w:val="26"/>
          <w:szCs w:val="26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-20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附则</w:t>
      </w:r>
    </w:p>
    <w:p>
      <w:pPr>
        <w:spacing w:line="367" w:lineRule="auto"/>
        <w:rPr>
          <w:rFonts w:ascii="Arial"/>
          <w:sz w:val="21"/>
        </w:rPr>
      </w:pPr>
    </w:p>
    <w:p>
      <w:pPr>
        <w:tabs>
          <w:tab w:val="left" w:pos="729"/>
        </w:tabs>
        <w:spacing w:before="112" w:line="476" w:lineRule="auto"/>
        <w:ind w:left="599" w:right="353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 xml:space="preserve">( 二十一)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本意见自发布之日起实施 ，脱贫攻坚期间有效。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     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( 二十二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)  各相关县  (区)  应依据本意见制定或修订实施细则。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 xml:space="preserve">(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二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十三)  本意见由市教育和体育局、市财政局负责解释。</w:t>
      </w:r>
    </w:p>
    <w:sectPr>
      <w:pgSz w:w="11906" w:h="16839"/>
      <w:pgMar w:top="1431" w:right="1710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KSO_WPS_MARK_KEY" w:val="f42dad6f-4a0d-445c-9a5c-4611d1885091"/>
  </w:docVars>
  <w:rsids>
    <w:rsidRoot w:val="00000000"/>
    <w:rsid w:val="39161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3304</Words>
  <Characters>3332</Characters>
  <TotalTime>0</TotalTime>
  <ScaleCrop>false</ScaleCrop>
  <LinksUpToDate>false</LinksUpToDate>
  <CharactersWithSpaces>3726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2023-02-13T11:30:00Z</dcterms:created>
  <dc:creator>Admin</dc:creator>
  <cp:lastModifiedBy>灯</cp:lastModifiedBy>
  <dcterms:modified xsi:type="dcterms:W3CDTF">2024-07-04T08:42:36Z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2024-07-04T16:42:02Z</vt:filetime>
  </property>
  <property fmtid="{D5CDD505-2E9C-101B-9397-08002B2CF9AE}" pid="4" name="KSOProductBuildVer">
    <vt:lpwstr>2052-11.1.0.14309</vt:lpwstr>
  </property>
  <property fmtid="{D5CDD505-2E9C-101B-9397-08002B2CF9AE}" pid="5" name="ICV">
    <vt:lpwstr>B6B8DD89FB104467B9CED9916E15627E_13</vt:lpwstr>
  </property>
</Properties>
</file>