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21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寒假校外培训温馨提示</w:t>
      </w:r>
    </w:p>
    <w:p>
      <w:pPr>
        <w:pStyle w:val="2"/>
        <w:spacing w:before="273" w:line="222" w:lineRule="auto"/>
        <w:ind w:left="18"/>
      </w:pPr>
      <w:r>
        <w:rPr>
          <w:spacing w:val="13"/>
        </w:rPr>
        <w:t>尊敬的家长：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8" w:right="89" w:firstLine="624"/>
      </w:pPr>
      <w:r>
        <w:rPr>
          <w:rFonts w:ascii="Times New Roman" w:hAnsi="Times New Roman" w:eastAsia="Times New Roman" w:cs="Times New Roman"/>
          <w:spacing w:val="8"/>
        </w:rPr>
        <w:t xml:space="preserve">2024 </w:t>
      </w:r>
      <w:r>
        <w:rPr>
          <w:spacing w:val="8"/>
        </w:rPr>
        <w:t xml:space="preserve">年寒假将至，为促进孩子健康成长，有效减轻校外培 </w:t>
      </w:r>
      <w:r>
        <w:rPr>
          <w:spacing w:val="5"/>
        </w:rPr>
        <w:t>训负担，攀枝花市教育和体育局在此温馨提醒广大家长，请您树</w:t>
      </w:r>
      <w:r>
        <w:rPr>
          <w:spacing w:val="2"/>
        </w:rPr>
        <w:t xml:space="preserve"> </w:t>
      </w:r>
      <w:r>
        <w:rPr>
          <w:spacing w:val="5"/>
        </w:rPr>
        <w:t>立科学教育理念，履行好家庭教育责任，合理安排好孩子寒假生</w:t>
      </w:r>
      <w:r>
        <w:rPr>
          <w:spacing w:val="2"/>
        </w:rPr>
        <w:t xml:space="preserve"> </w:t>
      </w:r>
      <w:r>
        <w:rPr>
          <w:spacing w:val="5"/>
        </w:rPr>
        <w:t>活，防范各类培训风险，与孩子共同度过一个愉快充实、温馨祥</w:t>
      </w:r>
    </w:p>
    <w:p>
      <w:pPr>
        <w:pStyle w:val="2"/>
        <w:spacing w:line="220" w:lineRule="auto"/>
        <w:ind w:left="8"/>
      </w:pPr>
      <w:r>
        <w:rPr>
          <w:spacing w:val="-6"/>
        </w:rPr>
        <w:t>和的假期。</w:t>
      </w:r>
    </w:p>
    <w:p>
      <w:pPr>
        <w:spacing w:before="235" w:line="413" w:lineRule="exact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一、理性看待校外培训</w:t>
      </w:r>
    </w:p>
    <w:p>
      <w:pPr>
        <w:pStyle w:val="2"/>
        <w:spacing w:before="227" w:line="372" w:lineRule="auto"/>
        <w:ind w:firstLine="633"/>
      </w:pPr>
      <w:r>
        <w:rPr>
          <w:spacing w:val="5"/>
        </w:rPr>
        <w:t>树立科学教育理念，遵循教育规律，尊重孩子个体差异和禀</w:t>
      </w:r>
      <w:r>
        <w:rPr>
          <w:spacing w:val="7"/>
        </w:rPr>
        <w:t xml:space="preserve"> </w:t>
      </w:r>
      <w:r>
        <w:rPr>
          <w:spacing w:val="-3"/>
        </w:rPr>
        <w:t>赋特质，理性看待校外培训作用，不盲从攀比，不盲目跟风报班。</w:t>
      </w:r>
      <w:r>
        <w:rPr>
          <w:spacing w:val="17"/>
        </w:rPr>
        <w:t xml:space="preserve"> </w:t>
      </w:r>
      <w:r>
        <w:rPr>
          <w:spacing w:val="5"/>
        </w:rPr>
        <w:t>合理安排学生课余时间，积极承担家庭教育责任，不依赖培训机</w:t>
      </w:r>
      <w:r>
        <w:rPr>
          <w:spacing w:val="11"/>
        </w:rPr>
        <w:t xml:space="preserve"> </w:t>
      </w:r>
      <w:r>
        <w:rPr>
          <w:spacing w:val="5"/>
        </w:rPr>
        <w:t>构实现全方位教育。注重孩子综合素质提升，支持和鼓励孩子有</w:t>
      </w:r>
      <w:r>
        <w:rPr>
          <w:spacing w:val="8"/>
        </w:rPr>
        <w:t xml:space="preserve"> </w:t>
      </w:r>
      <w:r>
        <w:rPr>
          <w:spacing w:val="5"/>
        </w:rPr>
        <w:t>效管理课余时间，保障孩子休息时间，增强亲子互动，促进孩子</w:t>
      </w:r>
    </w:p>
    <w:p>
      <w:pPr>
        <w:pStyle w:val="2"/>
        <w:spacing w:before="1" w:line="222" w:lineRule="auto"/>
        <w:ind w:left="7"/>
      </w:pPr>
      <w:r>
        <w:rPr>
          <w:spacing w:val="3"/>
        </w:rPr>
        <w:t>身心健康和全面发展。</w:t>
      </w:r>
    </w:p>
    <w:p>
      <w:pPr>
        <w:spacing w:before="231" w:line="412" w:lineRule="exact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二、慎重选择培训机构</w:t>
      </w:r>
    </w:p>
    <w:p>
      <w:pPr>
        <w:pStyle w:val="2"/>
        <w:spacing w:before="230" w:line="371" w:lineRule="auto"/>
        <w:ind w:left="14" w:right="89" w:firstLine="627"/>
      </w:pPr>
      <w:r>
        <w:rPr>
          <w:spacing w:val="-7"/>
        </w:rPr>
        <w:t>若确需参加校外培训，请选择《民办学校办学许可证》和《营</w:t>
      </w:r>
      <w:r>
        <w:rPr>
          <w:spacing w:val="8"/>
        </w:rPr>
        <w:t xml:space="preserve"> </w:t>
      </w:r>
      <w:r>
        <w:rPr>
          <w:spacing w:val="-6"/>
        </w:rPr>
        <w:t>业执照》（或《民办非企业单位登记证书》，下同）齐全的合规培</w:t>
      </w:r>
    </w:p>
    <w:p>
      <w:pPr>
        <w:pStyle w:val="2"/>
        <w:spacing w:line="222" w:lineRule="auto"/>
        <w:ind w:left="8"/>
      </w:pPr>
      <w:r>
        <w:rPr>
          <w:spacing w:val="5"/>
        </w:rPr>
        <w:t>训机构，并对培训机构的办学许可证、营业执照、教师资质、培</w:t>
      </w:r>
    </w:p>
    <w:p>
      <w:pPr>
        <w:spacing w:line="222" w:lineRule="auto"/>
        <w:sectPr>
          <w:footerReference r:id="rId5" w:type="default"/>
          <w:pgSz w:w="11906" w:h="16838"/>
          <w:pgMar w:top="1431" w:right="1383" w:bottom="1426" w:left="1599" w:header="0" w:footer="1146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70" w:right="72" w:firstLine="7"/>
        <w:jc w:val="both"/>
      </w:pPr>
      <w:r>
        <w:rPr>
          <w:spacing w:val="5"/>
        </w:rPr>
        <w:t>训项目、收费标准等信息进行实地查验。寒假期间，校外培训机</w:t>
      </w:r>
      <w:r>
        <w:t xml:space="preserve"> </w:t>
      </w:r>
      <w:r>
        <w:rPr>
          <w:spacing w:val="5"/>
        </w:rPr>
        <w:t>构不得违规组织开展学科类培训。自觉抵制违规校外培训，违规</w:t>
      </w:r>
      <w:r>
        <w:rPr>
          <w:spacing w:val="7"/>
        </w:rPr>
        <w:t xml:space="preserve"> </w:t>
      </w:r>
      <w:r>
        <w:rPr>
          <w:spacing w:val="-3"/>
        </w:rPr>
        <w:t>培训逃避监管，不仅培训质量难以保证，安全管理更是隐患重重，</w:t>
      </w:r>
      <w:r>
        <w:rPr>
          <w:spacing w:val="8"/>
        </w:rPr>
        <w:t xml:space="preserve"> </w:t>
      </w:r>
      <w:r>
        <w:rPr>
          <w:spacing w:val="5"/>
        </w:rPr>
        <w:t>危及学生及家长人身、财产安全，请广大学生及家长共同抵制违</w:t>
      </w:r>
      <w:r>
        <w:rPr>
          <w:spacing w:val="9"/>
        </w:rPr>
        <w:t xml:space="preserve"> </w:t>
      </w:r>
      <w:r>
        <w:rPr>
          <w:spacing w:val="5"/>
        </w:rPr>
        <w:t>规培训和各种形式的诱导、广告，以免上当受骗。选择培训机构</w:t>
      </w:r>
      <w:r>
        <w:rPr>
          <w:spacing w:val="10"/>
        </w:rPr>
        <w:t xml:space="preserve"> </w:t>
      </w:r>
      <w:r>
        <w:rPr>
          <w:spacing w:val="5"/>
        </w:rPr>
        <w:t>时可参考属地教育行政部门发布的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5"/>
        </w:rPr>
        <w:t>黑白名单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，审慎对比选择具</w:t>
      </w:r>
    </w:p>
    <w:p>
      <w:pPr>
        <w:pStyle w:val="2"/>
        <w:spacing w:line="222" w:lineRule="auto"/>
        <w:ind w:left="74"/>
      </w:pPr>
      <w:r>
        <w:rPr>
          <w:spacing w:val="6"/>
        </w:rPr>
        <w:t>备资质的教培机构。</w:t>
      </w:r>
    </w:p>
    <w:p>
      <w:pPr>
        <w:spacing w:before="230" w:line="411" w:lineRule="exact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三、签订合同留好凭证</w:t>
      </w:r>
    </w:p>
    <w:p>
      <w:pPr>
        <w:pStyle w:val="2"/>
        <w:spacing w:before="230" w:line="372" w:lineRule="auto"/>
        <w:ind w:left="62" w:firstLine="650"/>
      </w:pPr>
      <w:r>
        <w:rPr>
          <w:spacing w:val="5"/>
        </w:rPr>
        <w:t>在缴纳培训费用前，主动与校外培训机构签订</w:t>
      </w:r>
      <w:r>
        <w:rPr>
          <w:spacing w:val="4"/>
        </w:rPr>
        <w:t>由教育部和市</w:t>
      </w:r>
      <w:r>
        <w:t xml:space="preserve">  </w:t>
      </w:r>
      <w:r>
        <w:rPr>
          <w:spacing w:val="11"/>
        </w:rPr>
        <w:t>场监管总局制定的《中小学生校外培训服务合同（示范文本）》</w:t>
      </w:r>
      <w:r>
        <w:rPr>
          <w:spacing w:val="4"/>
        </w:rPr>
        <w:t xml:space="preserve"> </w:t>
      </w: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 xml:space="preserve">2021 </w:t>
      </w:r>
      <w:r>
        <w:rPr>
          <w:spacing w:val="7"/>
        </w:rPr>
        <w:t>年修订版</w:t>
      </w:r>
      <w:r>
        <w:rPr>
          <w:spacing w:val="-62"/>
        </w:rPr>
        <w:t>），</w:t>
      </w:r>
      <w:r>
        <w:rPr>
          <w:spacing w:val="7"/>
        </w:rPr>
        <w:t>对培训内容、培训期限、收费金额、退费标</w:t>
      </w:r>
      <w:r>
        <w:t xml:space="preserve">  </w:t>
      </w:r>
      <w:r>
        <w:rPr>
          <w:spacing w:val="5"/>
        </w:rPr>
        <w:t>准及违约责任等，逐项逐条审阅确认，切莫轻信口头承诺，避免</w:t>
      </w:r>
    </w:p>
    <w:p>
      <w:pPr>
        <w:pStyle w:val="2"/>
        <w:spacing w:before="1" w:line="221" w:lineRule="auto"/>
      </w:pP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7"/>
        </w:rPr>
        <w:t>霸王条款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7"/>
        </w:rPr>
        <w:t>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7"/>
        </w:rPr>
        <w:t>消费陷阱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。</w:t>
      </w:r>
    </w:p>
    <w:p>
      <w:pPr>
        <w:spacing w:before="232" w:line="411" w:lineRule="exact"/>
        <w:ind w:left="7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四、谨慎缴纳培训费用</w:t>
      </w:r>
    </w:p>
    <w:p>
      <w:pPr>
        <w:pStyle w:val="2"/>
        <w:spacing w:before="230" w:line="372" w:lineRule="auto"/>
        <w:ind w:left="70" w:right="64" w:firstLine="640"/>
      </w:pPr>
      <w:r>
        <w:rPr>
          <w:spacing w:val="4"/>
        </w:rPr>
        <w:t>尽量选择短期付款方式，拒绝培训机构一次性收取超过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个</w:t>
      </w:r>
      <w:r>
        <w:t xml:space="preserve"> </w:t>
      </w:r>
      <w:r>
        <w:rPr>
          <w:spacing w:val="-1"/>
        </w:rPr>
        <w:t>月或者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课时的费用，拒绝一次性缴纳总额超过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5000 </w:t>
      </w:r>
      <w:r>
        <w:rPr>
          <w:spacing w:val="-1"/>
        </w:rPr>
        <w:t>元的</w:t>
      </w:r>
      <w:r>
        <w:rPr>
          <w:spacing w:val="-2"/>
        </w:rPr>
        <w:t>费用。</w:t>
      </w:r>
      <w:r>
        <w:t xml:space="preserve"> </w:t>
      </w:r>
      <w:r>
        <w:rPr>
          <w:spacing w:val="5"/>
        </w:rPr>
        <w:t>请务必通过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彩虹钥匙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或微信小程序缴费，并要求开具正规</w:t>
      </w:r>
      <w:r>
        <w:rPr>
          <w:spacing w:val="18"/>
        </w:rPr>
        <w:t xml:space="preserve"> </w:t>
      </w:r>
      <w:r>
        <w:rPr>
          <w:spacing w:val="6"/>
        </w:rPr>
        <w:t>发票。同时，请拒绝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培训贷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，防止落入消费陷阱。可以要求培</w:t>
      </w:r>
    </w:p>
    <w:p>
      <w:pPr>
        <w:pStyle w:val="2"/>
        <w:spacing w:before="1" w:line="222" w:lineRule="auto"/>
        <w:ind w:left="78"/>
      </w:pPr>
      <w:r>
        <w:rPr>
          <w:spacing w:val="6"/>
        </w:rPr>
        <w:t>训机构采用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先学后付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模式。</w:t>
      </w:r>
    </w:p>
    <w:p>
      <w:pPr>
        <w:spacing w:before="231" w:line="412" w:lineRule="exact"/>
        <w:ind w:left="7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五、留存证据依法维权</w:t>
      </w:r>
    </w:p>
    <w:p>
      <w:pPr>
        <w:pStyle w:val="2"/>
        <w:spacing w:before="232" w:line="220" w:lineRule="auto"/>
        <w:ind w:left="726"/>
      </w:pPr>
      <w:r>
        <w:rPr>
          <w:spacing w:val="4"/>
        </w:rPr>
        <w:t>与培训机构发生消费纠纷时，首先与机构理性协商；如协商</w:t>
      </w:r>
    </w:p>
    <w:p>
      <w:pPr>
        <w:spacing w:line="220" w:lineRule="auto"/>
        <w:sectPr>
          <w:footerReference r:id="rId6" w:type="default"/>
          <w:pgSz w:w="11906" w:h="16838"/>
          <w:pgMar w:top="1431" w:right="1319" w:bottom="1425" w:left="1530" w:header="0" w:footer="1146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7" w:right="2" w:firstLine="6"/>
        <w:jc w:val="both"/>
      </w:pPr>
      <w:r>
        <w:rPr>
          <w:spacing w:val="2"/>
        </w:rPr>
        <w:t>无果，可拨打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12345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热线进行投诉举报以寻求帮助。请妥善保管</w:t>
      </w:r>
      <w:r>
        <w:t xml:space="preserve"> </w:t>
      </w:r>
      <w:r>
        <w:rPr>
          <w:spacing w:val="5"/>
        </w:rPr>
        <w:t>合同文本、票据、宣传资料、微信聊天截图、录音等凭证，一旦</w:t>
      </w:r>
    </w:p>
    <w:p>
      <w:pPr>
        <w:pStyle w:val="2"/>
        <w:spacing w:before="1" w:line="221" w:lineRule="auto"/>
        <w:ind w:left="11"/>
      </w:pPr>
      <w:r>
        <w:rPr>
          <w:spacing w:val="5"/>
        </w:rPr>
        <w:t>权益受损要及时维护自身合法权益。</w:t>
      </w:r>
    </w:p>
    <w:p>
      <w:pPr>
        <w:spacing w:before="231" w:line="411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六、严防电信网络诈骗</w:t>
      </w:r>
    </w:p>
    <w:p>
      <w:pPr>
        <w:pStyle w:val="2"/>
        <w:spacing w:before="229" w:line="372" w:lineRule="auto"/>
        <w:ind w:left="5" w:firstLine="657"/>
      </w:pPr>
      <w:r>
        <w:rPr>
          <w:spacing w:val="4"/>
        </w:rPr>
        <w:t>一些不法分子通过伪造政府部门公文或以培训机构名义，诱</w:t>
      </w:r>
      <w:r>
        <w:rPr>
          <w:spacing w:val="7"/>
        </w:rPr>
        <w:t xml:space="preserve"> </w:t>
      </w:r>
      <w:r>
        <w:rPr>
          <w:spacing w:val="5"/>
        </w:rPr>
        <w:t>导学生及家长添加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5"/>
        </w:rPr>
        <w:t>号或加入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群，以校外培训退费名</w:t>
      </w:r>
      <w:r>
        <w:rPr>
          <w:spacing w:val="4"/>
        </w:rPr>
        <w:t>义实</w:t>
      </w:r>
      <w:r>
        <w:t xml:space="preserve"> </w:t>
      </w:r>
      <w:r>
        <w:rPr>
          <w:spacing w:val="5"/>
        </w:rPr>
        <w:t>施电信网络诈骗。为此，再次向广大学生及家长提醒，正规退费</w:t>
      </w:r>
      <w:r>
        <w:rPr>
          <w:spacing w:val="8"/>
        </w:rPr>
        <w:t xml:space="preserve"> </w:t>
      </w:r>
      <w:r>
        <w:rPr>
          <w:spacing w:val="5"/>
        </w:rPr>
        <w:t>流程一般以原路返还的形式退至本人缴费账号，凡退款时附加购</w:t>
      </w:r>
      <w:r>
        <w:rPr>
          <w:spacing w:val="8"/>
        </w:rPr>
        <w:t xml:space="preserve"> </w:t>
      </w:r>
      <w:r>
        <w:rPr>
          <w:spacing w:val="17"/>
        </w:rPr>
        <w:t>买商品或支付费用条件的，都是诈骗！如有疑问，可及时拨打</w:t>
      </w:r>
    </w:p>
    <w:p>
      <w:pPr>
        <w:pStyle w:val="2"/>
        <w:spacing w:before="1" w:line="221" w:lineRule="auto"/>
        <w:ind w:left="28"/>
      </w:pPr>
      <w:r>
        <w:rPr>
          <w:rFonts w:ascii="Times New Roman" w:hAnsi="Times New Roman" w:eastAsia="Times New Roman" w:cs="Times New Roman"/>
          <w:spacing w:val="5"/>
        </w:rPr>
        <w:t xml:space="preserve">110 </w:t>
      </w:r>
      <w:r>
        <w:rPr>
          <w:spacing w:val="5"/>
        </w:rPr>
        <w:t>或有关培训机构主管部门电话求证、求助。</w:t>
      </w:r>
    </w:p>
    <w:p>
      <w:pPr>
        <w:spacing w:before="232" w:line="410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七、共同参与社会监督</w:t>
      </w:r>
    </w:p>
    <w:p>
      <w:pPr>
        <w:pStyle w:val="2"/>
        <w:spacing w:before="230" w:line="372" w:lineRule="auto"/>
        <w:ind w:firstLine="634"/>
      </w:pPr>
      <w:r>
        <w:rPr>
          <w:spacing w:val="1"/>
        </w:rPr>
        <w:t>《校外培训行政处罚暂行办法》已从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月开始正式</w:t>
      </w:r>
      <w:r>
        <w:t xml:space="preserve"> </w:t>
      </w:r>
      <w:r>
        <w:rPr>
          <w:spacing w:val="5"/>
        </w:rPr>
        <w:t>实施，请各位家长积极学习了解《办法》及校外培训其他相关政</w:t>
      </w:r>
      <w:r>
        <w:rPr>
          <w:spacing w:val="13"/>
        </w:rPr>
        <w:t xml:space="preserve"> </w:t>
      </w:r>
      <w:r>
        <w:rPr>
          <w:spacing w:val="5"/>
        </w:rPr>
        <w:t>策法规，依法依规有效保护自身合法权益。欢迎广大学生及家长</w:t>
      </w:r>
      <w:r>
        <w:rPr>
          <w:spacing w:val="13"/>
        </w:rPr>
        <w:t xml:space="preserve"> </w:t>
      </w:r>
      <w:r>
        <w:rPr>
          <w:spacing w:val="5"/>
        </w:rPr>
        <w:t>关注校外培训机构的办学行为，若发现违法违规校外培训行为或</w:t>
      </w:r>
      <w:r>
        <w:rPr>
          <w:spacing w:val="10"/>
        </w:rPr>
        <w:t xml:space="preserve"> </w:t>
      </w:r>
      <w:r>
        <w:rPr>
          <w:spacing w:val="5"/>
        </w:rPr>
        <w:t>存在的安全问题，请您及时主动举报，让我们携手共同规范校外</w:t>
      </w:r>
    </w:p>
    <w:p>
      <w:pPr>
        <w:pStyle w:val="2"/>
        <w:spacing w:line="221" w:lineRule="auto"/>
        <w:ind w:left="7"/>
      </w:pPr>
      <w:r>
        <w:rPr>
          <w:spacing w:val="6"/>
        </w:rPr>
        <w:t>培训，净化教育生态，为孩子的健康成长保驾护航！</w:t>
      </w:r>
    </w:p>
    <w:p>
      <w:pPr>
        <w:pStyle w:val="2"/>
        <w:spacing w:before="253" w:line="221" w:lineRule="auto"/>
        <w:ind w:left="646"/>
      </w:pPr>
      <w:r>
        <w:rPr>
          <w:spacing w:val="2"/>
        </w:rPr>
        <w:t>投诉举报电话、邮箱：</w:t>
      </w:r>
    </w:p>
    <w:p>
      <w:pPr>
        <w:pStyle w:val="2"/>
        <w:spacing w:before="253" w:line="624" w:lineRule="exact"/>
        <w:ind w:left="652"/>
        <w:rPr>
          <w:rFonts w:ascii="Times New Roman" w:hAnsi="Times New Roman" w:eastAsia="Times New Roman" w:cs="Times New Roman"/>
        </w:rPr>
      </w:pPr>
      <w:r>
        <w:rPr>
          <w:spacing w:val="6"/>
          <w:position w:val="23"/>
        </w:rPr>
        <w:t>东区教育和体育局</w:t>
      </w:r>
      <w:r>
        <w:rPr>
          <w:spacing w:val="-66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3"/>
        </w:rPr>
        <w:t>2293229    3076350</w:t>
      </w:r>
      <w:r>
        <w:rPr>
          <w:rFonts w:ascii="Times New Roman" w:hAnsi="Times New Roman" w:eastAsia="Times New Roman" w:cs="Times New Roman"/>
          <w:spacing w:val="5"/>
          <w:position w:val="23"/>
        </w:rPr>
        <w:t>550@</w:t>
      </w:r>
      <w:r>
        <w:rPr>
          <w:rFonts w:ascii="Times New Roman" w:hAnsi="Times New Roman" w:eastAsia="Times New Roman" w:cs="Times New Roman"/>
          <w:position w:val="23"/>
        </w:rPr>
        <w:t>qq</w:t>
      </w:r>
      <w:r>
        <w:rPr>
          <w:rFonts w:ascii="Times New Roman" w:hAnsi="Times New Roman" w:eastAsia="Times New Roman" w:cs="Times New Roman"/>
          <w:spacing w:val="5"/>
          <w:position w:val="23"/>
        </w:rPr>
        <w:t>.</w:t>
      </w:r>
      <w:r>
        <w:rPr>
          <w:rFonts w:ascii="Times New Roman" w:hAnsi="Times New Roman" w:eastAsia="Times New Roman" w:cs="Times New Roman"/>
          <w:position w:val="23"/>
        </w:rPr>
        <w:t>com</w:t>
      </w:r>
    </w:p>
    <w:p>
      <w:pPr>
        <w:pStyle w:val="2"/>
        <w:spacing w:line="217" w:lineRule="auto"/>
        <w:ind w:left="657"/>
        <w:rPr>
          <w:rFonts w:ascii="Times New Roman" w:hAnsi="Times New Roman" w:eastAsia="Times New Roman" w:cs="Times New Roman"/>
        </w:rPr>
      </w:pPr>
      <w:r>
        <w:rPr>
          <w:spacing w:val="6"/>
        </w:rPr>
        <w:t>西区教育和体育局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5559169    </w:t>
      </w:r>
      <w:r>
        <w:rPr>
          <w:rFonts w:ascii="Times New Roman" w:hAnsi="Times New Roman" w:eastAsia="Times New Roman" w:cs="Times New Roman"/>
        </w:rPr>
        <w:t>xqjtjjg</w:t>
      </w:r>
      <w:r>
        <w:rPr>
          <w:rFonts w:ascii="Times New Roman" w:hAnsi="Times New Roman" w:eastAsia="Times New Roman" w:cs="Times New Roman"/>
          <w:spacing w:val="6"/>
        </w:rPr>
        <w:t>@163.</w:t>
      </w:r>
      <w:r>
        <w:rPr>
          <w:rFonts w:ascii="Times New Roman" w:hAnsi="Times New Roman" w:eastAsia="Times New Roman" w:cs="Times New Roman"/>
        </w:rPr>
        <w:t>com</w:t>
      </w:r>
    </w:p>
    <w:p>
      <w:pPr>
        <w:pStyle w:val="2"/>
        <w:spacing w:before="259" w:line="217" w:lineRule="auto"/>
        <w:ind w:left="644"/>
        <w:rPr>
          <w:rFonts w:ascii="Times New Roman" w:hAnsi="Times New Roman" w:eastAsia="Times New Roman" w:cs="Times New Roman"/>
        </w:rPr>
      </w:pPr>
      <w:r>
        <w:rPr>
          <w:spacing w:val="7"/>
        </w:rPr>
        <w:t>仁和区教育和体育局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3895029   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rhjyg</w:t>
      </w:r>
      <w:r>
        <w:rPr>
          <w:rFonts w:ascii="Times New Roman" w:hAnsi="Times New Roman" w:eastAsia="Times New Roman" w:cs="Times New Roman"/>
          <w:spacing w:val="6"/>
        </w:rPr>
        <w:t>66@126.</w:t>
      </w:r>
      <w:r>
        <w:rPr>
          <w:rFonts w:ascii="Times New Roman" w:hAnsi="Times New Roman" w:eastAsia="Times New Roman" w:cs="Times New Roman"/>
        </w:rPr>
        <w:t>com</w:t>
      </w:r>
    </w:p>
    <w:p>
      <w:pPr>
        <w:spacing w:line="217" w:lineRule="auto"/>
        <w:rPr>
          <w:rFonts w:ascii="Times New Roman" w:hAnsi="Times New Roman" w:eastAsia="Times New Roman" w:cs="Times New Roman"/>
        </w:rPr>
        <w:sectPr>
          <w:footerReference r:id="rId7" w:type="default"/>
          <w:pgSz w:w="11906" w:h="16838"/>
          <w:pgMar w:top="1431" w:right="1472" w:bottom="1425" w:left="1597" w:header="0" w:footer="1146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1" w:line="217" w:lineRule="auto"/>
        <w:ind w:left="462"/>
        <w:rPr>
          <w:rFonts w:ascii="Times New Roman" w:hAnsi="Times New Roman" w:eastAsia="Times New Roman" w:cs="Times New Roman"/>
        </w:rPr>
      </w:pPr>
      <w:r>
        <w:rPr>
          <w:spacing w:val="8"/>
        </w:rPr>
        <w:t>米易县教育和体育局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8172499</w:t>
      </w:r>
      <w:r>
        <w:rPr>
          <w:rFonts w:ascii="Times New Roman" w:hAnsi="Times New Roman" w:eastAsia="Times New Roman" w:cs="Times New Roman"/>
          <w:spacing w:val="21"/>
        </w:rPr>
        <w:t xml:space="preserve">   </w:t>
      </w:r>
      <w:r>
        <w:rPr>
          <w:rFonts w:ascii="Times New Roman" w:hAnsi="Times New Roman" w:eastAsia="Times New Roman" w:cs="Times New Roman"/>
        </w:rPr>
        <w:t>jtjbyx</w:t>
      </w:r>
      <w:r>
        <w:rPr>
          <w:rFonts w:ascii="Times New Roman" w:hAnsi="Times New Roman" w:eastAsia="Times New Roman" w:cs="Times New Roman"/>
          <w:spacing w:val="8"/>
        </w:rPr>
        <w:t>1@163.</w:t>
      </w:r>
      <w:r>
        <w:rPr>
          <w:rFonts w:ascii="Times New Roman" w:hAnsi="Times New Roman" w:eastAsia="Times New Roman" w:cs="Times New Roman"/>
        </w:rPr>
        <w:t>com</w:t>
      </w:r>
    </w:p>
    <w:p>
      <w:pPr>
        <w:pStyle w:val="2"/>
        <w:spacing w:before="259" w:line="624" w:lineRule="exact"/>
        <w:ind w:left="461"/>
        <w:rPr>
          <w:rFonts w:ascii="Times New Roman" w:hAnsi="Times New Roman" w:eastAsia="Times New Roman" w:cs="Times New Roman"/>
        </w:rPr>
      </w:pPr>
      <w:r>
        <w:rPr>
          <w:spacing w:val="8"/>
          <w:position w:val="23"/>
        </w:rPr>
        <w:t>盐边县教育和体育局</w:t>
      </w:r>
      <w:r>
        <w:rPr>
          <w:spacing w:val="-40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3"/>
        </w:rPr>
        <w:t xml:space="preserve">8657695 </w:t>
      </w:r>
      <w:r>
        <w:rPr>
          <w:rFonts w:ascii="Times New Roman" w:hAnsi="Times New Roman" w:eastAsia="Times New Roman" w:cs="Times New Roman"/>
          <w:position w:val="23"/>
        </w:rPr>
        <w:t>ybxjyhtyjzcfgs</w:t>
      </w:r>
      <w:r>
        <w:rPr>
          <w:rFonts w:ascii="Times New Roman" w:hAnsi="Times New Roman" w:eastAsia="Times New Roman" w:cs="Times New Roman"/>
          <w:spacing w:val="8"/>
          <w:position w:val="23"/>
        </w:rPr>
        <w:t>@163.</w:t>
      </w:r>
      <w:r>
        <w:rPr>
          <w:rFonts w:ascii="Times New Roman" w:hAnsi="Times New Roman" w:eastAsia="Times New Roman" w:cs="Times New Roman"/>
          <w:position w:val="23"/>
        </w:rPr>
        <w:t>com</w:t>
      </w:r>
    </w:p>
    <w:p>
      <w:pPr>
        <w:pStyle w:val="2"/>
        <w:spacing w:line="217" w:lineRule="auto"/>
        <w:ind w:left="465"/>
        <w:rPr>
          <w:rFonts w:ascii="Times New Roman" w:hAnsi="Times New Roman" w:eastAsia="Times New Roman" w:cs="Times New Roman"/>
        </w:rPr>
      </w:pPr>
      <w:r>
        <w:rPr>
          <w:spacing w:val="6"/>
        </w:rPr>
        <w:t>市教育和体育局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3352405        </w:t>
      </w:r>
      <w:r>
        <w:rPr>
          <w:rFonts w:ascii="Times New Roman" w:hAnsi="Times New Roman" w:eastAsia="Times New Roman" w:cs="Times New Roman"/>
        </w:rPr>
        <w:t>pzhjtjxwjgk</w:t>
      </w:r>
      <w:r>
        <w:rPr>
          <w:rFonts w:ascii="Times New Roman" w:hAnsi="Times New Roman" w:eastAsia="Times New Roman" w:cs="Times New Roman"/>
          <w:spacing w:val="6"/>
        </w:rPr>
        <w:t>@126.</w:t>
      </w:r>
      <w:r>
        <w:rPr>
          <w:rFonts w:ascii="Times New Roman" w:hAnsi="Times New Roman" w:eastAsia="Times New Roman" w:cs="Times New Roman"/>
        </w:rPr>
        <w:t>com</w:t>
      </w:r>
    </w:p>
    <w:p>
      <w:pPr>
        <w:pStyle w:val="2"/>
        <w:spacing w:before="259" w:line="222" w:lineRule="auto"/>
        <w:ind w:left="463"/>
        <w:rPr>
          <w:rFonts w:ascii="Times New Roman" w:hAnsi="Times New Roman" w:eastAsia="Times New Roman" w:cs="Times New Roman"/>
        </w:rPr>
      </w:pPr>
      <w:r>
        <w:rPr>
          <w:spacing w:val="2"/>
        </w:rPr>
        <w:t>消费者投诉热线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12315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21" w:line="188" w:lineRule="auto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footerReference r:id="rId8" w:type="default"/>
      <w:pgSz w:w="11906" w:h="16838"/>
      <w:pgMar w:top="1431" w:right="1785" w:bottom="1425" w:left="1785" w:header="0" w:footer="11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yMTlhNjAxYjlmMzExNmVmNzNhMDUyODM5ZmMxNmIifQ=="/>
  </w:docVars>
  <w:rsids>
    <w:rsidRoot w:val="00000000"/>
    <w:rsid w:val="34266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2024-01-29T10:43:00Z</dcterms:created>
  <dc:creator>Kingsoft-PDF</dc:creator>
  <cp:lastModifiedBy>灯</cp:lastModifiedBy>
  <dcterms:modified xsi:type="dcterms:W3CDTF">2024-01-29T02:44:49Z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2024-01-29T10:43:58Z</vt:filetime>
  </property>
  <property fmtid="{D5CDD505-2E9C-101B-9397-08002B2CF9AE}" pid="4" name="UsrData">
    <vt:lpwstr>65b710ec1e6a08001ffca094wl</vt:lpwstr>
  </property>
  <property fmtid="{D5CDD505-2E9C-101B-9397-08002B2CF9AE}" pid="5" name="KSOProductBuildVer">
    <vt:lpwstr>2052-12.1.0.16120</vt:lpwstr>
  </property>
  <property fmtid="{D5CDD505-2E9C-101B-9397-08002B2CF9AE}" pid="6" name="ICV">
    <vt:lpwstr>E3E585A10A9F4D5CBE67E6C25F0DE9B9_12</vt:lpwstr>
  </property>
</Properties>
</file>