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2E" w:rsidRDefault="0019512E">
      <w:pPr>
        <w:spacing w:line="600" w:lineRule="exact"/>
        <w:jc w:val="center"/>
        <w:outlineLvl w:val="0"/>
        <w:rPr>
          <w:rFonts w:ascii="方正小标宋简体" w:eastAsia="方正小标宋简体" w:hAnsi="宋体"/>
          <w:color w:val="000000"/>
          <w:sz w:val="72"/>
          <w:szCs w:val="72"/>
        </w:rPr>
      </w:pPr>
      <w:bookmarkStart w:id="0" w:name="_Toc15306267"/>
    </w:p>
    <w:p w:rsidR="0019512E" w:rsidRDefault="0019512E">
      <w:pPr>
        <w:spacing w:line="600" w:lineRule="exact"/>
        <w:jc w:val="center"/>
        <w:outlineLvl w:val="0"/>
        <w:rPr>
          <w:rFonts w:ascii="方正小标宋简体" w:eastAsia="方正小标宋简体" w:hAnsi="宋体"/>
          <w:color w:val="000000"/>
          <w:sz w:val="72"/>
          <w:szCs w:val="72"/>
        </w:rPr>
      </w:pPr>
    </w:p>
    <w:p w:rsidR="0019512E" w:rsidRDefault="0019512E">
      <w:pPr>
        <w:spacing w:line="600" w:lineRule="exact"/>
        <w:jc w:val="center"/>
        <w:outlineLvl w:val="0"/>
        <w:rPr>
          <w:rFonts w:ascii="方正小标宋简体" w:eastAsia="方正小标宋简体" w:hAnsi="宋体"/>
          <w:color w:val="000000"/>
          <w:sz w:val="72"/>
          <w:szCs w:val="72"/>
        </w:rPr>
      </w:pPr>
    </w:p>
    <w:p w:rsidR="0019512E" w:rsidRDefault="009E4426">
      <w:pPr>
        <w:adjustRightInd w:val="0"/>
        <w:snapToGrid w:val="0"/>
        <w:spacing w:line="360" w:lineRule="auto"/>
        <w:jc w:val="center"/>
        <w:outlineLvl w:val="0"/>
        <w:rPr>
          <w:rFonts w:ascii="方正小标宋简体" w:eastAsia="方正小标宋简体" w:hAnsi="宋体"/>
          <w:color w:val="000000"/>
          <w:sz w:val="68"/>
          <w:szCs w:val="68"/>
        </w:rPr>
      </w:pPr>
      <w:bookmarkStart w:id="1" w:name="_Toc15377193"/>
      <w:bookmarkStart w:id="2" w:name="_Toc15378441"/>
      <w:bookmarkStart w:id="3" w:name="_Toc15396475"/>
      <w:bookmarkStart w:id="4" w:name="_Toc15396597"/>
      <w:bookmarkStart w:id="5" w:name="_Toc15377425"/>
      <w:r>
        <w:rPr>
          <w:rFonts w:ascii="方正小标宋简体" w:eastAsia="方正小标宋简体" w:hAnsi="宋体"/>
          <w:color w:val="000000"/>
          <w:sz w:val="68"/>
          <w:szCs w:val="68"/>
        </w:rPr>
        <w:t>2020</w:t>
      </w:r>
      <w:r>
        <w:rPr>
          <w:rFonts w:ascii="方正小标宋简体" w:eastAsia="方正小标宋简体" w:hAnsi="宋体" w:hint="eastAsia"/>
          <w:color w:val="000000"/>
          <w:sz w:val="68"/>
          <w:szCs w:val="68"/>
        </w:rPr>
        <w:t>年度</w:t>
      </w:r>
      <w:bookmarkEnd w:id="1"/>
      <w:bookmarkEnd w:id="2"/>
      <w:bookmarkEnd w:id="3"/>
      <w:bookmarkEnd w:id="4"/>
      <w:bookmarkEnd w:id="5"/>
    </w:p>
    <w:p w:rsidR="0019512E" w:rsidRDefault="009E4426">
      <w:pPr>
        <w:adjustRightInd w:val="0"/>
        <w:snapToGrid w:val="0"/>
        <w:spacing w:line="360" w:lineRule="auto"/>
        <w:jc w:val="center"/>
        <w:outlineLvl w:val="0"/>
        <w:rPr>
          <w:rFonts w:ascii="方正小标宋简体" w:eastAsia="方正小标宋简体" w:hAnsi="宋体"/>
          <w:color w:val="000000"/>
          <w:sz w:val="68"/>
          <w:szCs w:val="68"/>
        </w:rPr>
      </w:pPr>
      <w:bookmarkStart w:id="6" w:name="_Toc15396476"/>
      <w:bookmarkStart w:id="7" w:name="_Toc15396598"/>
      <w:bookmarkStart w:id="8" w:name="_Toc15378442"/>
      <w:bookmarkStart w:id="9" w:name="_Toc15377426"/>
      <w:bookmarkStart w:id="10" w:name="_Toc15377194"/>
      <w:r>
        <w:rPr>
          <w:rFonts w:ascii="方正小标宋简体" w:eastAsia="方正小标宋简体" w:hAnsi="宋体" w:hint="eastAsia"/>
          <w:color w:val="000000"/>
          <w:sz w:val="68"/>
          <w:szCs w:val="68"/>
        </w:rPr>
        <w:t>四川省</w:t>
      </w:r>
      <w:bookmarkStart w:id="11" w:name="_Toc15306268"/>
      <w:bookmarkEnd w:id="0"/>
      <w:r>
        <w:rPr>
          <w:rFonts w:ascii="方正小标宋简体" w:eastAsia="方正小标宋简体" w:hAnsi="宋体" w:hint="eastAsia"/>
          <w:color w:val="000000"/>
          <w:sz w:val="68"/>
          <w:szCs w:val="68"/>
        </w:rPr>
        <w:t>攀枝花广播电视大学部门决算</w:t>
      </w:r>
      <w:bookmarkEnd w:id="6"/>
      <w:bookmarkEnd w:id="7"/>
      <w:bookmarkEnd w:id="8"/>
      <w:bookmarkEnd w:id="9"/>
      <w:bookmarkEnd w:id="10"/>
      <w:bookmarkEnd w:id="11"/>
    </w:p>
    <w:p w:rsidR="0019512E" w:rsidRDefault="0019512E">
      <w:pPr>
        <w:adjustRightInd w:val="0"/>
        <w:snapToGrid w:val="0"/>
        <w:spacing w:line="360" w:lineRule="auto"/>
        <w:jc w:val="center"/>
        <w:outlineLvl w:val="0"/>
        <w:rPr>
          <w:rFonts w:ascii="方正小标宋简体" w:eastAsia="方正小标宋简体" w:hAnsi="宋体"/>
          <w:color w:val="000000"/>
          <w:sz w:val="52"/>
          <w:szCs w:val="52"/>
        </w:rPr>
      </w:pPr>
    </w:p>
    <w:p w:rsidR="0019512E" w:rsidRDefault="009E442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19512E" w:rsidRDefault="0019512E">
      <w:pPr>
        <w:widowControl/>
        <w:jc w:val="center"/>
        <w:rPr>
          <w:rFonts w:ascii="黑体" w:eastAsia="黑体" w:hAnsi="黑体"/>
          <w:sz w:val="28"/>
          <w:szCs w:val="28"/>
        </w:rPr>
      </w:pPr>
    </w:p>
    <w:p w:rsidR="0019512E" w:rsidRDefault="009E4426">
      <w:pPr>
        <w:pStyle w:val="10"/>
      </w:pPr>
      <w:r>
        <w:rPr>
          <w:rFonts w:hint="eastAsia"/>
        </w:rPr>
        <w:t>公开时间：</w:t>
      </w:r>
      <w:r>
        <w:t>2021</w:t>
      </w:r>
      <w:r>
        <w:rPr>
          <w:rFonts w:hint="eastAsia"/>
        </w:rPr>
        <w:t>年</w:t>
      </w:r>
      <w:r w:rsidR="00A6463B">
        <w:rPr>
          <w:rFonts w:hint="eastAsia"/>
        </w:rPr>
        <w:t>9</w:t>
      </w:r>
      <w:r>
        <w:rPr>
          <w:rFonts w:hint="eastAsia"/>
        </w:rPr>
        <w:t>月</w:t>
      </w:r>
      <w:r w:rsidR="00BB3950">
        <w:rPr>
          <w:rFonts w:hint="eastAsia"/>
        </w:rPr>
        <w:t>14</w:t>
      </w:r>
      <w:r>
        <w:rPr>
          <w:rFonts w:hint="eastAsia"/>
        </w:rPr>
        <w:t>日</w:t>
      </w:r>
    </w:p>
    <w:p w:rsidR="0019512E" w:rsidRDefault="0019512E"/>
    <w:p w:rsidR="0019512E" w:rsidRDefault="009E4426">
      <w:pPr>
        <w:pStyle w:val="10"/>
        <w:adjustRightInd w:val="0"/>
        <w:snapToGrid w:val="0"/>
        <w:spacing w:before="0" w:line="440" w:lineRule="exact"/>
        <w:jc w:val="left"/>
        <w:rPr>
          <w:sz w:val="24"/>
          <w:szCs w:val="24"/>
        </w:rPr>
      </w:pPr>
      <w:r>
        <w:rPr>
          <w:rFonts w:hint="eastAsia"/>
          <w:sz w:val="24"/>
        </w:rPr>
        <w:t>第一部分部门概况</w:t>
      </w:r>
      <w:r>
        <w:rPr>
          <w:sz w:val="24"/>
          <w:szCs w:val="24"/>
        </w:rPr>
        <w:tab/>
      </w:r>
      <w:r w:rsidR="00A6463B">
        <w:rPr>
          <w:rFonts w:hint="eastAsia"/>
          <w:sz w:val="24"/>
          <w:szCs w:val="24"/>
        </w:rPr>
        <w:t>4</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一、基本职能及主要工作</w:t>
      </w:r>
      <w:r>
        <w:rPr>
          <w:rFonts w:ascii="仿宋" w:eastAsia="仿宋" w:hAnsi="仿宋"/>
          <w:sz w:val="24"/>
        </w:rPr>
        <w:tab/>
      </w:r>
      <w:r w:rsidR="00A6463B">
        <w:rPr>
          <w:rFonts w:ascii="仿宋" w:eastAsia="仿宋" w:hAnsi="仿宋" w:hint="eastAsia"/>
          <w:sz w:val="24"/>
        </w:rPr>
        <w:t>4</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二、机构设置</w:t>
      </w:r>
      <w:r>
        <w:rPr>
          <w:rFonts w:ascii="仿宋" w:eastAsia="仿宋" w:hAnsi="仿宋"/>
          <w:sz w:val="24"/>
        </w:rPr>
        <w:tab/>
      </w:r>
      <w:r w:rsidR="00A6463B">
        <w:rPr>
          <w:rFonts w:ascii="仿宋" w:eastAsia="仿宋" w:hAnsi="仿宋" w:hint="eastAsia"/>
          <w:sz w:val="24"/>
        </w:rPr>
        <w:t>7</w:t>
      </w:r>
    </w:p>
    <w:p w:rsidR="0019512E" w:rsidRDefault="009E4426">
      <w:pPr>
        <w:pStyle w:val="10"/>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r>
      <w:r w:rsidR="0050496F">
        <w:rPr>
          <w:rFonts w:hint="eastAsia"/>
          <w:sz w:val="24"/>
          <w:szCs w:val="24"/>
        </w:rPr>
        <w:t>7</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rFonts w:ascii="仿宋" w:eastAsia="仿宋" w:hAnsi="仿宋"/>
          <w:sz w:val="24"/>
        </w:rPr>
        <w:tab/>
      </w:r>
      <w:r w:rsidR="0050496F">
        <w:rPr>
          <w:rFonts w:ascii="仿宋" w:eastAsia="仿宋" w:hAnsi="仿宋" w:hint="eastAsia"/>
          <w:sz w:val="24"/>
        </w:rPr>
        <w:t>7</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二、收入决算情况说明</w:t>
      </w:r>
      <w:r>
        <w:rPr>
          <w:rFonts w:ascii="仿宋" w:eastAsia="仿宋" w:hAnsi="仿宋"/>
          <w:sz w:val="24"/>
        </w:rPr>
        <w:tab/>
      </w:r>
      <w:r w:rsidR="0050496F">
        <w:rPr>
          <w:rFonts w:ascii="仿宋" w:eastAsia="仿宋" w:hAnsi="仿宋" w:hint="eastAsia"/>
          <w:sz w:val="24"/>
        </w:rPr>
        <w:t>8</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三、支出决算情况说明</w:t>
      </w:r>
      <w:r>
        <w:rPr>
          <w:rFonts w:ascii="仿宋" w:eastAsia="仿宋" w:hAnsi="仿宋"/>
          <w:sz w:val="24"/>
        </w:rPr>
        <w:tab/>
      </w:r>
      <w:r w:rsidR="0050496F">
        <w:rPr>
          <w:rFonts w:ascii="仿宋" w:eastAsia="仿宋" w:hAnsi="仿宋" w:hint="eastAsia"/>
          <w:sz w:val="24"/>
        </w:rPr>
        <w:t>9</w:t>
      </w:r>
    </w:p>
    <w:p w:rsidR="0019512E" w:rsidRDefault="009E4426">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rFonts w:ascii="仿宋" w:eastAsia="仿宋" w:hAnsi="仿宋"/>
          <w:sz w:val="24"/>
        </w:rPr>
        <w:tab/>
      </w:r>
      <w:r w:rsidR="0050496F">
        <w:rPr>
          <w:rFonts w:ascii="仿宋" w:eastAsia="仿宋" w:hAnsi="仿宋" w:hint="eastAsia"/>
          <w:sz w:val="24"/>
        </w:rPr>
        <w:t>10</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rFonts w:ascii="仿宋" w:eastAsia="仿宋" w:hAnsi="仿宋"/>
          <w:sz w:val="24"/>
        </w:rPr>
        <w:tab/>
      </w:r>
      <w:r w:rsidR="0050496F">
        <w:rPr>
          <w:rFonts w:ascii="仿宋" w:eastAsia="仿宋" w:hAnsi="仿宋" w:hint="eastAsia"/>
          <w:sz w:val="24"/>
        </w:rPr>
        <w:t>10</w:t>
      </w:r>
    </w:p>
    <w:p w:rsidR="0019512E" w:rsidRDefault="009E4426">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sz w:val="24"/>
        </w:rPr>
        <w:tab/>
      </w:r>
      <w:r w:rsidR="0050496F">
        <w:rPr>
          <w:rFonts w:ascii="仿宋" w:eastAsia="仿宋" w:hAnsi="仿宋" w:hint="eastAsia"/>
          <w:sz w:val="24"/>
        </w:rPr>
        <w:t>13</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rFonts w:ascii="仿宋" w:eastAsia="仿宋" w:hAnsi="仿宋"/>
          <w:sz w:val="24"/>
        </w:rPr>
        <w:tab/>
      </w:r>
      <w:r w:rsidR="0050496F">
        <w:rPr>
          <w:rFonts w:ascii="仿宋" w:eastAsia="仿宋" w:hAnsi="仿宋" w:hint="eastAsia"/>
          <w:sz w:val="24"/>
        </w:rPr>
        <w:t>14</w:t>
      </w:r>
    </w:p>
    <w:p w:rsidR="0019512E" w:rsidRDefault="009E4426">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rFonts w:ascii="仿宋" w:eastAsia="仿宋" w:hAnsi="仿宋"/>
          <w:sz w:val="24"/>
        </w:rPr>
        <w:tab/>
      </w:r>
      <w:r w:rsidR="0050496F">
        <w:rPr>
          <w:rFonts w:ascii="仿宋" w:eastAsia="仿宋" w:hAnsi="仿宋" w:hint="eastAsia"/>
          <w:sz w:val="24"/>
        </w:rPr>
        <w:t>16</w:t>
      </w:r>
    </w:p>
    <w:p w:rsidR="0019512E" w:rsidRPr="00A002E1" w:rsidRDefault="009E4426">
      <w:pPr>
        <w:pStyle w:val="20"/>
        <w:adjustRightInd w:val="0"/>
        <w:snapToGrid w:val="0"/>
        <w:spacing w:line="440" w:lineRule="exact"/>
        <w:ind w:leftChars="0"/>
        <w:jc w:val="left"/>
        <w:rPr>
          <w:sz w:val="24"/>
        </w:rPr>
      </w:pPr>
      <w:r w:rsidRPr="00A002E1">
        <w:rPr>
          <w:rFonts w:hint="eastAsia"/>
          <w:sz w:val="24"/>
        </w:rPr>
        <w:t>九、</w:t>
      </w:r>
      <w:r>
        <w:rPr>
          <w:rFonts w:hint="eastAsia"/>
          <w:sz w:val="24"/>
        </w:rPr>
        <w:t>国有资本经营预算支出决算情况说明</w:t>
      </w:r>
      <w:r w:rsidRPr="00A002E1">
        <w:rPr>
          <w:sz w:val="24"/>
        </w:rPr>
        <w:tab/>
      </w:r>
      <w:r w:rsidR="0050496F">
        <w:rPr>
          <w:rFonts w:hint="eastAsia"/>
          <w:sz w:val="24"/>
        </w:rPr>
        <w:t>16</w:t>
      </w:r>
    </w:p>
    <w:p w:rsidR="0019512E" w:rsidRDefault="009E4426" w:rsidP="00A002E1">
      <w:pPr>
        <w:tabs>
          <w:tab w:val="right" w:leader="dot" w:pos="8306"/>
        </w:tabs>
        <w:adjustRightInd w:val="0"/>
        <w:snapToGrid w:val="0"/>
        <w:spacing w:line="440" w:lineRule="exact"/>
        <w:ind w:firstLineChars="200" w:firstLine="420"/>
        <w:jc w:val="left"/>
        <w:rPr>
          <w:rFonts w:ascii="仿宋" w:eastAsia="仿宋" w:hAnsi="仿宋"/>
          <w:sz w:val="24"/>
        </w:rPr>
      </w:pPr>
      <w:r w:rsidRPr="00A002E1">
        <w:rPr>
          <w:rFonts w:hint="eastAsia"/>
        </w:rPr>
        <w:t>十、</w:t>
      </w:r>
      <w:r>
        <w:rPr>
          <w:rFonts w:hint="eastAsia"/>
          <w:sz w:val="24"/>
        </w:rPr>
        <w:t>其他重要事项的情况说明</w:t>
      </w:r>
      <w:r>
        <w:rPr>
          <w:rFonts w:ascii="仿宋" w:eastAsia="仿宋" w:hAnsi="仿宋"/>
          <w:sz w:val="24"/>
        </w:rPr>
        <w:tab/>
      </w:r>
      <w:r w:rsidR="0050496F">
        <w:rPr>
          <w:rFonts w:ascii="仿宋" w:eastAsia="仿宋" w:hAnsi="仿宋" w:hint="eastAsia"/>
          <w:sz w:val="24"/>
        </w:rPr>
        <w:t>16</w:t>
      </w:r>
      <w:r>
        <w:rPr>
          <w:rFonts w:ascii="仿宋" w:eastAsia="仿宋" w:hAnsi="仿宋"/>
          <w:sz w:val="24"/>
        </w:rPr>
        <w:tab/>
      </w:r>
    </w:p>
    <w:p w:rsidR="0019512E" w:rsidRDefault="009E4426">
      <w:pPr>
        <w:pStyle w:val="10"/>
        <w:adjustRightInd w:val="0"/>
        <w:snapToGrid w:val="0"/>
        <w:spacing w:before="0" w:line="440" w:lineRule="exact"/>
        <w:jc w:val="left"/>
        <w:rPr>
          <w:sz w:val="24"/>
          <w:szCs w:val="24"/>
        </w:rPr>
      </w:pPr>
      <w:r>
        <w:rPr>
          <w:rFonts w:hint="eastAsia"/>
          <w:sz w:val="24"/>
        </w:rPr>
        <w:t>第三部分名词解释</w:t>
      </w:r>
      <w:r>
        <w:rPr>
          <w:sz w:val="24"/>
          <w:szCs w:val="24"/>
        </w:rPr>
        <w:tab/>
      </w:r>
      <w:r w:rsidR="0050496F">
        <w:rPr>
          <w:rFonts w:hint="eastAsia"/>
          <w:sz w:val="24"/>
          <w:szCs w:val="24"/>
        </w:rPr>
        <w:t>19</w:t>
      </w:r>
    </w:p>
    <w:p w:rsidR="0019512E" w:rsidRDefault="009E4426">
      <w:pPr>
        <w:pStyle w:val="10"/>
        <w:adjustRightInd w:val="0"/>
        <w:snapToGrid w:val="0"/>
        <w:spacing w:before="0" w:line="440" w:lineRule="exact"/>
        <w:jc w:val="left"/>
        <w:rPr>
          <w:sz w:val="24"/>
          <w:szCs w:val="24"/>
        </w:rPr>
      </w:pPr>
      <w:r>
        <w:rPr>
          <w:rFonts w:hint="eastAsia"/>
          <w:sz w:val="24"/>
        </w:rPr>
        <w:t>第四部分附件</w:t>
      </w:r>
      <w:r>
        <w:rPr>
          <w:sz w:val="24"/>
          <w:szCs w:val="24"/>
        </w:rPr>
        <w:tab/>
      </w:r>
      <w:r w:rsidR="0050496F">
        <w:rPr>
          <w:rFonts w:hint="eastAsia"/>
          <w:sz w:val="24"/>
          <w:szCs w:val="24"/>
        </w:rPr>
        <w:t>20</w:t>
      </w:r>
    </w:p>
    <w:p w:rsidR="0019512E" w:rsidRDefault="009E4426">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rFonts w:ascii="仿宋" w:eastAsia="仿宋" w:hAnsi="仿宋"/>
          <w:sz w:val="24"/>
        </w:rPr>
        <w:tab/>
      </w:r>
      <w:r w:rsidR="0050496F">
        <w:rPr>
          <w:rFonts w:ascii="仿宋" w:eastAsia="仿宋" w:hAnsi="仿宋" w:hint="eastAsia"/>
          <w:sz w:val="24"/>
        </w:rPr>
        <w:t>20</w:t>
      </w:r>
    </w:p>
    <w:p w:rsidR="0019512E" w:rsidRDefault="009E4426">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Pr>
          <w:rFonts w:ascii="仿宋" w:eastAsia="仿宋" w:hAnsi="仿宋"/>
          <w:sz w:val="24"/>
        </w:rPr>
        <w:tab/>
      </w:r>
      <w:r w:rsidR="0050496F">
        <w:rPr>
          <w:rFonts w:ascii="仿宋" w:eastAsia="仿宋" w:hAnsi="仿宋" w:hint="eastAsia"/>
          <w:sz w:val="24"/>
        </w:rPr>
        <w:t>24</w:t>
      </w:r>
    </w:p>
    <w:p w:rsidR="0019512E" w:rsidRDefault="009E4426">
      <w:pPr>
        <w:pStyle w:val="10"/>
        <w:adjustRightInd w:val="0"/>
        <w:snapToGrid w:val="0"/>
        <w:spacing w:before="0" w:line="440" w:lineRule="exact"/>
        <w:jc w:val="left"/>
        <w:rPr>
          <w:sz w:val="24"/>
          <w:szCs w:val="24"/>
        </w:rPr>
      </w:pPr>
      <w:r>
        <w:rPr>
          <w:rFonts w:hint="eastAsia"/>
          <w:sz w:val="24"/>
        </w:rPr>
        <w:t>第五部分附表</w:t>
      </w:r>
      <w:r>
        <w:rPr>
          <w:sz w:val="24"/>
          <w:szCs w:val="24"/>
        </w:rPr>
        <w:tab/>
      </w:r>
      <w:r w:rsidR="0050496F">
        <w:rPr>
          <w:rFonts w:hint="eastAsia"/>
          <w:sz w:val="24"/>
          <w:szCs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一、</w:t>
      </w:r>
      <w:r>
        <w:rPr>
          <w:rFonts w:hint="eastAsia"/>
          <w:sz w:val="24"/>
        </w:rPr>
        <w:t>收入支出决算总表</w:t>
      </w:r>
      <w:r w:rsidRPr="00A002E1">
        <w:rPr>
          <w:sz w:val="24"/>
        </w:rPr>
        <w:tab/>
      </w:r>
      <w:r w:rsidR="0050496F">
        <w:rPr>
          <w:rFonts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二、</w:t>
      </w:r>
      <w:r>
        <w:rPr>
          <w:rFonts w:hint="eastAsia"/>
          <w:sz w:val="24"/>
        </w:rPr>
        <w:t>收入</w:t>
      </w:r>
      <w:r w:rsidRPr="00A002E1">
        <w:rPr>
          <w:rFonts w:hint="eastAsia"/>
          <w:sz w:val="24"/>
        </w:rPr>
        <w:t>决算</w:t>
      </w:r>
      <w:r>
        <w:rPr>
          <w:rFonts w:hint="eastAsia"/>
          <w:sz w:val="24"/>
        </w:rPr>
        <w:t>表</w:t>
      </w:r>
      <w:r w:rsidRPr="00A002E1">
        <w:rPr>
          <w:sz w:val="24"/>
        </w:rPr>
        <w:tab/>
      </w:r>
      <w:r w:rsidR="0050496F">
        <w:rPr>
          <w:rFonts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三、</w:t>
      </w:r>
      <w:r>
        <w:rPr>
          <w:rFonts w:hint="eastAsia"/>
          <w:sz w:val="24"/>
        </w:rPr>
        <w:t>支出</w:t>
      </w:r>
      <w:r w:rsidRPr="00A002E1">
        <w:rPr>
          <w:rFonts w:hint="eastAsia"/>
          <w:sz w:val="24"/>
        </w:rPr>
        <w:t>决算</w:t>
      </w:r>
      <w:r>
        <w:rPr>
          <w:rFonts w:hint="eastAsia"/>
          <w:sz w:val="24"/>
        </w:rPr>
        <w:t>表</w:t>
      </w:r>
      <w:r w:rsidRPr="00A002E1">
        <w:rPr>
          <w:sz w:val="24"/>
        </w:rPr>
        <w:tab/>
      </w:r>
      <w:r w:rsidR="0050496F">
        <w:rPr>
          <w:rFonts w:hint="eastAsia"/>
          <w:sz w:val="24"/>
        </w:rPr>
        <w:t>28</w:t>
      </w:r>
    </w:p>
    <w:p w:rsidR="0019512E" w:rsidRDefault="009E4426">
      <w:pPr>
        <w:pStyle w:val="20"/>
        <w:adjustRightInd w:val="0"/>
        <w:snapToGrid w:val="0"/>
        <w:spacing w:line="440" w:lineRule="exact"/>
        <w:jc w:val="left"/>
        <w:rPr>
          <w:rFonts w:ascii="仿宋" w:eastAsia="仿宋" w:hAnsi="仿宋"/>
          <w:sz w:val="24"/>
        </w:rPr>
      </w:pPr>
      <w:r w:rsidRPr="00A002E1">
        <w:rPr>
          <w:rFonts w:hint="eastAsia"/>
          <w:sz w:val="24"/>
        </w:rPr>
        <w:t>四、</w:t>
      </w:r>
      <w:r>
        <w:rPr>
          <w:rFonts w:hint="eastAsia"/>
          <w:sz w:val="24"/>
        </w:rPr>
        <w:t>财政拨款收入支出决算总表</w:t>
      </w:r>
      <w:r>
        <w:rPr>
          <w:rFonts w:ascii="仿宋" w:eastAsia="仿宋" w:hAnsi="仿宋"/>
          <w:sz w:val="24"/>
        </w:rPr>
        <w:tab/>
      </w:r>
      <w:r w:rsidR="0050496F">
        <w:rPr>
          <w:rFonts w:ascii="仿宋" w:eastAsia="仿宋" w:hAnsi="仿宋" w:hint="eastAsia"/>
          <w:sz w:val="24"/>
        </w:rPr>
        <w:t>28</w:t>
      </w:r>
    </w:p>
    <w:p w:rsidR="0019512E" w:rsidRDefault="009E4426">
      <w:pPr>
        <w:pStyle w:val="20"/>
        <w:adjustRightInd w:val="0"/>
        <w:snapToGrid w:val="0"/>
        <w:spacing w:line="440" w:lineRule="exact"/>
        <w:jc w:val="left"/>
        <w:rPr>
          <w:rFonts w:ascii="仿宋" w:eastAsia="仿宋" w:hAnsi="仿宋"/>
          <w:sz w:val="24"/>
        </w:rPr>
      </w:pPr>
      <w:r>
        <w:rPr>
          <w:rFonts w:hint="eastAsia"/>
          <w:sz w:val="24"/>
        </w:rPr>
        <w:t>五、财政拨款支出决算明细表</w:t>
      </w:r>
      <w:r>
        <w:rPr>
          <w:rFonts w:ascii="仿宋" w:eastAsia="仿宋" w:hAnsi="仿宋"/>
          <w:sz w:val="24"/>
        </w:rPr>
        <w:tab/>
      </w:r>
      <w:r w:rsidR="0050496F">
        <w:rPr>
          <w:rFonts w:ascii="仿宋" w:eastAsia="仿宋" w:hAnsi="仿宋"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六、</w:t>
      </w:r>
      <w:r>
        <w:rPr>
          <w:rFonts w:hint="eastAsia"/>
          <w:sz w:val="24"/>
        </w:rPr>
        <w:t>一般公共预算财政拨款支出决算表</w:t>
      </w:r>
      <w:r w:rsidRPr="00A002E1">
        <w:rPr>
          <w:sz w:val="24"/>
        </w:rPr>
        <w:tab/>
      </w:r>
      <w:r w:rsidR="0050496F">
        <w:rPr>
          <w:rFonts w:hint="eastAsia"/>
          <w:sz w:val="24"/>
        </w:rPr>
        <w:t>28</w:t>
      </w:r>
    </w:p>
    <w:p w:rsidR="0019512E" w:rsidRDefault="009E4426">
      <w:pPr>
        <w:pStyle w:val="20"/>
        <w:adjustRightInd w:val="0"/>
        <w:snapToGrid w:val="0"/>
        <w:spacing w:line="440" w:lineRule="exact"/>
        <w:jc w:val="left"/>
        <w:rPr>
          <w:rFonts w:ascii="仿宋" w:eastAsia="仿宋" w:hAnsi="仿宋"/>
          <w:sz w:val="24"/>
        </w:rPr>
      </w:pPr>
      <w:r w:rsidRPr="00A002E1">
        <w:rPr>
          <w:rFonts w:hint="eastAsia"/>
          <w:sz w:val="24"/>
        </w:rPr>
        <w:t>七、</w:t>
      </w:r>
      <w:r>
        <w:rPr>
          <w:rFonts w:hint="eastAsia"/>
          <w:sz w:val="24"/>
        </w:rPr>
        <w:t>一般公共预算财政拨款支出决算明细表</w:t>
      </w:r>
      <w:r>
        <w:rPr>
          <w:rFonts w:ascii="仿宋" w:eastAsia="仿宋" w:hAnsi="仿宋"/>
          <w:sz w:val="24"/>
        </w:rPr>
        <w:tab/>
      </w:r>
      <w:r w:rsidR="0050496F">
        <w:rPr>
          <w:rFonts w:ascii="仿宋" w:eastAsia="仿宋" w:hAnsi="仿宋"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lastRenderedPageBreak/>
        <w:t>八、</w:t>
      </w:r>
      <w:r>
        <w:rPr>
          <w:rFonts w:hint="eastAsia"/>
          <w:sz w:val="24"/>
        </w:rPr>
        <w:t>一般公共预算财政拨款基本支出决算表</w:t>
      </w:r>
      <w:r w:rsidRPr="00A002E1">
        <w:rPr>
          <w:sz w:val="24"/>
        </w:rPr>
        <w:tab/>
      </w:r>
      <w:r w:rsidR="00825565">
        <w:rPr>
          <w:rFonts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九、</w:t>
      </w:r>
      <w:r>
        <w:rPr>
          <w:rFonts w:hint="eastAsia"/>
          <w:sz w:val="24"/>
        </w:rPr>
        <w:t>一般公共预算财政拨款项目支出决算表</w:t>
      </w:r>
      <w:r w:rsidRPr="00A002E1">
        <w:rPr>
          <w:sz w:val="24"/>
        </w:rPr>
        <w:tab/>
      </w:r>
      <w:r w:rsidR="00825565">
        <w:rPr>
          <w:rFonts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十、</w:t>
      </w:r>
      <w:r>
        <w:rPr>
          <w:rFonts w:hint="eastAsia"/>
          <w:sz w:val="24"/>
        </w:rPr>
        <w:t>一般公共预算财政拨款“三公”经费支出决算表</w:t>
      </w:r>
      <w:r w:rsidRPr="00A002E1">
        <w:rPr>
          <w:sz w:val="24"/>
        </w:rPr>
        <w:tab/>
      </w:r>
      <w:r w:rsidR="00825565">
        <w:rPr>
          <w:rFonts w:hint="eastAsia"/>
          <w:sz w:val="24"/>
        </w:rPr>
        <w:t>28</w:t>
      </w:r>
    </w:p>
    <w:p w:rsidR="0019512E" w:rsidRPr="00A002E1" w:rsidRDefault="009E4426">
      <w:pPr>
        <w:pStyle w:val="20"/>
        <w:adjustRightInd w:val="0"/>
        <w:snapToGrid w:val="0"/>
        <w:spacing w:line="440" w:lineRule="exact"/>
        <w:jc w:val="left"/>
        <w:rPr>
          <w:sz w:val="24"/>
        </w:rPr>
      </w:pPr>
      <w:r w:rsidRPr="00A002E1">
        <w:rPr>
          <w:rFonts w:hint="eastAsia"/>
          <w:sz w:val="24"/>
        </w:rPr>
        <w:t>十一、</w:t>
      </w:r>
      <w:r>
        <w:rPr>
          <w:rFonts w:hint="eastAsia"/>
          <w:sz w:val="24"/>
        </w:rPr>
        <w:t>政府性基金预算财政拨款收入支出决算表</w:t>
      </w:r>
      <w:r w:rsidRPr="00A002E1">
        <w:rPr>
          <w:sz w:val="24"/>
        </w:rPr>
        <w:tab/>
      </w:r>
      <w:r w:rsidR="00825565">
        <w:rPr>
          <w:rFonts w:hint="eastAsia"/>
          <w:sz w:val="24"/>
        </w:rPr>
        <w:t>28</w:t>
      </w:r>
    </w:p>
    <w:p w:rsidR="0019512E" w:rsidRPr="00A002E1" w:rsidRDefault="009E4426">
      <w:pPr>
        <w:pStyle w:val="20"/>
        <w:tabs>
          <w:tab w:val="clear" w:pos="8296"/>
          <w:tab w:val="right" w:leader="dot" w:pos="8306"/>
        </w:tabs>
        <w:adjustRightInd w:val="0"/>
        <w:snapToGrid w:val="0"/>
        <w:spacing w:line="440" w:lineRule="exact"/>
        <w:jc w:val="left"/>
        <w:rPr>
          <w:sz w:val="24"/>
        </w:rPr>
      </w:pPr>
      <w:r w:rsidRPr="00A002E1">
        <w:rPr>
          <w:rFonts w:hint="eastAsia"/>
          <w:sz w:val="24"/>
        </w:rPr>
        <w:t>十二、</w:t>
      </w:r>
      <w:r>
        <w:rPr>
          <w:rFonts w:hint="eastAsia"/>
          <w:sz w:val="24"/>
        </w:rPr>
        <w:t>政府性基金预算财政拨款“三公”经费支出决算表</w:t>
      </w:r>
      <w:r w:rsidRPr="00A002E1">
        <w:rPr>
          <w:sz w:val="24"/>
        </w:rPr>
        <w:tab/>
      </w:r>
      <w:r w:rsidR="00825565">
        <w:rPr>
          <w:rFonts w:hint="eastAsia"/>
          <w:sz w:val="24"/>
        </w:rPr>
        <w:t>28</w:t>
      </w:r>
    </w:p>
    <w:p w:rsidR="0019512E" w:rsidRDefault="009E4426">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sidR="00825565">
        <w:rPr>
          <w:rFonts w:hint="eastAsia"/>
          <w:sz w:val="24"/>
        </w:rPr>
        <w:t>28</w:t>
      </w:r>
    </w:p>
    <w:p w:rsidR="0019512E" w:rsidRDefault="009E4426">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sidR="00825565">
        <w:rPr>
          <w:rFonts w:hint="eastAsia"/>
          <w:sz w:val="24"/>
        </w:rPr>
        <w:t>28</w:t>
      </w:r>
    </w:p>
    <w:p w:rsidR="00A6463B" w:rsidRDefault="00A6463B">
      <w:pPr>
        <w:pStyle w:val="1"/>
        <w:jc w:val="center"/>
        <w:rPr>
          <w:rFonts w:ascii="黑体" w:eastAsia="黑体" w:hAnsi="黑体"/>
          <w:b w:val="0"/>
        </w:rPr>
      </w:pPr>
      <w:bookmarkStart w:id="12" w:name="_Toc15377196"/>
      <w:bookmarkStart w:id="13" w:name="_Toc15396599"/>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Default="00A6463B">
      <w:pPr>
        <w:pStyle w:val="1"/>
        <w:jc w:val="center"/>
        <w:rPr>
          <w:rFonts w:ascii="黑体" w:eastAsia="黑体" w:hAnsi="黑体"/>
          <w:b w:val="0"/>
        </w:rPr>
      </w:pPr>
    </w:p>
    <w:p w:rsidR="00A6463B" w:rsidRPr="00A6463B" w:rsidRDefault="00A6463B" w:rsidP="00A6463B"/>
    <w:p w:rsidR="0019512E" w:rsidRDefault="009E4426">
      <w:pPr>
        <w:pStyle w:val="1"/>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部门概况</w:t>
      </w:r>
      <w:bookmarkEnd w:id="12"/>
      <w:bookmarkEnd w:id="13"/>
    </w:p>
    <w:p w:rsidR="0019512E" w:rsidRPr="00B97D6A" w:rsidRDefault="0019512E">
      <w:pPr>
        <w:widowControl/>
        <w:jc w:val="left"/>
        <w:rPr>
          <w:rFonts w:ascii="黑体" w:eastAsia="黑体"/>
          <w:color w:val="000000"/>
          <w:sz w:val="32"/>
          <w:szCs w:val="32"/>
        </w:rPr>
      </w:pPr>
    </w:p>
    <w:p w:rsidR="0019512E" w:rsidRDefault="009E4426">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19512E" w:rsidRDefault="009E4426" w:rsidP="0057614B">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w:t>
      </w:r>
      <w:bookmarkEnd w:id="16"/>
      <w:bookmarkEnd w:id="17"/>
      <w:r>
        <w:rPr>
          <w:rFonts w:ascii="仿宋" w:eastAsia="仿宋" w:hAnsi="仿宋" w:hint="eastAsia"/>
          <w:sz w:val="32"/>
          <w:szCs w:val="32"/>
        </w:rPr>
        <w:t>攀枝花</w:t>
      </w:r>
      <w:r>
        <w:rPr>
          <w:rFonts w:ascii="仿宋" w:eastAsia="仿宋" w:hAnsi="仿宋"/>
          <w:sz w:val="32"/>
          <w:szCs w:val="32"/>
        </w:rPr>
        <w:t>广播电视大学</w:t>
      </w:r>
      <w:r>
        <w:rPr>
          <w:rFonts w:hint="eastAsia"/>
          <w:color w:val="000000"/>
          <w:sz w:val="32"/>
          <w:szCs w:val="32"/>
        </w:rPr>
        <w:t>是一</w:t>
      </w:r>
      <w:proofErr w:type="gramStart"/>
      <w:r>
        <w:rPr>
          <w:rFonts w:hint="eastAsia"/>
          <w:color w:val="000000"/>
          <w:sz w:val="32"/>
          <w:szCs w:val="32"/>
        </w:rPr>
        <w:t>所以全国</w:t>
      </w:r>
      <w:proofErr w:type="gramEnd"/>
      <w:r>
        <w:rPr>
          <w:rFonts w:hint="eastAsia"/>
          <w:color w:val="000000"/>
          <w:sz w:val="32"/>
          <w:szCs w:val="32"/>
        </w:rPr>
        <w:t>电大系统为支撑，以现代化信息技术为主要手段，集学历教育与非学历教育，继续教育与终身教育，社区教育与培训检测于一体的综合性、多功能、开放型、现代化大学。</w:t>
      </w:r>
    </w:p>
    <w:p w:rsidR="0019512E" w:rsidRDefault="009E4426">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8"/>
      <w:bookmarkEnd w:id="19"/>
    </w:p>
    <w:p w:rsidR="0019512E" w:rsidRDefault="009E4426">
      <w:pPr>
        <w:pStyle w:val="a3"/>
        <w:adjustRightInd w:val="0"/>
        <w:snapToGrid w:val="0"/>
        <w:spacing w:before="93" w:line="600" w:lineRule="exact"/>
        <w:ind w:firstLineChars="210" w:firstLine="672"/>
        <w:outlineLvl w:val="2"/>
        <w:rPr>
          <w:rFonts w:ascii="Times New Roman"/>
          <w:color w:val="000000"/>
          <w:kern w:val="2"/>
          <w:sz w:val="32"/>
          <w:szCs w:val="32"/>
        </w:rPr>
      </w:pPr>
      <w:r>
        <w:rPr>
          <w:rFonts w:ascii="Times New Roman" w:hint="eastAsia"/>
          <w:color w:val="000000"/>
          <w:kern w:val="2"/>
          <w:sz w:val="32"/>
          <w:szCs w:val="32"/>
        </w:rPr>
        <w:t>一、基层党的建设高质量推进。一是</w:t>
      </w:r>
      <w:r>
        <w:rPr>
          <w:rFonts w:ascii="Times New Roman"/>
          <w:color w:val="000000"/>
          <w:kern w:val="2"/>
          <w:sz w:val="32"/>
          <w:szCs w:val="32"/>
        </w:rPr>
        <w:t>从严治党责任层层落实。认真制定</w:t>
      </w:r>
      <w:r>
        <w:rPr>
          <w:rFonts w:ascii="Times New Roman"/>
          <w:color w:val="000000"/>
          <w:kern w:val="2"/>
          <w:sz w:val="32"/>
          <w:szCs w:val="32"/>
        </w:rPr>
        <w:t>“</w:t>
      </w:r>
      <w:r>
        <w:rPr>
          <w:rFonts w:ascii="Times New Roman"/>
          <w:color w:val="000000"/>
          <w:kern w:val="2"/>
          <w:sz w:val="32"/>
          <w:szCs w:val="32"/>
        </w:rPr>
        <w:t>三张清单</w:t>
      </w:r>
      <w:r>
        <w:rPr>
          <w:rFonts w:ascii="Times New Roman"/>
          <w:color w:val="000000"/>
          <w:kern w:val="2"/>
          <w:sz w:val="32"/>
          <w:szCs w:val="32"/>
        </w:rPr>
        <w:t>”</w:t>
      </w:r>
      <w:r>
        <w:rPr>
          <w:rFonts w:ascii="Times New Roman"/>
          <w:color w:val="000000"/>
          <w:kern w:val="2"/>
          <w:sz w:val="32"/>
          <w:szCs w:val="32"/>
        </w:rPr>
        <w:t>和主体责任清单；班子研究党建和党风廉政建设工作</w:t>
      </w:r>
      <w:r>
        <w:rPr>
          <w:rFonts w:ascii="Times New Roman"/>
          <w:color w:val="000000"/>
          <w:kern w:val="2"/>
          <w:sz w:val="32"/>
          <w:szCs w:val="32"/>
        </w:rPr>
        <w:t>20</w:t>
      </w:r>
      <w:r>
        <w:rPr>
          <w:rFonts w:ascii="Times New Roman"/>
          <w:color w:val="000000"/>
          <w:kern w:val="2"/>
          <w:sz w:val="32"/>
          <w:szCs w:val="32"/>
        </w:rPr>
        <w:t>次，下基层人均</w:t>
      </w:r>
      <w:r>
        <w:rPr>
          <w:rFonts w:ascii="Times New Roman"/>
          <w:color w:val="000000"/>
          <w:kern w:val="2"/>
          <w:sz w:val="32"/>
          <w:szCs w:val="32"/>
        </w:rPr>
        <w:t>10</w:t>
      </w:r>
      <w:r>
        <w:rPr>
          <w:rFonts w:ascii="Times New Roman"/>
          <w:color w:val="000000"/>
          <w:kern w:val="2"/>
          <w:sz w:val="32"/>
          <w:szCs w:val="32"/>
        </w:rPr>
        <w:t>次；层层签订党风廉政建设责任书、承诺书，结合实际制定廉政风险防控表，开展廉政提醒集体谈话两次。</w:t>
      </w:r>
      <w:r>
        <w:rPr>
          <w:rFonts w:ascii="Times New Roman" w:hint="eastAsia"/>
          <w:color w:val="000000"/>
          <w:kern w:val="2"/>
          <w:sz w:val="32"/>
          <w:szCs w:val="32"/>
        </w:rPr>
        <w:t>二是</w:t>
      </w:r>
      <w:r>
        <w:rPr>
          <w:rFonts w:ascii="Times New Roman"/>
          <w:color w:val="000000"/>
          <w:kern w:val="2"/>
          <w:sz w:val="32"/>
          <w:szCs w:val="32"/>
        </w:rPr>
        <w:t>意识形态工作落实落细。建立党员思想状况分析报告制度，按时上报</w:t>
      </w:r>
      <w:proofErr w:type="gramStart"/>
      <w:r>
        <w:rPr>
          <w:rFonts w:ascii="Times New Roman"/>
          <w:color w:val="000000"/>
          <w:kern w:val="2"/>
          <w:sz w:val="32"/>
          <w:szCs w:val="32"/>
        </w:rPr>
        <w:t>研</w:t>
      </w:r>
      <w:proofErr w:type="gramEnd"/>
      <w:r>
        <w:rPr>
          <w:rFonts w:ascii="Times New Roman"/>
          <w:color w:val="000000"/>
          <w:kern w:val="2"/>
          <w:sz w:val="32"/>
          <w:szCs w:val="32"/>
        </w:rPr>
        <w:t>判报告；全年发表稿件</w:t>
      </w:r>
      <w:r>
        <w:rPr>
          <w:rFonts w:ascii="Times New Roman"/>
          <w:color w:val="000000"/>
          <w:kern w:val="2"/>
          <w:sz w:val="32"/>
          <w:szCs w:val="32"/>
        </w:rPr>
        <w:t>160</w:t>
      </w:r>
      <w:r>
        <w:rPr>
          <w:rFonts w:ascii="Times New Roman"/>
          <w:color w:val="000000"/>
          <w:kern w:val="2"/>
          <w:sz w:val="32"/>
          <w:szCs w:val="32"/>
        </w:rPr>
        <w:t>条；及时落实宣传任务；校园网</w:t>
      </w:r>
      <w:r>
        <w:rPr>
          <w:rFonts w:ascii="Times New Roman"/>
          <w:color w:val="000000"/>
          <w:kern w:val="2"/>
          <w:sz w:val="32"/>
          <w:szCs w:val="32"/>
        </w:rPr>
        <w:t>“</w:t>
      </w:r>
      <w:r>
        <w:rPr>
          <w:rFonts w:ascii="Times New Roman"/>
          <w:color w:val="000000"/>
          <w:kern w:val="2"/>
          <w:sz w:val="32"/>
          <w:szCs w:val="32"/>
        </w:rPr>
        <w:t>党建工作</w:t>
      </w:r>
      <w:r>
        <w:rPr>
          <w:rFonts w:ascii="Times New Roman"/>
          <w:color w:val="000000"/>
          <w:kern w:val="2"/>
          <w:sz w:val="32"/>
          <w:szCs w:val="32"/>
        </w:rPr>
        <w:t>”</w:t>
      </w:r>
      <w:r>
        <w:rPr>
          <w:rFonts w:ascii="Times New Roman"/>
          <w:color w:val="000000"/>
          <w:kern w:val="2"/>
          <w:sz w:val="32"/>
          <w:szCs w:val="32"/>
        </w:rPr>
        <w:t>和</w:t>
      </w:r>
      <w:r>
        <w:rPr>
          <w:rFonts w:ascii="Times New Roman"/>
          <w:color w:val="000000"/>
          <w:kern w:val="2"/>
          <w:sz w:val="32"/>
          <w:szCs w:val="32"/>
        </w:rPr>
        <w:t>“</w:t>
      </w:r>
      <w:r>
        <w:rPr>
          <w:rFonts w:ascii="Times New Roman"/>
          <w:color w:val="000000"/>
          <w:kern w:val="2"/>
          <w:sz w:val="32"/>
          <w:szCs w:val="32"/>
        </w:rPr>
        <w:t>立德树人</w:t>
      </w:r>
      <w:r>
        <w:rPr>
          <w:rFonts w:ascii="Times New Roman"/>
          <w:color w:val="000000"/>
          <w:kern w:val="2"/>
          <w:sz w:val="32"/>
          <w:szCs w:val="32"/>
        </w:rPr>
        <w:t>”</w:t>
      </w:r>
      <w:r>
        <w:rPr>
          <w:rFonts w:ascii="Times New Roman"/>
          <w:color w:val="000000"/>
          <w:kern w:val="2"/>
          <w:sz w:val="32"/>
          <w:szCs w:val="32"/>
        </w:rPr>
        <w:t>专栏进一步完善；完成</w:t>
      </w:r>
      <w:proofErr w:type="gramStart"/>
      <w:r>
        <w:rPr>
          <w:rFonts w:ascii="Times New Roman"/>
          <w:color w:val="000000"/>
          <w:kern w:val="2"/>
          <w:sz w:val="32"/>
          <w:szCs w:val="32"/>
        </w:rPr>
        <w:t>思政教育</w:t>
      </w:r>
      <w:proofErr w:type="gramEnd"/>
      <w:r>
        <w:rPr>
          <w:rFonts w:ascii="Times New Roman"/>
          <w:color w:val="000000"/>
          <w:kern w:val="2"/>
          <w:sz w:val="32"/>
          <w:szCs w:val="32"/>
        </w:rPr>
        <w:t>机制构建，开展实践教学活动一次。</w:t>
      </w:r>
      <w:r>
        <w:rPr>
          <w:rFonts w:ascii="Times New Roman" w:hint="eastAsia"/>
          <w:color w:val="000000"/>
          <w:kern w:val="2"/>
          <w:sz w:val="32"/>
          <w:szCs w:val="32"/>
        </w:rPr>
        <w:t>三是</w:t>
      </w:r>
      <w:r>
        <w:rPr>
          <w:rFonts w:ascii="Times New Roman"/>
          <w:color w:val="000000"/>
          <w:kern w:val="2"/>
          <w:sz w:val="32"/>
          <w:szCs w:val="32"/>
        </w:rPr>
        <w:t>巡察整改较真碰硬。规范召开巡察整改专题民主生活会，认真制定整改方案和整改清单；针对反馈的</w:t>
      </w:r>
      <w:r>
        <w:rPr>
          <w:rFonts w:ascii="Times New Roman"/>
          <w:color w:val="000000"/>
          <w:kern w:val="2"/>
          <w:sz w:val="32"/>
          <w:szCs w:val="32"/>
        </w:rPr>
        <w:t>3</w:t>
      </w:r>
      <w:r>
        <w:rPr>
          <w:rFonts w:ascii="Times New Roman"/>
          <w:color w:val="000000"/>
          <w:kern w:val="2"/>
          <w:sz w:val="32"/>
          <w:szCs w:val="32"/>
        </w:rPr>
        <w:t>类</w:t>
      </w:r>
      <w:r>
        <w:rPr>
          <w:rFonts w:ascii="Times New Roman"/>
          <w:color w:val="000000"/>
          <w:kern w:val="2"/>
          <w:sz w:val="32"/>
          <w:szCs w:val="32"/>
        </w:rPr>
        <w:t>13</w:t>
      </w:r>
      <w:r>
        <w:rPr>
          <w:rFonts w:ascii="Times New Roman"/>
          <w:color w:val="000000"/>
          <w:kern w:val="2"/>
          <w:sz w:val="32"/>
          <w:szCs w:val="32"/>
        </w:rPr>
        <w:t>项</w:t>
      </w:r>
      <w:r>
        <w:rPr>
          <w:rFonts w:ascii="Times New Roman"/>
          <w:color w:val="000000"/>
          <w:kern w:val="2"/>
          <w:sz w:val="32"/>
          <w:szCs w:val="32"/>
        </w:rPr>
        <w:t>31</w:t>
      </w:r>
      <w:r>
        <w:rPr>
          <w:rFonts w:ascii="Times New Roman"/>
          <w:color w:val="000000"/>
          <w:kern w:val="2"/>
          <w:sz w:val="32"/>
          <w:szCs w:val="32"/>
        </w:rPr>
        <w:t>个具体问题，共制定整改措施</w:t>
      </w:r>
      <w:r>
        <w:rPr>
          <w:rFonts w:ascii="Times New Roman"/>
          <w:color w:val="000000"/>
          <w:kern w:val="2"/>
          <w:sz w:val="32"/>
          <w:szCs w:val="32"/>
        </w:rPr>
        <w:t>60</w:t>
      </w:r>
      <w:r>
        <w:rPr>
          <w:rFonts w:ascii="Times New Roman"/>
          <w:color w:val="000000"/>
          <w:kern w:val="2"/>
          <w:sz w:val="32"/>
          <w:szCs w:val="32"/>
        </w:rPr>
        <w:t>条，整改到位具体问题</w:t>
      </w:r>
      <w:r>
        <w:rPr>
          <w:rFonts w:ascii="Times New Roman"/>
          <w:color w:val="000000"/>
          <w:kern w:val="2"/>
          <w:sz w:val="32"/>
          <w:szCs w:val="32"/>
        </w:rPr>
        <w:t>27</w:t>
      </w:r>
      <w:r>
        <w:rPr>
          <w:rFonts w:ascii="Times New Roman"/>
          <w:color w:val="000000"/>
          <w:kern w:val="2"/>
          <w:sz w:val="32"/>
          <w:szCs w:val="32"/>
        </w:rPr>
        <w:t>个；修订制度</w:t>
      </w:r>
      <w:r>
        <w:rPr>
          <w:rFonts w:ascii="Times New Roman"/>
          <w:color w:val="000000"/>
          <w:kern w:val="2"/>
          <w:sz w:val="32"/>
          <w:szCs w:val="32"/>
        </w:rPr>
        <w:t>12</w:t>
      </w:r>
      <w:r>
        <w:rPr>
          <w:rFonts w:ascii="Times New Roman"/>
          <w:color w:val="000000"/>
          <w:kern w:val="2"/>
          <w:sz w:val="32"/>
          <w:szCs w:val="32"/>
        </w:rPr>
        <w:t>个，新建</w:t>
      </w:r>
      <w:r>
        <w:rPr>
          <w:rFonts w:ascii="Times New Roman"/>
          <w:color w:val="000000"/>
          <w:kern w:val="2"/>
          <w:sz w:val="32"/>
          <w:szCs w:val="32"/>
        </w:rPr>
        <w:t>14</w:t>
      </w:r>
      <w:r>
        <w:rPr>
          <w:rFonts w:ascii="Times New Roman"/>
          <w:color w:val="000000"/>
          <w:kern w:val="2"/>
          <w:sz w:val="32"/>
          <w:szCs w:val="32"/>
        </w:rPr>
        <w:t>个。</w:t>
      </w:r>
      <w:r>
        <w:rPr>
          <w:rFonts w:ascii="Times New Roman" w:hint="eastAsia"/>
          <w:color w:val="000000"/>
          <w:kern w:val="2"/>
          <w:sz w:val="32"/>
          <w:szCs w:val="32"/>
        </w:rPr>
        <w:t>四是</w:t>
      </w:r>
      <w:r>
        <w:rPr>
          <w:rFonts w:ascii="Times New Roman"/>
          <w:color w:val="000000"/>
          <w:kern w:val="2"/>
          <w:sz w:val="32"/>
          <w:szCs w:val="32"/>
        </w:rPr>
        <w:t>“</w:t>
      </w:r>
      <w:r>
        <w:rPr>
          <w:rFonts w:ascii="Times New Roman"/>
          <w:color w:val="000000"/>
          <w:kern w:val="2"/>
          <w:sz w:val="32"/>
          <w:szCs w:val="32"/>
        </w:rPr>
        <w:t>守纪律、提效能、强执行、做表率</w:t>
      </w:r>
      <w:r>
        <w:rPr>
          <w:rFonts w:ascii="Times New Roman"/>
          <w:color w:val="000000"/>
          <w:kern w:val="2"/>
          <w:sz w:val="32"/>
          <w:szCs w:val="32"/>
        </w:rPr>
        <w:t>”</w:t>
      </w:r>
      <w:r>
        <w:rPr>
          <w:rFonts w:ascii="Times New Roman"/>
          <w:color w:val="000000"/>
          <w:kern w:val="2"/>
          <w:sz w:val="32"/>
          <w:szCs w:val="32"/>
        </w:rPr>
        <w:t>活动扎实推进。切合</w:t>
      </w:r>
      <w:r>
        <w:rPr>
          <w:rFonts w:ascii="Times New Roman"/>
          <w:color w:val="000000"/>
          <w:kern w:val="2"/>
          <w:sz w:val="32"/>
          <w:szCs w:val="32"/>
        </w:rPr>
        <w:lastRenderedPageBreak/>
        <w:t>实际认真制定方案、标准、问题清单及</w:t>
      </w:r>
      <w:proofErr w:type="gramStart"/>
      <w:r>
        <w:rPr>
          <w:rFonts w:ascii="Times New Roman"/>
          <w:color w:val="000000"/>
          <w:kern w:val="2"/>
          <w:sz w:val="32"/>
          <w:szCs w:val="32"/>
        </w:rPr>
        <w:t>整改台</w:t>
      </w:r>
      <w:proofErr w:type="gramEnd"/>
      <w:r>
        <w:rPr>
          <w:rFonts w:ascii="Times New Roman"/>
          <w:color w:val="000000"/>
          <w:kern w:val="2"/>
          <w:sz w:val="32"/>
          <w:szCs w:val="32"/>
        </w:rPr>
        <w:t>账，有序推进活动各环节工作，取得预期实效。</w:t>
      </w:r>
      <w:r>
        <w:rPr>
          <w:rFonts w:ascii="Times New Roman" w:hint="eastAsia"/>
          <w:color w:val="000000"/>
          <w:kern w:val="2"/>
          <w:sz w:val="32"/>
          <w:szCs w:val="32"/>
        </w:rPr>
        <w:t>五是</w:t>
      </w:r>
      <w:r>
        <w:rPr>
          <w:rFonts w:ascii="Times New Roman"/>
          <w:color w:val="000000"/>
          <w:kern w:val="2"/>
          <w:sz w:val="32"/>
          <w:szCs w:val="32"/>
        </w:rPr>
        <w:t>党内学习制度严格落实。理论学习中心组学习进一步制度化、规范化，</w:t>
      </w:r>
      <w:r>
        <w:rPr>
          <w:rFonts w:ascii="Times New Roman"/>
          <w:color w:val="000000"/>
          <w:kern w:val="2"/>
          <w:sz w:val="32"/>
          <w:szCs w:val="32"/>
        </w:rPr>
        <w:t>“</w:t>
      </w:r>
      <w:r>
        <w:rPr>
          <w:rFonts w:ascii="Times New Roman"/>
          <w:color w:val="000000"/>
          <w:kern w:val="2"/>
          <w:sz w:val="32"/>
          <w:szCs w:val="32"/>
        </w:rPr>
        <w:t>三会一课</w:t>
      </w:r>
      <w:r>
        <w:rPr>
          <w:rFonts w:ascii="Times New Roman"/>
          <w:color w:val="000000"/>
          <w:kern w:val="2"/>
          <w:sz w:val="32"/>
          <w:szCs w:val="32"/>
        </w:rPr>
        <w:t>”</w:t>
      </w:r>
      <w:r>
        <w:rPr>
          <w:rFonts w:ascii="Times New Roman"/>
          <w:color w:val="000000"/>
          <w:kern w:val="2"/>
          <w:sz w:val="32"/>
          <w:szCs w:val="32"/>
        </w:rPr>
        <w:t>按期开展，开展警示教育两次、教育实践活动</w:t>
      </w:r>
      <w:r>
        <w:rPr>
          <w:rFonts w:ascii="Times New Roman"/>
          <w:color w:val="000000"/>
          <w:kern w:val="2"/>
          <w:sz w:val="32"/>
          <w:szCs w:val="32"/>
        </w:rPr>
        <w:t>3</w:t>
      </w:r>
      <w:r>
        <w:rPr>
          <w:rFonts w:ascii="Times New Roman"/>
          <w:color w:val="000000"/>
          <w:kern w:val="2"/>
          <w:sz w:val="32"/>
          <w:szCs w:val="32"/>
        </w:rPr>
        <w:t>次，</w:t>
      </w:r>
      <w:r>
        <w:rPr>
          <w:rFonts w:ascii="Times New Roman"/>
          <w:color w:val="000000"/>
          <w:kern w:val="2"/>
          <w:sz w:val="32"/>
          <w:szCs w:val="32"/>
        </w:rPr>
        <w:t>“</w:t>
      </w:r>
      <w:r>
        <w:rPr>
          <w:rFonts w:ascii="Times New Roman"/>
          <w:color w:val="000000"/>
          <w:kern w:val="2"/>
          <w:sz w:val="32"/>
          <w:szCs w:val="32"/>
        </w:rPr>
        <w:t>学习强国</w:t>
      </w:r>
      <w:r>
        <w:rPr>
          <w:rFonts w:ascii="Times New Roman"/>
          <w:color w:val="000000"/>
          <w:kern w:val="2"/>
          <w:sz w:val="32"/>
          <w:szCs w:val="32"/>
        </w:rPr>
        <w:t>”</w:t>
      </w:r>
      <w:r>
        <w:rPr>
          <w:rFonts w:ascii="Times New Roman"/>
          <w:color w:val="000000"/>
          <w:kern w:val="2"/>
          <w:sz w:val="32"/>
          <w:szCs w:val="32"/>
        </w:rPr>
        <w:t>日均分长期</w:t>
      </w:r>
      <w:proofErr w:type="gramStart"/>
      <w:r>
        <w:rPr>
          <w:rFonts w:ascii="Times New Roman"/>
          <w:color w:val="000000"/>
          <w:kern w:val="2"/>
          <w:sz w:val="32"/>
          <w:szCs w:val="32"/>
        </w:rPr>
        <w:t>排名市</w:t>
      </w:r>
      <w:proofErr w:type="gramEnd"/>
      <w:r>
        <w:rPr>
          <w:rFonts w:ascii="Times New Roman"/>
          <w:color w:val="000000"/>
          <w:kern w:val="2"/>
          <w:sz w:val="32"/>
          <w:szCs w:val="32"/>
        </w:rPr>
        <w:t>直属学校（单位）前列。</w:t>
      </w:r>
      <w:r>
        <w:rPr>
          <w:rFonts w:ascii="Times New Roman" w:hint="eastAsia"/>
          <w:color w:val="000000"/>
          <w:kern w:val="2"/>
          <w:sz w:val="32"/>
          <w:szCs w:val="32"/>
        </w:rPr>
        <w:t>六是</w:t>
      </w:r>
      <w:r>
        <w:rPr>
          <w:rFonts w:ascii="Times New Roman"/>
          <w:color w:val="000000"/>
          <w:kern w:val="2"/>
          <w:sz w:val="32"/>
          <w:szCs w:val="32"/>
        </w:rPr>
        <w:t>队伍建设进一步加强。新修订中层干部管理制度，提拔青年教师两名；高质量完成干部档案管理数字化工作。</w:t>
      </w:r>
      <w:r>
        <w:rPr>
          <w:rFonts w:ascii="Times New Roman" w:hint="eastAsia"/>
          <w:color w:val="000000"/>
          <w:kern w:val="2"/>
          <w:sz w:val="32"/>
          <w:szCs w:val="32"/>
        </w:rPr>
        <w:t>七是</w:t>
      </w:r>
      <w:r>
        <w:rPr>
          <w:rFonts w:ascii="Times New Roman"/>
          <w:color w:val="000000"/>
          <w:kern w:val="2"/>
          <w:sz w:val="32"/>
          <w:szCs w:val="32"/>
        </w:rPr>
        <w:t>扶贫攻坚任务如期完成。深入实地调研慰问</w:t>
      </w:r>
      <w:r>
        <w:rPr>
          <w:rFonts w:ascii="Times New Roman"/>
          <w:color w:val="000000"/>
          <w:kern w:val="2"/>
          <w:sz w:val="32"/>
          <w:szCs w:val="32"/>
        </w:rPr>
        <w:t>3</w:t>
      </w:r>
      <w:r>
        <w:rPr>
          <w:rFonts w:ascii="Times New Roman"/>
          <w:color w:val="000000"/>
          <w:kern w:val="2"/>
          <w:sz w:val="32"/>
          <w:szCs w:val="32"/>
        </w:rPr>
        <w:t>次，帮扶金额共计</w:t>
      </w:r>
      <w:r>
        <w:rPr>
          <w:rFonts w:ascii="Times New Roman"/>
          <w:color w:val="000000"/>
          <w:kern w:val="2"/>
          <w:sz w:val="32"/>
          <w:szCs w:val="32"/>
        </w:rPr>
        <w:t>1300</w:t>
      </w:r>
      <w:r>
        <w:rPr>
          <w:rFonts w:ascii="Times New Roman"/>
          <w:color w:val="000000"/>
          <w:kern w:val="2"/>
          <w:sz w:val="32"/>
          <w:szCs w:val="32"/>
        </w:rPr>
        <w:t>元；参与小槽</w:t>
      </w:r>
      <w:proofErr w:type="gramStart"/>
      <w:r>
        <w:rPr>
          <w:rFonts w:ascii="Times New Roman"/>
          <w:color w:val="000000"/>
          <w:kern w:val="2"/>
          <w:sz w:val="32"/>
          <w:szCs w:val="32"/>
        </w:rPr>
        <w:t>村消费</w:t>
      </w:r>
      <w:proofErr w:type="gramEnd"/>
      <w:r>
        <w:rPr>
          <w:rFonts w:ascii="Times New Roman"/>
          <w:color w:val="000000"/>
          <w:kern w:val="2"/>
          <w:sz w:val="32"/>
          <w:szCs w:val="32"/>
        </w:rPr>
        <w:t>扶贫金额共计</w:t>
      </w:r>
      <w:r>
        <w:rPr>
          <w:rFonts w:ascii="Times New Roman"/>
          <w:color w:val="000000"/>
          <w:kern w:val="2"/>
          <w:sz w:val="32"/>
          <w:szCs w:val="32"/>
        </w:rPr>
        <w:t>13500</w:t>
      </w:r>
      <w:r>
        <w:rPr>
          <w:rFonts w:ascii="Times New Roman"/>
          <w:color w:val="000000"/>
          <w:kern w:val="2"/>
          <w:sz w:val="32"/>
          <w:szCs w:val="32"/>
        </w:rPr>
        <w:t>元。</w:t>
      </w:r>
      <w:r>
        <w:rPr>
          <w:rFonts w:ascii="Times New Roman" w:hint="eastAsia"/>
          <w:color w:val="000000"/>
          <w:kern w:val="2"/>
          <w:sz w:val="32"/>
          <w:szCs w:val="32"/>
        </w:rPr>
        <w:t>八是</w:t>
      </w:r>
      <w:r>
        <w:rPr>
          <w:rFonts w:ascii="Times New Roman"/>
          <w:color w:val="000000"/>
          <w:kern w:val="2"/>
          <w:sz w:val="32"/>
          <w:szCs w:val="32"/>
        </w:rPr>
        <w:t>党内关怀暖民心。开展志愿者活动</w:t>
      </w:r>
      <w:r>
        <w:rPr>
          <w:rFonts w:ascii="Times New Roman"/>
          <w:color w:val="000000"/>
          <w:kern w:val="2"/>
          <w:sz w:val="32"/>
          <w:szCs w:val="32"/>
        </w:rPr>
        <w:t>2</w:t>
      </w:r>
      <w:r>
        <w:rPr>
          <w:rFonts w:ascii="Times New Roman"/>
          <w:color w:val="000000"/>
          <w:kern w:val="2"/>
          <w:sz w:val="32"/>
          <w:szCs w:val="32"/>
        </w:rPr>
        <w:t>次，参与社区抗</w:t>
      </w:r>
      <w:proofErr w:type="gramStart"/>
      <w:r>
        <w:rPr>
          <w:rFonts w:ascii="Times New Roman"/>
          <w:color w:val="000000"/>
          <w:kern w:val="2"/>
          <w:sz w:val="32"/>
          <w:szCs w:val="32"/>
        </w:rPr>
        <w:t>疫</w:t>
      </w:r>
      <w:proofErr w:type="gramEnd"/>
      <w:r>
        <w:rPr>
          <w:rFonts w:ascii="Times New Roman"/>
          <w:color w:val="000000"/>
          <w:kern w:val="2"/>
          <w:sz w:val="32"/>
          <w:szCs w:val="32"/>
        </w:rPr>
        <w:t>志愿者服务</w:t>
      </w:r>
      <w:r>
        <w:rPr>
          <w:rFonts w:ascii="Times New Roman"/>
          <w:color w:val="000000"/>
          <w:kern w:val="2"/>
          <w:sz w:val="32"/>
          <w:szCs w:val="32"/>
        </w:rPr>
        <w:t>7</w:t>
      </w:r>
      <w:r>
        <w:rPr>
          <w:rFonts w:ascii="Times New Roman"/>
          <w:color w:val="000000"/>
          <w:kern w:val="2"/>
          <w:sz w:val="32"/>
          <w:szCs w:val="32"/>
        </w:rPr>
        <w:t>人；党员为群众办实事</w:t>
      </w:r>
      <w:r>
        <w:rPr>
          <w:rFonts w:ascii="Times New Roman"/>
          <w:color w:val="000000"/>
          <w:kern w:val="2"/>
          <w:sz w:val="32"/>
          <w:szCs w:val="32"/>
        </w:rPr>
        <w:t>6</w:t>
      </w:r>
      <w:r>
        <w:rPr>
          <w:rFonts w:ascii="Times New Roman"/>
          <w:color w:val="000000"/>
          <w:kern w:val="2"/>
          <w:sz w:val="32"/>
          <w:szCs w:val="32"/>
        </w:rPr>
        <w:t>件；开展工会活动</w:t>
      </w:r>
      <w:r>
        <w:rPr>
          <w:rFonts w:ascii="Times New Roman"/>
          <w:color w:val="000000"/>
          <w:kern w:val="2"/>
          <w:sz w:val="32"/>
          <w:szCs w:val="32"/>
        </w:rPr>
        <w:t>3</w:t>
      </w:r>
      <w:r>
        <w:rPr>
          <w:rFonts w:ascii="Times New Roman"/>
          <w:color w:val="000000"/>
          <w:kern w:val="2"/>
          <w:sz w:val="32"/>
          <w:szCs w:val="32"/>
        </w:rPr>
        <w:t>次；慰问</w:t>
      </w:r>
      <w:r>
        <w:rPr>
          <w:rFonts w:ascii="Times New Roman"/>
          <w:color w:val="000000"/>
          <w:kern w:val="2"/>
          <w:sz w:val="32"/>
          <w:szCs w:val="32"/>
        </w:rPr>
        <w:t>22</w:t>
      </w:r>
      <w:r>
        <w:rPr>
          <w:rFonts w:ascii="Times New Roman"/>
          <w:color w:val="000000"/>
          <w:kern w:val="2"/>
          <w:sz w:val="32"/>
          <w:szCs w:val="32"/>
        </w:rPr>
        <w:t>人次。</w:t>
      </w:r>
      <w:r>
        <w:rPr>
          <w:rFonts w:ascii="Times New Roman" w:hint="eastAsia"/>
          <w:color w:val="000000"/>
          <w:kern w:val="2"/>
          <w:sz w:val="32"/>
          <w:szCs w:val="32"/>
        </w:rPr>
        <w:t>九是</w:t>
      </w:r>
      <w:r>
        <w:rPr>
          <w:rFonts w:ascii="Times New Roman"/>
          <w:color w:val="000000"/>
          <w:kern w:val="2"/>
          <w:sz w:val="32"/>
          <w:szCs w:val="32"/>
        </w:rPr>
        <w:t>统战工作聚人心。积极上报统战信息，成立党外知识分子学习小组，建立工作制度，开展相关活动两次。</w:t>
      </w:r>
      <w:r>
        <w:rPr>
          <w:rFonts w:ascii="Times New Roman" w:hint="eastAsia"/>
          <w:color w:val="000000"/>
          <w:kern w:val="2"/>
          <w:sz w:val="32"/>
          <w:szCs w:val="32"/>
        </w:rPr>
        <w:t>十是</w:t>
      </w:r>
      <w:r>
        <w:rPr>
          <w:rFonts w:ascii="Times New Roman"/>
          <w:color w:val="000000"/>
          <w:kern w:val="2"/>
          <w:sz w:val="32"/>
          <w:szCs w:val="32"/>
        </w:rPr>
        <w:t>按时完成党建工作月清单工作。</w:t>
      </w:r>
      <w:r>
        <w:rPr>
          <w:rFonts w:ascii="Times New Roman" w:hint="eastAsia"/>
          <w:color w:val="000000"/>
          <w:kern w:val="2"/>
          <w:sz w:val="32"/>
          <w:szCs w:val="32"/>
        </w:rPr>
        <w:t>十一</w:t>
      </w:r>
      <w:r>
        <w:rPr>
          <w:rFonts w:ascii="Times New Roman"/>
          <w:color w:val="000000"/>
          <w:kern w:val="2"/>
          <w:sz w:val="32"/>
          <w:szCs w:val="32"/>
        </w:rPr>
        <w:t>是无违纪违法案件，无信访事件。</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二、学历教育</w:t>
      </w:r>
      <w:bookmarkStart w:id="20" w:name="_Hlk526069915"/>
      <w:r>
        <w:rPr>
          <w:rFonts w:eastAsia="仿宋_GB2312" w:hint="eastAsia"/>
          <w:color w:val="000000"/>
          <w:sz w:val="32"/>
          <w:szCs w:val="32"/>
        </w:rPr>
        <w:t>根基进一步夯实。以国家开放教育为基础，坚持与西南大学、重庆大学等高校开展联合办学，新增北京中医药大学招生，开设有本专科专业</w:t>
      </w:r>
      <w:r>
        <w:rPr>
          <w:rFonts w:eastAsia="仿宋_GB2312" w:hint="eastAsia"/>
          <w:color w:val="000000"/>
          <w:sz w:val="32"/>
          <w:szCs w:val="32"/>
        </w:rPr>
        <w:t>90</w:t>
      </w:r>
      <w:r>
        <w:rPr>
          <w:rFonts w:eastAsia="仿宋_GB2312" w:hint="eastAsia"/>
          <w:color w:val="000000"/>
          <w:sz w:val="32"/>
          <w:szCs w:val="32"/>
        </w:rPr>
        <w:t>个，在校生</w:t>
      </w:r>
      <w:r>
        <w:rPr>
          <w:rFonts w:eastAsia="仿宋_GB2312" w:hint="eastAsia"/>
          <w:color w:val="000000"/>
          <w:sz w:val="32"/>
          <w:szCs w:val="32"/>
        </w:rPr>
        <w:t>3275</w:t>
      </w:r>
      <w:r>
        <w:rPr>
          <w:rFonts w:eastAsia="仿宋_GB2312" w:hint="eastAsia"/>
          <w:color w:val="000000"/>
          <w:sz w:val="32"/>
          <w:szCs w:val="32"/>
        </w:rPr>
        <w:t>人。一是招生取得新突破。深入行业调研，大力推进产教融合，与攀煤（集团）公司职工培训中心签订联合办学协议；中专招生</w:t>
      </w:r>
      <w:proofErr w:type="gramStart"/>
      <w:r>
        <w:rPr>
          <w:rFonts w:eastAsia="仿宋_GB2312" w:hint="eastAsia"/>
          <w:color w:val="000000"/>
          <w:sz w:val="32"/>
          <w:szCs w:val="32"/>
        </w:rPr>
        <w:t>和专续本人</w:t>
      </w:r>
      <w:proofErr w:type="gramEnd"/>
      <w:r>
        <w:rPr>
          <w:rFonts w:eastAsia="仿宋_GB2312" w:hint="eastAsia"/>
          <w:color w:val="000000"/>
          <w:sz w:val="32"/>
          <w:szCs w:val="32"/>
        </w:rPr>
        <w:t>数增幅明显；新建的木里、盐源分校实现招生</w:t>
      </w:r>
      <w:r>
        <w:rPr>
          <w:rFonts w:eastAsia="仿宋_GB2312" w:hint="eastAsia"/>
          <w:color w:val="000000"/>
          <w:sz w:val="32"/>
          <w:szCs w:val="32"/>
        </w:rPr>
        <w:t>95</w:t>
      </w:r>
      <w:r>
        <w:rPr>
          <w:rFonts w:eastAsia="仿宋_GB2312" w:hint="eastAsia"/>
          <w:color w:val="000000"/>
          <w:sz w:val="32"/>
          <w:szCs w:val="32"/>
        </w:rPr>
        <w:t>人；</w:t>
      </w:r>
      <w:r>
        <w:rPr>
          <w:rFonts w:eastAsia="仿宋_GB2312"/>
          <w:color w:val="000000"/>
          <w:sz w:val="32"/>
          <w:szCs w:val="32"/>
        </w:rPr>
        <w:t>联合办学招生</w:t>
      </w:r>
      <w:r>
        <w:rPr>
          <w:rFonts w:eastAsia="仿宋_GB2312"/>
          <w:color w:val="000000"/>
          <w:sz w:val="32"/>
          <w:szCs w:val="32"/>
        </w:rPr>
        <w:t>146</w:t>
      </w:r>
      <w:r>
        <w:rPr>
          <w:rFonts w:eastAsia="仿宋_GB2312"/>
          <w:color w:val="000000"/>
          <w:sz w:val="32"/>
          <w:szCs w:val="32"/>
        </w:rPr>
        <w:t>人</w:t>
      </w:r>
      <w:r>
        <w:rPr>
          <w:rFonts w:eastAsia="仿宋_GB2312" w:hint="eastAsia"/>
          <w:color w:val="000000"/>
          <w:sz w:val="32"/>
          <w:szCs w:val="32"/>
        </w:rPr>
        <w:t>。本年度各类学历教育招生共计</w:t>
      </w:r>
      <w:r>
        <w:rPr>
          <w:rFonts w:eastAsia="仿宋_GB2312" w:hint="eastAsia"/>
          <w:color w:val="000000"/>
          <w:sz w:val="32"/>
          <w:szCs w:val="32"/>
        </w:rPr>
        <w:t>954</w:t>
      </w:r>
      <w:r>
        <w:rPr>
          <w:rFonts w:eastAsia="仿宋_GB2312" w:hint="eastAsia"/>
          <w:color w:val="000000"/>
          <w:sz w:val="32"/>
          <w:szCs w:val="32"/>
        </w:rPr>
        <w:t>人；国开招生</w:t>
      </w:r>
      <w:r>
        <w:rPr>
          <w:rFonts w:eastAsia="仿宋_GB2312" w:hint="eastAsia"/>
          <w:color w:val="000000"/>
          <w:sz w:val="32"/>
          <w:szCs w:val="32"/>
        </w:rPr>
        <w:t>808</w:t>
      </w:r>
      <w:r>
        <w:rPr>
          <w:rFonts w:eastAsia="仿宋_GB2312" w:hint="eastAsia"/>
          <w:color w:val="000000"/>
          <w:sz w:val="32"/>
          <w:szCs w:val="32"/>
        </w:rPr>
        <w:t>人，超额完成四川电大下达的招</w:t>
      </w:r>
      <w:r>
        <w:rPr>
          <w:rFonts w:eastAsia="仿宋_GB2312" w:hint="eastAsia"/>
          <w:color w:val="000000"/>
          <w:sz w:val="32"/>
          <w:szCs w:val="32"/>
        </w:rPr>
        <w:lastRenderedPageBreak/>
        <w:t>生任务（</w:t>
      </w:r>
      <w:r>
        <w:rPr>
          <w:rFonts w:eastAsia="仿宋_GB2312" w:hint="eastAsia"/>
          <w:color w:val="000000"/>
          <w:sz w:val="32"/>
          <w:szCs w:val="32"/>
        </w:rPr>
        <w:t>700</w:t>
      </w:r>
      <w:r>
        <w:rPr>
          <w:rFonts w:eastAsia="仿宋_GB2312" w:hint="eastAsia"/>
          <w:color w:val="000000"/>
          <w:sz w:val="32"/>
          <w:szCs w:val="32"/>
        </w:rPr>
        <w:t>人）。</w:t>
      </w:r>
      <w:bookmarkEnd w:id="20"/>
      <w:r>
        <w:rPr>
          <w:rFonts w:eastAsia="仿宋_GB2312" w:hint="eastAsia"/>
          <w:color w:val="000000"/>
          <w:sz w:val="32"/>
          <w:szCs w:val="32"/>
        </w:rPr>
        <w:t>二是激发分校活力见真招。大力实施系统建设拓展提升行动计划，制定实施分校指导与培训、业务考评、招生激励、教师评优等制度，坚持每学期深入分校实地指导，送培分校教师两名。三是教学成果明显。网上教学综合评分全省排名第</w:t>
      </w:r>
      <w:r>
        <w:rPr>
          <w:rFonts w:eastAsia="仿宋_GB2312" w:hint="eastAsia"/>
          <w:color w:val="000000"/>
          <w:sz w:val="32"/>
          <w:szCs w:val="32"/>
        </w:rPr>
        <w:t>9</w:t>
      </w:r>
      <w:r>
        <w:rPr>
          <w:rFonts w:eastAsia="仿宋_GB2312" w:hint="eastAsia"/>
          <w:color w:val="000000"/>
          <w:sz w:val="32"/>
          <w:szCs w:val="32"/>
        </w:rPr>
        <w:t>；两名教师加入四川电大教学团队；</w:t>
      </w:r>
      <w:r>
        <w:rPr>
          <w:rFonts w:eastAsia="仿宋_GB2312" w:hint="eastAsia"/>
          <w:color w:val="000000"/>
          <w:sz w:val="32"/>
          <w:szCs w:val="32"/>
        </w:rPr>
        <w:t>1</w:t>
      </w:r>
      <w:r>
        <w:rPr>
          <w:rFonts w:eastAsia="仿宋_GB2312" w:hint="eastAsia"/>
          <w:color w:val="000000"/>
          <w:sz w:val="32"/>
          <w:szCs w:val="32"/>
        </w:rPr>
        <w:t>名学生被评为四川电大优秀毕业生，</w:t>
      </w:r>
      <w:r>
        <w:rPr>
          <w:rFonts w:eastAsia="仿宋_GB2312" w:hint="eastAsia"/>
          <w:color w:val="000000"/>
          <w:sz w:val="32"/>
          <w:szCs w:val="32"/>
        </w:rPr>
        <w:t>18</w:t>
      </w:r>
      <w:r>
        <w:rPr>
          <w:rFonts w:eastAsia="仿宋_GB2312" w:hint="eastAsia"/>
          <w:color w:val="000000"/>
          <w:sz w:val="32"/>
          <w:szCs w:val="32"/>
        </w:rPr>
        <w:t>名学生获国开大、四川电大奖学金。四是教务管理精细规范。报名收费、学籍管理、教材管理、考试组织有序高效，无事故发生。</w:t>
      </w:r>
      <w:bookmarkStart w:id="21" w:name="_Hlk57813915"/>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三、社区教育稳步推进。一是</w:t>
      </w:r>
      <w:r>
        <w:rPr>
          <w:rFonts w:eastAsia="仿宋_GB2312"/>
          <w:color w:val="000000"/>
          <w:sz w:val="32"/>
          <w:szCs w:val="32"/>
        </w:rPr>
        <w:t>助</w:t>
      </w:r>
      <w:proofErr w:type="gramStart"/>
      <w:r>
        <w:rPr>
          <w:rFonts w:eastAsia="仿宋_GB2312"/>
          <w:color w:val="000000"/>
          <w:sz w:val="32"/>
          <w:szCs w:val="32"/>
        </w:rPr>
        <w:t>推全市</w:t>
      </w:r>
      <w:proofErr w:type="gramEnd"/>
      <w:r>
        <w:rPr>
          <w:rFonts w:eastAsia="仿宋_GB2312"/>
          <w:color w:val="000000"/>
          <w:sz w:val="32"/>
          <w:szCs w:val="32"/>
        </w:rPr>
        <w:t>社区教育体系建设。开展多次调研，制定多个指导性文件，力促</w:t>
      </w:r>
      <w:r>
        <w:rPr>
          <w:rFonts w:eastAsia="仿宋_GB2312"/>
          <w:color w:val="000000"/>
          <w:sz w:val="32"/>
          <w:szCs w:val="32"/>
        </w:rPr>
        <w:t>2020</w:t>
      </w:r>
      <w:r>
        <w:rPr>
          <w:rFonts w:eastAsia="仿宋_GB2312"/>
          <w:color w:val="000000"/>
          <w:sz w:val="32"/>
          <w:szCs w:val="32"/>
        </w:rPr>
        <w:t>年底在各县（区）建成社区学院和</w:t>
      </w:r>
      <w:r>
        <w:rPr>
          <w:rFonts w:eastAsia="仿宋_GB2312"/>
          <w:color w:val="000000"/>
          <w:sz w:val="32"/>
          <w:szCs w:val="32"/>
        </w:rPr>
        <w:t>2021</w:t>
      </w:r>
      <w:r>
        <w:rPr>
          <w:rFonts w:eastAsia="仿宋_GB2312"/>
          <w:color w:val="000000"/>
          <w:sz w:val="32"/>
          <w:szCs w:val="32"/>
        </w:rPr>
        <w:t>年底完成社区教育四级体系架构。</w:t>
      </w:r>
      <w:r>
        <w:rPr>
          <w:rFonts w:eastAsia="仿宋_GB2312" w:hint="eastAsia"/>
          <w:color w:val="000000"/>
          <w:sz w:val="32"/>
          <w:szCs w:val="32"/>
        </w:rPr>
        <w:t>二是</w:t>
      </w:r>
      <w:r>
        <w:rPr>
          <w:rFonts w:eastAsia="仿宋_GB2312"/>
          <w:color w:val="000000"/>
          <w:sz w:val="32"/>
          <w:szCs w:val="32"/>
        </w:rPr>
        <w:t>开展结对交流、加强队伍建设。与成都青羊社区教育学院、重庆奉节县社区学院结对，达成合作意向。</w:t>
      </w:r>
      <w:r>
        <w:rPr>
          <w:rFonts w:eastAsia="仿宋_GB2312"/>
          <w:color w:val="000000"/>
          <w:sz w:val="32"/>
          <w:szCs w:val="32"/>
        </w:rPr>
        <w:t>2020</w:t>
      </w:r>
      <w:r>
        <w:rPr>
          <w:rFonts w:eastAsia="仿宋_GB2312"/>
          <w:color w:val="000000"/>
          <w:sz w:val="32"/>
          <w:szCs w:val="32"/>
        </w:rPr>
        <w:t>年</w:t>
      </w:r>
      <w:r>
        <w:rPr>
          <w:rFonts w:eastAsia="仿宋_GB2312"/>
          <w:color w:val="000000"/>
          <w:sz w:val="32"/>
          <w:szCs w:val="32"/>
        </w:rPr>
        <w:t>10</w:t>
      </w:r>
      <w:r>
        <w:rPr>
          <w:rFonts w:eastAsia="仿宋_GB2312"/>
          <w:color w:val="000000"/>
          <w:sz w:val="32"/>
          <w:szCs w:val="32"/>
        </w:rPr>
        <w:t>月，组织开展首届市社区教育管理干部专项培训。</w:t>
      </w:r>
      <w:r>
        <w:rPr>
          <w:rFonts w:eastAsia="仿宋_GB2312"/>
          <w:color w:val="000000"/>
          <w:sz w:val="32"/>
          <w:szCs w:val="32"/>
        </w:rPr>
        <w:t>2020</w:t>
      </w:r>
      <w:r>
        <w:rPr>
          <w:rFonts w:eastAsia="仿宋_GB2312"/>
          <w:color w:val="000000"/>
          <w:sz w:val="32"/>
          <w:szCs w:val="32"/>
        </w:rPr>
        <w:t>年</w:t>
      </w:r>
      <w:r>
        <w:rPr>
          <w:rFonts w:eastAsia="仿宋_GB2312"/>
          <w:color w:val="000000"/>
          <w:sz w:val="32"/>
          <w:szCs w:val="32"/>
        </w:rPr>
        <w:t>11</w:t>
      </w:r>
      <w:r>
        <w:rPr>
          <w:rFonts w:eastAsia="仿宋_GB2312"/>
          <w:color w:val="000000"/>
          <w:sz w:val="32"/>
          <w:szCs w:val="32"/>
        </w:rPr>
        <w:t>月，成功</w:t>
      </w:r>
      <w:r>
        <w:rPr>
          <w:rFonts w:eastAsia="仿宋_GB2312" w:hint="eastAsia"/>
          <w:color w:val="000000"/>
          <w:sz w:val="32"/>
          <w:szCs w:val="32"/>
        </w:rPr>
        <w:t>举办城际社区教育研讨会。三是</w:t>
      </w:r>
      <w:r>
        <w:rPr>
          <w:rFonts w:eastAsia="仿宋_GB2312"/>
          <w:color w:val="000000"/>
          <w:sz w:val="32"/>
          <w:szCs w:val="32"/>
        </w:rPr>
        <w:t>大力开展特色品牌项目创建。起草并实施品牌建设方案，推动多个特色品牌项目立项。</w:t>
      </w:r>
      <w:r>
        <w:rPr>
          <w:rFonts w:eastAsia="仿宋_GB2312" w:hint="eastAsia"/>
          <w:color w:val="000000"/>
          <w:sz w:val="32"/>
          <w:szCs w:val="32"/>
        </w:rPr>
        <w:t>四是</w:t>
      </w:r>
      <w:r>
        <w:rPr>
          <w:rFonts w:eastAsia="仿宋_GB2312"/>
          <w:color w:val="000000"/>
          <w:sz w:val="32"/>
          <w:szCs w:val="32"/>
        </w:rPr>
        <w:t>社区教育培训活动蓬勃开展。类别达</w:t>
      </w:r>
      <w:r>
        <w:rPr>
          <w:rFonts w:eastAsia="仿宋_GB2312"/>
          <w:color w:val="000000"/>
          <w:sz w:val="32"/>
          <w:szCs w:val="32"/>
        </w:rPr>
        <w:t>60</w:t>
      </w:r>
      <w:r>
        <w:rPr>
          <w:rFonts w:eastAsia="仿宋_GB2312"/>
          <w:color w:val="000000"/>
          <w:sz w:val="32"/>
          <w:szCs w:val="32"/>
        </w:rPr>
        <w:t>余项，年均培训活动人数在</w:t>
      </w:r>
      <w:r>
        <w:rPr>
          <w:rFonts w:eastAsia="仿宋_GB2312"/>
          <w:color w:val="000000"/>
          <w:sz w:val="32"/>
          <w:szCs w:val="32"/>
        </w:rPr>
        <w:t>2</w:t>
      </w:r>
      <w:r>
        <w:rPr>
          <w:rFonts w:eastAsia="仿宋_GB2312"/>
          <w:color w:val="000000"/>
          <w:sz w:val="32"/>
          <w:szCs w:val="32"/>
        </w:rPr>
        <w:t>万以上。成功承办攀枝花市</w:t>
      </w:r>
      <w:r>
        <w:rPr>
          <w:rFonts w:eastAsia="仿宋_GB2312"/>
          <w:color w:val="000000"/>
          <w:sz w:val="32"/>
          <w:szCs w:val="32"/>
        </w:rPr>
        <w:t>2020</w:t>
      </w:r>
      <w:r>
        <w:rPr>
          <w:rFonts w:eastAsia="仿宋_GB2312"/>
          <w:color w:val="000000"/>
          <w:sz w:val="32"/>
          <w:szCs w:val="32"/>
        </w:rPr>
        <w:t>年度全民终身学习周活动。</w:t>
      </w:r>
      <w:r>
        <w:rPr>
          <w:rFonts w:eastAsia="仿宋_GB2312" w:hint="eastAsia"/>
          <w:color w:val="000000"/>
          <w:sz w:val="32"/>
          <w:szCs w:val="32"/>
        </w:rPr>
        <w:t>五是</w:t>
      </w:r>
      <w:r>
        <w:rPr>
          <w:rFonts w:eastAsia="仿宋_GB2312"/>
          <w:color w:val="000000"/>
          <w:sz w:val="32"/>
          <w:szCs w:val="32"/>
        </w:rPr>
        <w:t>与攀枝花老年大学开展合作，建成</w:t>
      </w:r>
      <w:r>
        <w:rPr>
          <w:rFonts w:eastAsia="仿宋_GB2312"/>
          <w:color w:val="000000"/>
          <w:sz w:val="32"/>
          <w:szCs w:val="32"/>
        </w:rPr>
        <w:t>“</w:t>
      </w:r>
      <w:r>
        <w:rPr>
          <w:rFonts w:eastAsia="仿宋_GB2312"/>
          <w:color w:val="000000"/>
          <w:sz w:val="32"/>
          <w:szCs w:val="32"/>
        </w:rPr>
        <w:t>阳光书画室</w:t>
      </w:r>
      <w:r>
        <w:rPr>
          <w:rFonts w:eastAsia="仿宋_GB2312"/>
          <w:color w:val="000000"/>
          <w:sz w:val="32"/>
          <w:szCs w:val="32"/>
        </w:rPr>
        <w:t>”</w:t>
      </w:r>
      <w:r>
        <w:rPr>
          <w:rFonts w:eastAsia="仿宋_GB2312"/>
          <w:color w:val="000000"/>
          <w:sz w:val="32"/>
          <w:szCs w:val="32"/>
        </w:rPr>
        <w:t>，成功举办书画班。</w:t>
      </w:r>
      <w:bookmarkEnd w:id="21"/>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四、非学历培训支撑作用明显。本年度协同东区税务局、东区统计局等单位组织开展各类培训和考试</w:t>
      </w:r>
      <w:r>
        <w:rPr>
          <w:rFonts w:eastAsia="仿宋_GB2312" w:hint="eastAsia"/>
          <w:color w:val="000000"/>
          <w:sz w:val="32"/>
          <w:szCs w:val="32"/>
        </w:rPr>
        <w:t>6000</w:t>
      </w:r>
      <w:r>
        <w:rPr>
          <w:rFonts w:eastAsia="仿宋_GB2312" w:hint="eastAsia"/>
          <w:color w:val="000000"/>
          <w:sz w:val="32"/>
          <w:szCs w:val="32"/>
        </w:rPr>
        <w:t>人次；普通话水平培训和测试人数共计</w:t>
      </w:r>
      <w:r>
        <w:rPr>
          <w:rFonts w:eastAsia="仿宋_GB2312" w:hint="eastAsia"/>
          <w:color w:val="000000"/>
          <w:sz w:val="32"/>
          <w:szCs w:val="32"/>
        </w:rPr>
        <w:t>1702</w:t>
      </w:r>
      <w:r>
        <w:rPr>
          <w:rFonts w:eastAsia="仿宋_GB2312" w:hint="eastAsia"/>
          <w:color w:val="000000"/>
          <w:sz w:val="32"/>
          <w:szCs w:val="32"/>
        </w:rPr>
        <w:t>。</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五、师资队伍建设不断改善。一是队伍结构持续优化。</w:t>
      </w:r>
      <w:r>
        <w:rPr>
          <w:rFonts w:eastAsia="仿宋_GB2312" w:hint="eastAsia"/>
          <w:color w:val="000000"/>
          <w:sz w:val="32"/>
          <w:szCs w:val="32"/>
        </w:rPr>
        <w:lastRenderedPageBreak/>
        <w:t>引进年轻高层次人才</w:t>
      </w:r>
      <w:r>
        <w:rPr>
          <w:rFonts w:eastAsia="仿宋_GB2312" w:hint="eastAsia"/>
          <w:color w:val="000000"/>
          <w:sz w:val="32"/>
          <w:szCs w:val="32"/>
        </w:rPr>
        <w:t>3</w:t>
      </w:r>
      <w:r>
        <w:rPr>
          <w:rFonts w:eastAsia="仿宋_GB2312" w:hint="eastAsia"/>
          <w:color w:val="000000"/>
          <w:sz w:val="32"/>
          <w:szCs w:val="32"/>
        </w:rPr>
        <w:t>人，晋升副教授</w:t>
      </w:r>
      <w:r>
        <w:rPr>
          <w:rFonts w:eastAsia="仿宋_GB2312" w:hint="eastAsia"/>
          <w:color w:val="000000"/>
          <w:sz w:val="32"/>
          <w:szCs w:val="32"/>
        </w:rPr>
        <w:t>2</w:t>
      </w:r>
      <w:r>
        <w:rPr>
          <w:rFonts w:eastAsia="仿宋_GB2312" w:hint="eastAsia"/>
          <w:color w:val="000000"/>
          <w:sz w:val="32"/>
          <w:szCs w:val="32"/>
        </w:rPr>
        <w:t>人。二是召开青年教师学习会两次。三是内培、送培教师共</w:t>
      </w:r>
      <w:r>
        <w:rPr>
          <w:rFonts w:eastAsia="仿宋_GB2312" w:hint="eastAsia"/>
          <w:color w:val="000000"/>
          <w:sz w:val="32"/>
          <w:szCs w:val="32"/>
        </w:rPr>
        <w:t>90</w:t>
      </w:r>
      <w:r>
        <w:rPr>
          <w:rFonts w:eastAsia="仿宋_GB2312" w:hint="eastAsia"/>
          <w:color w:val="000000"/>
          <w:sz w:val="32"/>
          <w:szCs w:val="32"/>
        </w:rPr>
        <w:t>人次。四是定期开展教师评优评先工作。</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六、教育科研成为常态。教师发表论文</w:t>
      </w:r>
      <w:r>
        <w:rPr>
          <w:rFonts w:eastAsia="仿宋_GB2312" w:hint="eastAsia"/>
          <w:color w:val="000000"/>
          <w:sz w:val="32"/>
          <w:szCs w:val="32"/>
        </w:rPr>
        <w:t>6</w:t>
      </w:r>
      <w:r>
        <w:rPr>
          <w:rFonts w:eastAsia="仿宋_GB2312" w:hint="eastAsia"/>
          <w:color w:val="000000"/>
          <w:sz w:val="32"/>
          <w:szCs w:val="32"/>
        </w:rPr>
        <w:t>篇（两篇核心）；校本课题结题三项、在</w:t>
      </w:r>
      <w:proofErr w:type="gramStart"/>
      <w:r>
        <w:rPr>
          <w:rFonts w:eastAsia="仿宋_GB2312" w:hint="eastAsia"/>
          <w:color w:val="000000"/>
          <w:sz w:val="32"/>
          <w:szCs w:val="32"/>
        </w:rPr>
        <w:t>研</w:t>
      </w:r>
      <w:proofErr w:type="gramEnd"/>
      <w:r>
        <w:rPr>
          <w:rFonts w:eastAsia="仿宋_GB2312" w:hint="eastAsia"/>
          <w:color w:val="000000"/>
          <w:sz w:val="32"/>
          <w:szCs w:val="32"/>
        </w:rPr>
        <w:t>两项，立项四川电大课题一项；教师荣获四川电大科研成果奖励</w:t>
      </w:r>
      <w:r>
        <w:rPr>
          <w:rFonts w:eastAsia="仿宋_GB2312" w:hint="eastAsia"/>
          <w:color w:val="000000"/>
          <w:sz w:val="32"/>
          <w:szCs w:val="32"/>
        </w:rPr>
        <w:t>7</w:t>
      </w:r>
      <w:r>
        <w:rPr>
          <w:rFonts w:eastAsia="仿宋_GB2312" w:hint="eastAsia"/>
          <w:color w:val="000000"/>
          <w:sz w:val="32"/>
          <w:szCs w:val="32"/>
        </w:rPr>
        <w:t>项。</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七、信息化水平逐步提升。一是建成云教室</w:t>
      </w:r>
      <w:proofErr w:type="gramStart"/>
      <w:r>
        <w:rPr>
          <w:rFonts w:eastAsia="仿宋_GB2312" w:hint="eastAsia"/>
          <w:color w:val="000000"/>
          <w:sz w:val="32"/>
          <w:szCs w:val="32"/>
        </w:rPr>
        <w:t>和微课录播</w:t>
      </w:r>
      <w:proofErr w:type="gramEnd"/>
      <w:r>
        <w:rPr>
          <w:rFonts w:eastAsia="仿宋_GB2312" w:hint="eastAsia"/>
          <w:color w:val="000000"/>
          <w:sz w:val="32"/>
          <w:szCs w:val="32"/>
        </w:rPr>
        <w:t>室各一间。二是完成校园网升级改造。三是普通话报名</w:t>
      </w:r>
      <w:proofErr w:type="gramStart"/>
      <w:r>
        <w:rPr>
          <w:rFonts w:eastAsia="仿宋_GB2312" w:hint="eastAsia"/>
          <w:color w:val="000000"/>
          <w:sz w:val="32"/>
          <w:szCs w:val="32"/>
        </w:rPr>
        <w:t>缴费微信小</w:t>
      </w:r>
      <w:proofErr w:type="gramEnd"/>
      <w:r>
        <w:rPr>
          <w:rFonts w:eastAsia="仿宋_GB2312" w:hint="eastAsia"/>
          <w:color w:val="000000"/>
          <w:sz w:val="32"/>
          <w:szCs w:val="32"/>
        </w:rPr>
        <w:t>程序正式启用。四是全年信息化建设投入</w:t>
      </w:r>
      <w:r>
        <w:rPr>
          <w:rFonts w:eastAsia="仿宋_GB2312" w:hint="eastAsia"/>
          <w:color w:val="000000"/>
          <w:sz w:val="32"/>
          <w:szCs w:val="32"/>
        </w:rPr>
        <w:t>43</w:t>
      </w:r>
      <w:r>
        <w:rPr>
          <w:rFonts w:eastAsia="仿宋_GB2312" w:hint="eastAsia"/>
          <w:color w:val="000000"/>
          <w:sz w:val="32"/>
          <w:szCs w:val="32"/>
        </w:rPr>
        <w:t>万元。五是市直属学校（单位）校园网络安全检查得分排名第一。</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八、办学条件持续改善。</w:t>
      </w:r>
      <w:r>
        <w:rPr>
          <w:rFonts w:eastAsia="仿宋_GB2312"/>
          <w:color w:val="000000"/>
          <w:sz w:val="32"/>
          <w:szCs w:val="32"/>
        </w:rPr>
        <w:t>本年度共投入</w:t>
      </w:r>
      <w:r>
        <w:rPr>
          <w:rFonts w:eastAsia="仿宋_GB2312"/>
          <w:color w:val="000000"/>
          <w:sz w:val="32"/>
          <w:szCs w:val="32"/>
        </w:rPr>
        <w:t>27.3</w:t>
      </w:r>
      <w:r>
        <w:rPr>
          <w:rFonts w:eastAsia="仿宋_GB2312"/>
          <w:color w:val="000000"/>
          <w:sz w:val="32"/>
          <w:szCs w:val="32"/>
        </w:rPr>
        <w:t>万元用于基建维修改造项目。</w:t>
      </w:r>
    </w:p>
    <w:p w:rsidR="0019512E" w:rsidRDefault="009E4426">
      <w:pPr>
        <w:adjustRightInd w:val="0"/>
        <w:snapToGrid w:val="0"/>
        <w:spacing w:line="580" w:lineRule="exact"/>
        <w:ind w:firstLineChars="200" w:firstLine="640"/>
        <w:rPr>
          <w:rFonts w:eastAsia="仿宋_GB2312"/>
          <w:color w:val="000000"/>
          <w:sz w:val="32"/>
          <w:szCs w:val="32"/>
        </w:rPr>
      </w:pPr>
      <w:r>
        <w:rPr>
          <w:rFonts w:eastAsia="仿宋_GB2312" w:hint="eastAsia"/>
          <w:color w:val="000000"/>
          <w:sz w:val="32"/>
          <w:szCs w:val="32"/>
        </w:rPr>
        <w:t>九、校园安全工作落实到位。</w:t>
      </w:r>
      <w:r>
        <w:rPr>
          <w:rFonts w:eastAsia="仿宋_GB2312"/>
          <w:color w:val="000000"/>
          <w:sz w:val="32"/>
          <w:szCs w:val="32"/>
        </w:rPr>
        <w:t>全年无安全事故发生。</w:t>
      </w:r>
    </w:p>
    <w:p w:rsidR="0019512E" w:rsidRDefault="009E4426">
      <w:pPr>
        <w:pStyle w:val="2"/>
        <w:rPr>
          <w:rStyle w:val="2Char"/>
        </w:rPr>
      </w:pPr>
      <w:bookmarkStart w:id="22" w:name="_Toc15396601"/>
      <w:bookmarkStart w:id="23"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2"/>
      <w:bookmarkEnd w:id="23"/>
    </w:p>
    <w:p w:rsidR="0019512E" w:rsidRPr="00A6463B" w:rsidRDefault="009E4426">
      <w:pPr>
        <w:pStyle w:val="a3"/>
        <w:adjustRightInd w:val="0"/>
        <w:snapToGrid w:val="0"/>
        <w:spacing w:before="93" w:line="600" w:lineRule="exact"/>
        <w:ind w:firstLineChars="210" w:firstLine="672"/>
        <w:rPr>
          <w:rFonts w:ascii="Times New Roman"/>
          <w:color w:val="000000"/>
          <w:kern w:val="2"/>
          <w:sz w:val="32"/>
          <w:szCs w:val="32"/>
        </w:rPr>
      </w:pPr>
      <w:r w:rsidRPr="00A6463B">
        <w:rPr>
          <w:rFonts w:ascii="Times New Roman" w:hint="eastAsia"/>
          <w:color w:val="000000"/>
          <w:kern w:val="2"/>
          <w:sz w:val="32"/>
          <w:szCs w:val="32"/>
        </w:rPr>
        <w:t>攀枝花</w:t>
      </w:r>
      <w:r w:rsidRPr="00A6463B">
        <w:rPr>
          <w:rFonts w:ascii="Times New Roman"/>
          <w:color w:val="000000"/>
          <w:kern w:val="2"/>
          <w:sz w:val="32"/>
          <w:szCs w:val="32"/>
        </w:rPr>
        <w:t>广播电视大学</w:t>
      </w:r>
      <w:r w:rsidR="007703BC" w:rsidRPr="00A6463B">
        <w:rPr>
          <w:rFonts w:ascii="Times New Roman"/>
          <w:color w:val="000000"/>
          <w:kern w:val="2"/>
          <w:sz w:val="32"/>
          <w:szCs w:val="32"/>
        </w:rPr>
        <w:t>是攀枝花市教育体育局下属二级单位，</w:t>
      </w:r>
      <w:r w:rsidRPr="00A6463B">
        <w:rPr>
          <w:rFonts w:ascii="Times New Roman" w:hint="eastAsia"/>
          <w:color w:val="000000"/>
          <w:kern w:val="2"/>
          <w:sz w:val="32"/>
          <w:szCs w:val="32"/>
        </w:rPr>
        <w:t>下属二级单位</w:t>
      </w:r>
      <w:r w:rsidRPr="00A6463B">
        <w:rPr>
          <w:rFonts w:ascii="Times New Roman" w:hint="eastAsia"/>
          <w:color w:val="000000"/>
          <w:kern w:val="2"/>
          <w:sz w:val="32"/>
          <w:szCs w:val="32"/>
        </w:rPr>
        <w:t>0</w:t>
      </w:r>
      <w:r w:rsidRPr="00A6463B">
        <w:rPr>
          <w:rFonts w:ascii="Times New Roman" w:hint="eastAsia"/>
          <w:color w:val="000000"/>
          <w:kern w:val="2"/>
          <w:sz w:val="32"/>
          <w:szCs w:val="32"/>
        </w:rPr>
        <w:t>个，无需要纳入</w:t>
      </w:r>
      <w:r w:rsidRPr="00A6463B">
        <w:rPr>
          <w:rFonts w:ascii="Times New Roman"/>
          <w:color w:val="000000"/>
          <w:kern w:val="2"/>
          <w:sz w:val="32"/>
          <w:szCs w:val="32"/>
        </w:rPr>
        <w:t>2020</w:t>
      </w:r>
      <w:r w:rsidRPr="00A6463B">
        <w:rPr>
          <w:rFonts w:ascii="Times New Roman" w:hint="eastAsia"/>
          <w:color w:val="000000"/>
          <w:kern w:val="2"/>
          <w:sz w:val="32"/>
          <w:szCs w:val="32"/>
        </w:rPr>
        <w:t>年度部门决算编制范围的二级预算单位。</w:t>
      </w:r>
    </w:p>
    <w:p w:rsidR="0019512E" w:rsidRDefault="009E4426">
      <w:pPr>
        <w:pStyle w:val="1"/>
        <w:ind w:right="440"/>
        <w:jc w:val="right"/>
        <w:rPr>
          <w:rStyle w:val="1Char"/>
          <w:rFonts w:ascii="黑体" w:eastAsia="黑体" w:hAnsi="黑体"/>
        </w:rPr>
      </w:pPr>
      <w:bookmarkStart w:id="24" w:name="_Toc15377204"/>
      <w:bookmarkStart w:id="25" w:name="_Toc15396602"/>
      <w:r>
        <w:rPr>
          <w:rFonts w:ascii="黑体" w:eastAsia="黑体" w:hAnsi="黑体" w:hint="eastAsia"/>
          <w:b w:val="0"/>
          <w:color w:val="000000"/>
        </w:rPr>
        <w:t>第二部分</w:t>
      </w:r>
      <w:r>
        <w:rPr>
          <w:rStyle w:val="1Char"/>
          <w:rFonts w:ascii="黑体" w:eastAsia="黑体" w:hAnsi="黑体"/>
        </w:rPr>
        <w:t>2020</w:t>
      </w:r>
      <w:r>
        <w:rPr>
          <w:rStyle w:val="1Char"/>
          <w:rFonts w:ascii="黑体" w:eastAsia="黑体" w:hAnsi="黑体" w:hint="eastAsia"/>
        </w:rPr>
        <w:t>年度部门决算情况说明</w:t>
      </w:r>
      <w:bookmarkEnd w:id="24"/>
      <w:bookmarkEnd w:id="25"/>
    </w:p>
    <w:p w:rsidR="0019512E" w:rsidRPr="0057614B" w:rsidRDefault="0019512E"/>
    <w:p w:rsidR="0019512E" w:rsidRDefault="009E4426">
      <w:pPr>
        <w:pStyle w:val="11"/>
        <w:numPr>
          <w:ilvl w:val="0"/>
          <w:numId w:val="2"/>
        </w:numPr>
        <w:spacing w:line="600" w:lineRule="exact"/>
        <w:ind w:firstLineChars="0"/>
        <w:outlineLvl w:val="1"/>
        <w:rPr>
          <w:rStyle w:val="2Char"/>
          <w:rFonts w:ascii="黑体" w:eastAsia="黑体" w:hAnsi="黑体"/>
          <w:b w:val="0"/>
        </w:rPr>
      </w:pPr>
      <w:bookmarkStart w:id="26" w:name="_Toc15396603"/>
      <w:bookmarkStart w:id="27"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6"/>
      <w:bookmarkEnd w:id="27"/>
    </w:p>
    <w:p w:rsidR="0019512E" w:rsidRDefault="009E4426">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年收入总计</w:t>
      </w:r>
      <w:r>
        <w:rPr>
          <w:rFonts w:ascii="仿宋" w:eastAsia="仿宋" w:hAnsi="仿宋"/>
          <w:color w:val="000000"/>
          <w:sz w:val="32"/>
          <w:szCs w:val="32"/>
        </w:rPr>
        <w:t>1194.72</w:t>
      </w:r>
      <w:r>
        <w:rPr>
          <w:rFonts w:ascii="仿宋" w:eastAsia="仿宋" w:hAnsi="仿宋" w:hint="eastAsia"/>
          <w:color w:val="000000"/>
          <w:sz w:val="32"/>
          <w:szCs w:val="32"/>
        </w:rPr>
        <w:t>万元、支出总计1189.7</w:t>
      </w:r>
      <w:r>
        <w:rPr>
          <w:rFonts w:ascii="仿宋" w:eastAsia="仿宋" w:hAnsi="仿宋"/>
          <w:color w:val="000000"/>
          <w:sz w:val="32"/>
          <w:szCs w:val="32"/>
        </w:rPr>
        <w:t>3</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与</w:t>
      </w:r>
      <w:r>
        <w:rPr>
          <w:rFonts w:ascii="仿宋" w:eastAsia="仿宋" w:hAnsi="仿宋"/>
          <w:color w:val="000000"/>
          <w:sz w:val="32"/>
          <w:szCs w:val="32"/>
        </w:rPr>
        <w:t>2019</w:t>
      </w:r>
      <w:r>
        <w:rPr>
          <w:rFonts w:ascii="仿宋" w:eastAsia="仿宋" w:hAnsi="仿宋" w:hint="eastAsia"/>
          <w:color w:val="000000"/>
          <w:sz w:val="32"/>
          <w:szCs w:val="32"/>
        </w:rPr>
        <w:t>年相比，收入总计增加</w:t>
      </w:r>
      <w:r>
        <w:rPr>
          <w:rFonts w:ascii="仿宋" w:eastAsia="仿宋" w:hAnsi="仿宋"/>
          <w:color w:val="000000"/>
          <w:sz w:val="32"/>
          <w:szCs w:val="32"/>
        </w:rPr>
        <w:t>187.09</w:t>
      </w:r>
      <w:r>
        <w:rPr>
          <w:rFonts w:ascii="仿宋" w:eastAsia="仿宋" w:hAnsi="仿宋" w:hint="eastAsia"/>
          <w:color w:val="000000"/>
          <w:sz w:val="32"/>
          <w:szCs w:val="32"/>
        </w:rPr>
        <w:t>万元，增长</w:t>
      </w:r>
      <w:r>
        <w:rPr>
          <w:rFonts w:ascii="仿宋" w:eastAsia="仿宋" w:hAnsi="仿宋"/>
          <w:color w:val="000000"/>
          <w:sz w:val="32"/>
          <w:szCs w:val="32"/>
        </w:rPr>
        <w:t>18.57%</w:t>
      </w:r>
      <w:r>
        <w:rPr>
          <w:rFonts w:ascii="仿宋" w:eastAsia="仿宋" w:hAnsi="仿宋" w:hint="eastAsia"/>
          <w:color w:val="000000"/>
          <w:sz w:val="32"/>
          <w:szCs w:val="32"/>
        </w:rPr>
        <w:t>，支出总计增加</w:t>
      </w:r>
      <w:r>
        <w:rPr>
          <w:rFonts w:ascii="仿宋" w:eastAsia="仿宋" w:hAnsi="仿宋"/>
          <w:color w:val="000000"/>
          <w:sz w:val="32"/>
          <w:szCs w:val="32"/>
        </w:rPr>
        <w:t>142.4</w:t>
      </w:r>
      <w:r w:rsidR="00B97D6A">
        <w:rPr>
          <w:rFonts w:ascii="仿宋" w:eastAsia="仿宋" w:hAnsi="仿宋" w:hint="eastAsia"/>
          <w:color w:val="000000"/>
          <w:sz w:val="32"/>
          <w:szCs w:val="32"/>
        </w:rPr>
        <w:t>6</w:t>
      </w:r>
      <w:r>
        <w:rPr>
          <w:rFonts w:ascii="仿宋" w:eastAsia="仿宋" w:hAnsi="仿宋" w:hint="eastAsia"/>
          <w:color w:val="000000"/>
          <w:sz w:val="32"/>
          <w:szCs w:val="32"/>
        </w:rPr>
        <w:t>万元，增长</w:t>
      </w:r>
      <w:r>
        <w:rPr>
          <w:rFonts w:ascii="仿宋" w:eastAsia="仿宋" w:hAnsi="仿宋"/>
          <w:color w:val="000000"/>
          <w:sz w:val="32"/>
          <w:szCs w:val="32"/>
        </w:rPr>
        <w:t>13.6%</w:t>
      </w:r>
      <w:r>
        <w:rPr>
          <w:rFonts w:ascii="仿宋" w:eastAsia="仿宋" w:hAnsi="仿宋" w:hint="eastAsia"/>
          <w:color w:val="000000"/>
          <w:sz w:val="32"/>
          <w:szCs w:val="32"/>
        </w:rPr>
        <w:t>，主要变动原因</w:t>
      </w:r>
      <w:proofErr w:type="gramStart"/>
      <w:r>
        <w:rPr>
          <w:rFonts w:ascii="仿宋" w:eastAsia="仿宋" w:hAnsi="仿宋" w:hint="eastAsia"/>
          <w:color w:val="000000"/>
          <w:sz w:val="32"/>
          <w:szCs w:val="32"/>
        </w:rPr>
        <w:t>是微课录播</w:t>
      </w:r>
      <w:proofErr w:type="gramEnd"/>
      <w:r>
        <w:rPr>
          <w:rFonts w:ascii="仿宋" w:eastAsia="仿宋" w:hAnsi="仿宋" w:hint="eastAsia"/>
          <w:color w:val="000000"/>
          <w:sz w:val="32"/>
          <w:szCs w:val="32"/>
        </w:rPr>
        <w:t>室建设增加支出40万元，新增盐源、木里分校导致日常公用经费支出增加。</w:t>
      </w:r>
    </w:p>
    <w:p w:rsidR="0019512E" w:rsidRDefault="009E4426">
      <w:pPr>
        <w:spacing w:line="600" w:lineRule="exact"/>
        <w:ind w:firstLineChars="600" w:firstLine="192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1" locked="0" layoutInCell="1" allowOverlap="1">
            <wp:simplePos x="0" y="0"/>
            <wp:positionH relativeFrom="column">
              <wp:posOffset>76200</wp:posOffset>
            </wp:positionH>
            <wp:positionV relativeFrom="paragraph">
              <wp:posOffset>38100</wp:posOffset>
            </wp:positionV>
            <wp:extent cx="5080000" cy="3810000"/>
            <wp:effectExtent l="19050" t="0" r="2540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rsidP="00503008">
      <w:pPr>
        <w:spacing w:line="600" w:lineRule="exact"/>
        <w:rPr>
          <w:rFonts w:ascii="仿宋" w:eastAsia="仿宋" w:hAnsi="仿宋"/>
          <w:color w:val="000000"/>
          <w:sz w:val="32"/>
          <w:szCs w:val="32"/>
        </w:rPr>
      </w:pPr>
    </w:p>
    <w:p w:rsidR="0019512E" w:rsidRDefault="009E442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r w:rsidR="004B52EE">
        <w:rPr>
          <w:rFonts w:ascii="仿宋" w:eastAsia="仿宋" w:hAnsi="仿宋" w:hint="eastAsia"/>
          <w:color w:val="000000"/>
          <w:sz w:val="32"/>
          <w:szCs w:val="32"/>
        </w:rPr>
        <w:t xml:space="preserve">  单位：万元</w:t>
      </w:r>
      <w:r>
        <w:rPr>
          <w:rFonts w:ascii="仿宋" w:eastAsia="仿宋" w:hAnsi="仿宋" w:hint="eastAsia"/>
          <w:color w:val="000000"/>
          <w:sz w:val="32"/>
          <w:szCs w:val="32"/>
        </w:rPr>
        <w:t>）</w:t>
      </w:r>
    </w:p>
    <w:p w:rsidR="0019512E" w:rsidRDefault="009E4426">
      <w:pPr>
        <w:pStyle w:val="11"/>
        <w:numPr>
          <w:ilvl w:val="0"/>
          <w:numId w:val="2"/>
        </w:numPr>
        <w:spacing w:line="600" w:lineRule="exact"/>
        <w:ind w:firstLineChars="0"/>
        <w:outlineLvl w:val="1"/>
        <w:rPr>
          <w:rStyle w:val="2Char"/>
          <w:rFonts w:ascii="黑体" w:eastAsia="黑体" w:hAnsi="黑体"/>
          <w:b w:val="0"/>
        </w:rPr>
      </w:pPr>
      <w:bookmarkStart w:id="28" w:name="_Toc15396604"/>
      <w:bookmarkStart w:id="29"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8"/>
      <w:bookmarkEnd w:id="29"/>
    </w:p>
    <w:p w:rsidR="0019512E" w:rsidRDefault="009E442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Pr>
          <w:rFonts w:ascii="仿宋" w:eastAsia="仿宋" w:hAnsi="仿宋"/>
          <w:color w:val="000000"/>
          <w:sz w:val="32"/>
          <w:szCs w:val="32"/>
        </w:rPr>
        <w:t>1194.72</w:t>
      </w:r>
      <w:r>
        <w:rPr>
          <w:rFonts w:ascii="仿宋" w:eastAsia="仿宋" w:hAnsi="仿宋" w:hint="eastAsia"/>
          <w:color w:val="000000"/>
          <w:sz w:val="32"/>
          <w:szCs w:val="32"/>
        </w:rPr>
        <w:t>万元，其中：一般公共预算财政拨款收入1189.52万元，占99.56</w:t>
      </w:r>
      <w:r>
        <w:rPr>
          <w:rFonts w:ascii="仿宋" w:eastAsia="仿宋" w:hAnsi="仿宋"/>
          <w:color w:val="000000"/>
          <w:sz w:val="32"/>
          <w:szCs w:val="32"/>
        </w:rPr>
        <w:t>%</w:t>
      </w:r>
      <w:r>
        <w:rPr>
          <w:rFonts w:ascii="仿宋" w:eastAsia="仿宋" w:hAnsi="仿宋" w:hint="eastAsia"/>
          <w:color w:val="000000"/>
          <w:sz w:val="32"/>
          <w:szCs w:val="32"/>
        </w:rPr>
        <w:t>；政府性基金预算财政拨款收入5.2万元，占0.44</w:t>
      </w:r>
      <w:r>
        <w:rPr>
          <w:rFonts w:ascii="仿宋" w:eastAsia="仿宋" w:hAnsi="仿宋"/>
          <w:color w:val="000000"/>
          <w:sz w:val="32"/>
          <w:szCs w:val="32"/>
        </w:rPr>
        <w:t>%</w:t>
      </w:r>
      <w:r>
        <w:rPr>
          <w:rFonts w:ascii="仿宋" w:eastAsia="仿宋" w:hAnsi="仿宋" w:hint="eastAsia"/>
          <w:color w:val="000000"/>
          <w:sz w:val="32"/>
          <w:szCs w:val="32"/>
        </w:rPr>
        <w:t>；上级补助收入0万元；事业收入0万元；经营收入0万元；附属单位上缴收入0万元；其他收入0万元。</w:t>
      </w:r>
    </w:p>
    <w:p w:rsidR="0019512E" w:rsidRPr="0057614B" w:rsidRDefault="0019512E">
      <w:pPr>
        <w:spacing w:line="600" w:lineRule="exact"/>
        <w:outlineLvl w:val="1"/>
        <w:rPr>
          <w:rFonts w:ascii="仿宋" w:eastAsia="仿宋" w:hAnsi="仿宋"/>
          <w:color w:val="000000"/>
          <w:sz w:val="32"/>
          <w:szCs w:val="32"/>
        </w:rPr>
      </w:pPr>
    </w:p>
    <w:p w:rsidR="0019512E" w:rsidRDefault="0019512E" w:rsidP="0057614B">
      <w:pPr>
        <w:spacing w:line="600" w:lineRule="exact"/>
        <w:outlineLvl w:val="1"/>
        <w:rPr>
          <w:rFonts w:ascii="仿宋" w:eastAsia="仿宋" w:hAnsi="仿宋"/>
          <w:color w:val="000000"/>
          <w:sz w:val="32"/>
          <w:szCs w:val="32"/>
        </w:rPr>
      </w:pPr>
    </w:p>
    <w:p w:rsidR="0019512E" w:rsidRDefault="009E4426">
      <w:pPr>
        <w:spacing w:line="600" w:lineRule="exact"/>
        <w:outlineLvl w:val="1"/>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0288" behindDoc="1" locked="0" layoutInCell="1" allowOverlap="1">
            <wp:simplePos x="0" y="0"/>
            <wp:positionH relativeFrom="column">
              <wp:posOffset>314325</wp:posOffset>
            </wp:positionH>
            <wp:positionV relativeFrom="paragraph">
              <wp:posOffset>-542925</wp:posOffset>
            </wp:positionV>
            <wp:extent cx="5080000" cy="3810000"/>
            <wp:effectExtent l="19050" t="0" r="25400" b="0"/>
            <wp:wrapTight wrapText="bothSides">
              <wp:wrapPolygon edited="0">
                <wp:start x="-81" y="0"/>
                <wp:lineTo x="-81" y="21600"/>
                <wp:lineTo x="21708" y="21600"/>
                <wp:lineTo x="21708" y="0"/>
                <wp:lineTo x="-81"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7614B" w:rsidRDefault="0057614B">
      <w:pPr>
        <w:spacing w:line="600" w:lineRule="exact"/>
        <w:ind w:firstLineChars="200" w:firstLine="640"/>
        <w:rPr>
          <w:rFonts w:ascii="仿宋" w:eastAsia="仿宋" w:hAnsi="仿宋"/>
          <w:color w:val="000000"/>
          <w:sz w:val="32"/>
          <w:szCs w:val="32"/>
        </w:rPr>
      </w:pPr>
    </w:p>
    <w:p w:rsidR="0057614B" w:rsidRDefault="0057614B">
      <w:pPr>
        <w:spacing w:line="600" w:lineRule="exact"/>
        <w:ind w:firstLineChars="200" w:firstLine="640"/>
        <w:rPr>
          <w:rFonts w:ascii="仿宋" w:eastAsia="仿宋" w:hAnsi="仿宋"/>
          <w:color w:val="000000"/>
          <w:sz w:val="32"/>
          <w:szCs w:val="32"/>
        </w:rPr>
      </w:pPr>
    </w:p>
    <w:p w:rsidR="0057614B" w:rsidRDefault="0057614B">
      <w:pPr>
        <w:spacing w:line="600" w:lineRule="exact"/>
        <w:ind w:firstLineChars="200" w:firstLine="640"/>
        <w:rPr>
          <w:rFonts w:ascii="仿宋" w:eastAsia="仿宋" w:hAnsi="仿宋"/>
          <w:color w:val="000000"/>
          <w:sz w:val="32"/>
          <w:szCs w:val="32"/>
        </w:rPr>
      </w:pPr>
    </w:p>
    <w:p w:rsidR="0057614B" w:rsidRDefault="0057614B">
      <w:pPr>
        <w:spacing w:line="600" w:lineRule="exact"/>
        <w:ind w:firstLineChars="200" w:firstLine="640"/>
        <w:rPr>
          <w:rFonts w:ascii="仿宋" w:eastAsia="仿宋" w:hAnsi="仿宋"/>
          <w:color w:val="000000"/>
          <w:sz w:val="32"/>
          <w:szCs w:val="32"/>
        </w:rPr>
      </w:pPr>
    </w:p>
    <w:p w:rsidR="0057614B" w:rsidRPr="0057614B" w:rsidRDefault="009E4426" w:rsidP="0057614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r w:rsidR="008D089D">
        <w:rPr>
          <w:rFonts w:ascii="仿宋" w:eastAsia="仿宋" w:hAnsi="仿宋" w:hint="eastAsia"/>
          <w:color w:val="000000"/>
          <w:sz w:val="32"/>
          <w:szCs w:val="32"/>
        </w:rPr>
        <w:t xml:space="preserve">  单位：万元</w:t>
      </w:r>
      <w:r>
        <w:rPr>
          <w:rFonts w:ascii="仿宋" w:eastAsia="仿宋" w:hAnsi="仿宋" w:hint="eastAsia"/>
          <w:color w:val="000000"/>
          <w:sz w:val="32"/>
          <w:szCs w:val="32"/>
        </w:rPr>
        <w:t>）</w:t>
      </w:r>
    </w:p>
    <w:p w:rsidR="0019512E" w:rsidRDefault="009E4426">
      <w:pPr>
        <w:pStyle w:val="11"/>
        <w:numPr>
          <w:ilvl w:val="0"/>
          <w:numId w:val="2"/>
        </w:numPr>
        <w:spacing w:line="600" w:lineRule="exact"/>
        <w:ind w:firstLineChars="0"/>
        <w:outlineLvl w:val="1"/>
        <w:rPr>
          <w:rStyle w:val="2Char"/>
          <w:rFonts w:ascii="黑体" w:eastAsia="黑体" w:hAnsi="黑体"/>
          <w:b w:val="0"/>
        </w:rPr>
      </w:pPr>
      <w:bookmarkStart w:id="30" w:name="_Toc15396605"/>
      <w:bookmarkStart w:id="31"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0"/>
      <w:bookmarkEnd w:id="31"/>
    </w:p>
    <w:p w:rsidR="0019512E" w:rsidRDefault="009E442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年本年支出合计1189.7</w:t>
      </w:r>
      <w:r>
        <w:rPr>
          <w:rFonts w:ascii="仿宋" w:eastAsia="仿宋" w:hAnsi="仿宋"/>
          <w:color w:val="000000"/>
          <w:sz w:val="32"/>
          <w:szCs w:val="32"/>
        </w:rPr>
        <w:t>3</w:t>
      </w:r>
      <w:r>
        <w:rPr>
          <w:rFonts w:ascii="仿宋" w:eastAsia="仿宋" w:hAnsi="仿宋" w:hint="eastAsia"/>
          <w:color w:val="000000"/>
          <w:sz w:val="32"/>
          <w:szCs w:val="32"/>
        </w:rPr>
        <w:t>万元，其中：基本支出1096.52万元，占92.17</w:t>
      </w:r>
      <w:r>
        <w:rPr>
          <w:rFonts w:ascii="仿宋" w:eastAsia="仿宋" w:hAnsi="仿宋"/>
          <w:color w:val="000000"/>
          <w:sz w:val="32"/>
          <w:szCs w:val="32"/>
        </w:rPr>
        <w:t>%</w:t>
      </w:r>
      <w:r>
        <w:rPr>
          <w:rFonts w:ascii="仿宋" w:eastAsia="仿宋" w:hAnsi="仿宋" w:hint="eastAsia"/>
          <w:color w:val="000000"/>
          <w:sz w:val="32"/>
          <w:szCs w:val="32"/>
        </w:rPr>
        <w:t>；项目支出93.21万元，占7.83</w:t>
      </w:r>
      <w:r>
        <w:rPr>
          <w:rFonts w:ascii="仿宋" w:eastAsia="仿宋" w:hAnsi="仿宋"/>
          <w:color w:val="000000"/>
          <w:sz w:val="32"/>
          <w:szCs w:val="32"/>
        </w:rPr>
        <w:t>%</w:t>
      </w:r>
      <w:r>
        <w:rPr>
          <w:rFonts w:ascii="仿宋" w:eastAsia="仿宋" w:hAnsi="仿宋" w:hint="eastAsia"/>
          <w:color w:val="000000"/>
          <w:sz w:val="32"/>
          <w:szCs w:val="32"/>
        </w:rPr>
        <w:t>；上缴上级支出0万元；经营支出0万元；对附属单位补助支出0万元。</w:t>
      </w:r>
    </w:p>
    <w:p w:rsidR="0019512E" w:rsidRDefault="00190A0E">
      <w:pPr>
        <w:spacing w:line="60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1312" behindDoc="0" locked="0" layoutInCell="1" allowOverlap="1">
            <wp:simplePos x="0" y="0"/>
            <wp:positionH relativeFrom="column">
              <wp:posOffset>123825</wp:posOffset>
            </wp:positionH>
            <wp:positionV relativeFrom="paragraph">
              <wp:posOffset>161924</wp:posOffset>
            </wp:positionV>
            <wp:extent cx="4895850" cy="3705225"/>
            <wp:effectExtent l="19050" t="0" r="1905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ind w:firstLineChars="200" w:firstLine="640"/>
        <w:outlineLvl w:val="1"/>
        <w:rPr>
          <w:rFonts w:ascii="仿宋" w:eastAsia="仿宋" w:hAnsi="仿宋"/>
          <w:color w:val="000000"/>
          <w:sz w:val="32"/>
          <w:szCs w:val="32"/>
        </w:rPr>
      </w:pPr>
    </w:p>
    <w:p w:rsidR="0019512E" w:rsidRDefault="0019512E">
      <w:pPr>
        <w:spacing w:line="600" w:lineRule="exact"/>
        <w:outlineLvl w:val="1"/>
        <w:rPr>
          <w:rFonts w:ascii="仿宋" w:eastAsia="仿宋" w:hAnsi="仿宋"/>
          <w:color w:val="000000"/>
          <w:sz w:val="32"/>
          <w:szCs w:val="32"/>
        </w:rPr>
      </w:pPr>
    </w:p>
    <w:p w:rsidR="0019512E" w:rsidRDefault="009E4426" w:rsidP="00190A0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3</w:t>
      </w:r>
      <w:r>
        <w:rPr>
          <w:rFonts w:ascii="仿宋" w:eastAsia="仿宋" w:hAnsi="仿宋" w:hint="eastAsia"/>
          <w:color w:val="000000"/>
          <w:sz w:val="32"/>
          <w:szCs w:val="32"/>
        </w:rPr>
        <w:t>：支出决算结构图</w:t>
      </w:r>
      <w:r w:rsidR="004B52EE">
        <w:rPr>
          <w:rFonts w:ascii="仿宋" w:eastAsia="仿宋" w:hAnsi="仿宋" w:hint="eastAsia"/>
          <w:color w:val="000000"/>
          <w:sz w:val="32"/>
          <w:szCs w:val="32"/>
        </w:rPr>
        <w:t xml:space="preserve">  单位：万元</w:t>
      </w:r>
      <w:r>
        <w:rPr>
          <w:rFonts w:ascii="仿宋" w:eastAsia="仿宋" w:hAnsi="仿宋" w:hint="eastAsia"/>
          <w:color w:val="000000"/>
          <w:sz w:val="32"/>
          <w:szCs w:val="32"/>
        </w:rPr>
        <w:t>）</w:t>
      </w:r>
    </w:p>
    <w:p w:rsidR="0019512E" w:rsidRDefault="009E4426">
      <w:pPr>
        <w:spacing w:line="600" w:lineRule="exact"/>
        <w:ind w:firstLineChars="200" w:firstLine="640"/>
        <w:outlineLvl w:val="1"/>
        <w:rPr>
          <w:rStyle w:val="2Char"/>
          <w:rFonts w:ascii="黑体" w:eastAsia="黑体" w:hAnsi="黑体"/>
          <w:b w:val="0"/>
        </w:rPr>
      </w:pPr>
      <w:bookmarkStart w:id="32" w:name="_Toc15396606"/>
      <w:bookmarkStart w:id="33"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2"/>
      <w:bookmarkEnd w:id="33"/>
    </w:p>
    <w:p w:rsidR="0019512E" w:rsidRDefault="009E4426">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年财政拨款收入总计</w:t>
      </w:r>
      <w:r>
        <w:rPr>
          <w:rFonts w:ascii="仿宋" w:eastAsia="仿宋" w:hAnsi="仿宋"/>
          <w:color w:val="000000"/>
          <w:sz w:val="32"/>
          <w:szCs w:val="32"/>
        </w:rPr>
        <w:t>1194.72</w:t>
      </w:r>
      <w:r>
        <w:rPr>
          <w:rFonts w:ascii="仿宋" w:eastAsia="仿宋" w:hAnsi="仿宋" w:hint="eastAsia"/>
          <w:color w:val="000000"/>
          <w:sz w:val="32"/>
          <w:szCs w:val="32"/>
        </w:rPr>
        <w:t>万元、财政拨款支出总计1189.7</w:t>
      </w:r>
      <w:r>
        <w:rPr>
          <w:rFonts w:ascii="仿宋" w:eastAsia="仿宋" w:hAnsi="仿宋"/>
          <w:color w:val="000000"/>
          <w:sz w:val="32"/>
          <w:szCs w:val="32"/>
        </w:rPr>
        <w:t>3</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年相比，财政拨款收入总计增加</w:t>
      </w:r>
      <w:r>
        <w:rPr>
          <w:rFonts w:ascii="仿宋" w:eastAsia="仿宋" w:hAnsi="仿宋"/>
          <w:color w:val="000000"/>
          <w:sz w:val="32"/>
          <w:szCs w:val="32"/>
        </w:rPr>
        <w:t>187.09</w:t>
      </w:r>
      <w:r>
        <w:rPr>
          <w:rFonts w:ascii="仿宋" w:eastAsia="仿宋" w:hAnsi="仿宋" w:hint="eastAsia"/>
          <w:color w:val="000000"/>
          <w:sz w:val="32"/>
          <w:szCs w:val="32"/>
        </w:rPr>
        <w:t>万元，增长</w:t>
      </w:r>
      <w:r>
        <w:rPr>
          <w:rFonts w:ascii="仿宋" w:eastAsia="仿宋" w:hAnsi="仿宋"/>
          <w:color w:val="000000"/>
          <w:sz w:val="32"/>
          <w:szCs w:val="32"/>
        </w:rPr>
        <w:t>18.57%</w:t>
      </w:r>
      <w:r w:rsidR="007A70E6">
        <w:rPr>
          <w:rFonts w:ascii="仿宋" w:eastAsia="仿宋" w:hAnsi="仿宋"/>
          <w:color w:val="000000"/>
          <w:sz w:val="32"/>
          <w:szCs w:val="32"/>
        </w:rPr>
        <w:t>，</w:t>
      </w:r>
      <w:r w:rsidR="007A70E6">
        <w:rPr>
          <w:rFonts w:ascii="仿宋" w:eastAsia="仿宋" w:hAnsi="仿宋" w:hint="eastAsia"/>
          <w:color w:val="000000"/>
          <w:sz w:val="32"/>
          <w:szCs w:val="32"/>
        </w:rPr>
        <w:t>主要变动原因是</w:t>
      </w:r>
      <w:proofErr w:type="gramStart"/>
      <w:r w:rsidR="007A70E6">
        <w:rPr>
          <w:rFonts w:ascii="仿宋" w:eastAsia="仿宋" w:hAnsi="仿宋" w:hint="eastAsia"/>
          <w:color w:val="000000"/>
          <w:sz w:val="32"/>
          <w:szCs w:val="32"/>
        </w:rPr>
        <w:t>收微课</w:t>
      </w:r>
      <w:proofErr w:type="gramEnd"/>
      <w:r w:rsidR="007A70E6">
        <w:rPr>
          <w:rFonts w:ascii="仿宋" w:eastAsia="仿宋" w:hAnsi="仿宋" w:hint="eastAsia"/>
          <w:color w:val="000000"/>
          <w:sz w:val="32"/>
          <w:szCs w:val="32"/>
        </w:rPr>
        <w:t>录播室建设和社区教育等教育费附加收入增加</w:t>
      </w:r>
      <w:r w:rsidR="000009E0">
        <w:rPr>
          <w:rFonts w:ascii="仿宋" w:eastAsia="仿宋" w:hAnsi="仿宋" w:hint="eastAsia"/>
          <w:color w:val="000000"/>
          <w:sz w:val="32"/>
          <w:szCs w:val="32"/>
        </w:rPr>
        <w:t>；</w:t>
      </w:r>
      <w:r>
        <w:rPr>
          <w:rFonts w:ascii="仿宋" w:eastAsia="仿宋" w:hAnsi="仿宋" w:hint="eastAsia"/>
          <w:color w:val="000000"/>
          <w:sz w:val="32"/>
          <w:szCs w:val="32"/>
        </w:rPr>
        <w:t>财政拨款支出总计增加</w:t>
      </w:r>
      <w:r>
        <w:rPr>
          <w:rFonts w:ascii="仿宋" w:eastAsia="仿宋" w:hAnsi="仿宋"/>
          <w:color w:val="000000"/>
          <w:sz w:val="32"/>
          <w:szCs w:val="32"/>
        </w:rPr>
        <w:t>142.4</w:t>
      </w:r>
      <w:r w:rsidR="00BC1171">
        <w:rPr>
          <w:rFonts w:ascii="仿宋" w:eastAsia="仿宋" w:hAnsi="仿宋" w:hint="eastAsia"/>
          <w:color w:val="000000"/>
          <w:sz w:val="32"/>
          <w:szCs w:val="32"/>
        </w:rPr>
        <w:t>6</w:t>
      </w:r>
      <w:r>
        <w:rPr>
          <w:rFonts w:ascii="仿宋" w:eastAsia="仿宋" w:hAnsi="仿宋" w:hint="eastAsia"/>
          <w:color w:val="000000"/>
          <w:sz w:val="32"/>
          <w:szCs w:val="32"/>
        </w:rPr>
        <w:t>万元，增长</w:t>
      </w:r>
      <w:r>
        <w:rPr>
          <w:rFonts w:ascii="仿宋" w:eastAsia="仿宋" w:hAnsi="仿宋"/>
          <w:color w:val="000000"/>
          <w:sz w:val="32"/>
          <w:szCs w:val="32"/>
        </w:rPr>
        <w:t>13.6%</w:t>
      </w:r>
      <w:r>
        <w:rPr>
          <w:rFonts w:ascii="仿宋" w:eastAsia="仿宋" w:hAnsi="仿宋" w:hint="eastAsia"/>
          <w:color w:val="000000"/>
          <w:sz w:val="32"/>
          <w:szCs w:val="32"/>
        </w:rPr>
        <w:t>，主要变动原因</w:t>
      </w:r>
      <w:proofErr w:type="gramStart"/>
      <w:r>
        <w:rPr>
          <w:rFonts w:ascii="仿宋" w:eastAsia="仿宋" w:hAnsi="仿宋" w:hint="eastAsia"/>
          <w:color w:val="000000"/>
          <w:sz w:val="32"/>
          <w:szCs w:val="32"/>
        </w:rPr>
        <w:t>是微课录播</w:t>
      </w:r>
      <w:proofErr w:type="gramEnd"/>
      <w:r>
        <w:rPr>
          <w:rFonts w:ascii="仿宋" w:eastAsia="仿宋" w:hAnsi="仿宋" w:hint="eastAsia"/>
          <w:color w:val="000000"/>
          <w:sz w:val="32"/>
          <w:szCs w:val="32"/>
        </w:rPr>
        <w:t>室建设增加支出40万元，新增盐源、木里分校导致日常公用经费支出增加。</w:t>
      </w: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19512E">
      <w:pPr>
        <w:spacing w:line="600" w:lineRule="exact"/>
        <w:ind w:firstLine="640"/>
        <w:rPr>
          <w:rFonts w:ascii="仿宋" w:eastAsia="仿宋" w:hAnsi="仿宋"/>
          <w:color w:val="000000"/>
          <w:sz w:val="32"/>
          <w:szCs w:val="32"/>
        </w:rPr>
      </w:pPr>
    </w:p>
    <w:p w:rsidR="0019512E" w:rsidRDefault="009E4426" w:rsidP="00542068">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9512E" w:rsidRDefault="009E4426">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sidR="00542068">
        <w:rPr>
          <w:rFonts w:ascii="仿宋" w:eastAsia="仿宋" w:hAnsi="仿宋" w:hint="eastAsia"/>
          <w:color w:val="000000"/>
          <w:sz w:val="32"/>
          <w:szCs w:val="32"/>
        </w:rPr>
        <w:t>：财政拨款收、支决算总计变动情况</w:t>
      </w:r>
      <w:r w:rsidR="004B52EE">
        <w:rPr>
          <w:rFonts w:ascii="仿宋" w:eastAsia="仿宋" w:hAnsi="仿宋" w:hint="eastAsia"/>
          <w:color w:val="000000"/>
          <w:sz w:val="32"/>
          <w:szCs w:val="32"/>
        </w:rPr>
        <w:t xml:space="preserve"> 单位：万元</w:t>
      </w:r>
      <w:r w:rsidR="00542068">
        <w:rPr>
          <w:rFonts w:ascii="仿宋" w:eastAsia="仿宋" w:hAnsi="仿宋" w:hint="eastAsia"/>
          <w:color w:val="000000"/>
          <w:sz w:val="32"/>
          <w:szCs w:val="32"/>
        </w:rPr>
        <w:t>）</w:t>
      </w:r>
    </w:p>
    <w:p w:rsidR="0019512E" w:rsidRDefault="009E4426">
      <w:pPr>
        <w:spacing w:line="600" w:lineRule="exact"/>
        <w:ind w:firstLineChars="200" w:firstLine="640"/>
        <w:outlineLvl w:val="1"/>
        <w:rPr>
          <w:rStyle w:val="2Char"/>
          <w:rFonts w:ascii="黑体" w:eastAsia="黑体" w:hAnsi="黑体"/>
          <w:b w:val="0"/>
        </w:rPr>
      </w:pPr>
      <w:bookmarkStart w:id="34" w:name="_Toc15396607"/>
      <w:bookmarkStart w:id="35"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4"/>
      <w:bookmarkEnd w:id="35"/>
    </w:p>
    <w:p w:rsidR="0019512E" w:rsidRDefault="009E4426">
      <w:pPr>
        <w:spacing w:line="600" w:lineRule="exact"/>
        <w:ind w:firstLineChars="200" w:firstLine="643"/>
        <w:outlineLvl w:val="2"/>
        <w:rPr>
          <w:rFonts w:ascii="仿宋" w:eastAsia="仿宋" w:hAnsi="仿宋"/>
          <w:b/>
          <w:color w:val="000000"/>
          <w:sz w:val="32"/>
          <w:szCs w:val="32"/>
        </w:rPr>
      </w:pPr>
      <w:bookmarkStart w:id="36" w:name="_Toc15377210"/>
      <w:r>
        <w:rPr>
          <w:rFonts w:ascii="仿宋" w:eastAsia="仿宋" w:hAnsi="仿宋" w:hint="eastAsia"/>
          <w:b/>
          <w:color w:val="000000"/>
          <w:sz w:val="32"/>
          <w:szCs w:val="32"/>
        </w:rPr>
        <w:t>（一）一般公共预算财政拨款支出决算总体情况</w:t>
      </w:r>
      <w:bookmarkEnd w:id="36"/>
    </w:p>
    <w:p w:rsidR="0019512E" w:rsidRDefault="009E4426" w:rsidP="00FD59A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2020</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118</w:t>
      </w:r>
      <w:r>
        <w:rPr>
          <w:rFonts w:ascii="仿宋" w:eastAsia="仿宋" w:hAnsi="仿宋" w:hint="eastAsia"/>
          <w:color w:val="000000"/>
          <w:sz w:val="32"/>
          <w:szCs w:val="32"/>
        </w:rPr>
        <w:t>4</w:t>
      </w:r>
      <w:r>
        <w:rPr>
          <w:rFonts w:ascii="仿宋" w:eastAsia="仿宋" w:hAnsi="仿宋"/>
          <w:color w:val="000000"/>
          <w:sz w:val="32"/>
          <w:szCs w:val="32"/>
        </w:rPr>
        <w:t>.5</w:t>
      </w:r>
      <w:r>
        <w:rPr>
          <w:rFonts w:ascii="仿宋" w:eastAsia="仿宋" w:hAnsi="仿宋" w:hint="eastAsia"/>
          <w:color w:val="000000"/>
          <w:sz w:val="32"/>
          <w:szCs w:val="32"/>
        </w:rPr>
        <w:t>3万元，占本年支出合计的</w:t>
      </w:r>
      <w:r>
        <w:rPr>
          <w:rFonts w:ascii="仿宋" w:eastAsia="仿宋" w:hAnsi="仿宋"/>
          <w:color w:val="000000"/>
          <w:sz w:val="32"/>
          <w:szCs w:val="32"/>
        </w:rPr>
        <w:t>99.56%</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年相比，一般公共预算财政拨款增加181.89万元，增长18.05</w:t>
      </w:r>
      <w:r>
        <w:rPr>
          <w:rFonts w:ascii="仿宋" w:eastAsia="仿宋" w:hAnsi="仿宋"/>
          <w:color w:val="000000"/>
          <w:sz w:val="32"/>
          <w:szCs w:val="32"/>
        </w:rPr>
        <w:t>%</w:t>
      </w:r>
      <w:r w:rsidR="005A14BD">
        <w:rPr>
          <w:rFonts w:ascii="仿宋" w:eastAsia="仿宋" w:hAnsi="仿宋" w:hint="eastAsia"/>
          <w:color w:val="000000"/>
          <w:sz w:val="32"/>
          <w:szCs w:val="32"/>
        </w:rPr>
        <w:t>。主要变动原因</w:t>
      </w:r>
      <w:proofErr w:type="gramStart"/>
      <w:r>
        <w:rPr>
          <w:rFonts w:ascii="仿宋" w:eastAsia="仿宋" w:hAnsi="仿宋" w:hint="eastAsia"/>
          <w:color w:val="000000"/>
          <w:sz w:val="32"/>
          <w:szCs w:val="32"/>
        </w:rPr>
        <w:t>是微课录播</w:t>
      </w:r>
      <w:proofErr w:type="gramEnd"/>
      <w:r>
        <w:rPr>
          <w:rFonts w:ascii="仿宋" w:eastAsia="仿宋" w:hAnsi="仿宋" w:hint="eastAsia"/>
          <w:color w:val="000000"/>
          <w:sz w:val="32"/>
          <w:szCs w:val="32"/>
        </w:rPr>
        <w:t>室建设增加支出40万元，新增盐源、木里分校导致日常公用经费支出增加，新入职研究生3人导致人员经费支出增加。</w:t>
      </w:r>
    </w:p>
    <w:p w:rsidR="0019512E" w:rsidRDefault="009E4426">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3360" behindDoc="0" locked="0" layoutInCell="1" allowOverlap="1">
            <wp:simplePos x="0" y="0"/>
            <wp:positionH relativeFrom="column">
              <wp:posOffset>125095</wp:posOffset>
            </wp:positionH>
            <wp:positionV relativeFrom="paragraph">
              <wp:posOffset>175895</wp:posOffset>
            </wp:positionV>
            <wp:extent cx="5080000" cy="3810000"/>
            <wp:effectExtent l="4445" t="4445" r="20955" b="1460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ind w:firstLineChars="200" w:firstLine="640"/>
        <w:rPr>
          <w:rFonts w:ascii="仿宋" w:eastAsia="仿宋" w:hAnsi="仿宋"/>
          <w:color w:val="000000"/>
          <w:sz w:val="32"/>
          <w:szCs w:val="32"/>
        </w:rPr>
      </w:pPr>
    </w:p>
    <w:p w:rsidR="0019512E" w:rsidRDefault="0019512E">
      <w:pPr>
        <w:spacing w:line="600" w:lineRule="exact"/>
        <w:rPr>
          <w:rFonts w:ascii="仿宋" w:eastAsia="仿宋" w:hAnsi="仿宋"/>
          <w:color w:val="000000"/>
          <w:sz w:val="32"/>
          <w:szCs w:val="32"/>
        </w:rPr>
      </w:pPr>
    </w:p>
    <w:p w:rsidR="0019512E" w:rsidRDefault="009E4426" w:rsidP="00FD59A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sidR="00FD59AA">
        <w:rPr>
          <w:rFonts w:ascii="仿宋" w:eastAsia="仿宋" w:hAnsi="仿宋" w:hint="eastAsia"/>
          <w:color w:val="000000"/>
          <w:sz w:val="32"/>
          <w:szCs w:val="32"/>
        </w:rPr>
        <w:t>：一般公共预算财政拨款支出决算变动情况</w:t>
      </w:r>
      <w:r w:rsidR="004B52EE">
        <w:rPr>
          <w:rFonts w:ascii="仿宋" w:eastAsia="仿宋" w:hAnsi="仿宋" w:hint="eastAsia"/>
          <w:color w:val="000000"/>
          <w:sz w:val="32"/>
          <w:szCs w:val="32"/>
        </w:rPr>
        <w:t xml:space="preserve"> 单位：万元</w:t>
      </w:r>
      <w:r w:rsidR="00FD59AA">
        <w:rPr>
          <w:rFonts w:ascii="仿宋" w:eastAsia="仿宋" w:hAnsi="仿宋" w:hint="eastAsia"/>
          <w:color w:val="000000"/>
          <w:sz w:val="32"/>
          <w:szCs w:val="32"/>
        </w:rPr>
        <w:t>）</w:t>
      </w:r>
    </w:p>
    <w:p w:rsidR="0019512E" w:rsidRDefault="009E4426">
      <w:pPr>
        <w:spacing w:line="600" w:lineRule="exact"/>
        <w:ind w:firstLineChars="200" w:firstLine="643"/>
        <w:outlineLvl w:val="2"/>
        <w:rPr>
          <w:rFonts w:ascii="仿宋" w:eastAsia="仿宋" w:hAnsi="仿宋"/>
          <w:b/>
          <w:color w:val="000000"/>
          <w:sz w:val="32"/>
          <w:szCs w:val="32"/>
        </w:rPr>
      </w:pPr>
      <w:bookmarkStart w:id="37" w:name="_Toc15377211"/>
      <w:r>
        <w:rPr>
          <w:rFonts w:ascii="仿宋" w:eastAsia="仿宋" w:hAnsi="仿宋" w:hint="eastAsia"/>
          <w:b/>
          <w:color w:val="000000"/>
          <w:sz w:val="32"/>
          <w:szCs w:val="32"/>
        </w:rPr>
        <w:t>（二）一般公共预算财政拨款支出决算结构情况</w:t>
      </w:r>
      <w:bookmarkEnd w:id="37"/>
    </w:p>
    <w:p w:rsidR="0019512E" w:rsidRPr="00D86411" w:rsidRDefault="009E4426">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118</w:t>
      </w:r>
      <w:r>
        <w:rPr>
          <w:rFonts w:ascii="仿宋" w:eastAsia="仿宋" w:hAnsi="仿宋" w:hint="eastAsia"/>
          <w:color w:val="000000"/>
          <w:sz w:val="32"/>
          <w:szCs w:val="32"/>
        </w:rPr>
        <w:t>4</w:t>
      </w:r>
      <w:r>
        <w:rPr>
          <w:rFonts w:ascii="仿宋" w:eastAsia="仿宋" w:hAnsi="仿宋"/>
          <w:color w:val="000000"/>
          <w:sz w:val="32"/>
          <w:szCs w:val="32"/>
        </w:rPr>
        <w:t>.5</w:t>
      </w:r>
      <w:r>
        <w:rPr>
          <w:rFonts w:ascii="仿宋" w:eastAsia="仿宋" w:hAnsi="仿宋" w:hint="eastAsia"/>
          <w:color w:val="000000"/>
          <w:sz w:val="32"/>
          <w:szCs w:val="32"/>
        </w:rPr>
        <w:t>3万元，主要用于以下方面</w:t>
      </w:r>
      <w:r>
        <w:rPr>
          <w:rFonts w:ascii="仿宋" w:eastAsia="仿宋" w:hAnsi="仿宋"/>
          <w:color w:val="000000"/>
          <w:sz w:val="32"/>
          <w:szCs w:val="32"/>
        </w:rPr>
        <w:t>:</w:t>
      </w:r>
      <w:r w:rsidRPr="00D86411">
        <w:rPr>
          <w:rFonts w:ascii="仿宋" w:eastAsia="仿宋" w:hAnsi="仿宋" w:hint="eastAsia"/>
          <w:color w:val="000000"/>
          <w:sz w:val="32"/>
          <w:szCs w:val="32"/>
        </w:rPr>
        <w:t>一般公共服务类</w:t>
      </w:r>
      <w:r>
        <w:rPr>
          <w:rFonts w:ascii="仿宋" w:eastAsia="仿宋" w:hAnsi="仿宋" w:hint="eastAsia"/>
          <w:color w:val="000000"/>
          <w:sz w:val="32"/>
          <w:szCs w:val="32"/>
        </w:rPr>
        <w:t>支出10.4万元，占0.88</w:t>
      </w:r>
      <w:r>
        <w:rPr>
          <w:rFonts w:ascii="仿宋" w:eastAsia="仿宋" w:hAnsi="仿宋"/>
          <w:color w:val="000000"/>
          <w:sz w:val="32"/>
          <w:szCs w:val="32"/>
        </w:rPr>
        <w:t>%</w:t>
      </w:r>
      <w:r>
        <w:rPr>
          <w:rFonts w:ascii="仿宋" w:eastAsia="仿宋" w:hAnsi="仿宋" w:hint="eastAsia"/>
          <w:color w:val="000000"/>
          <w:sz w:val="32"/>
          <w:szCs w:val="32"/>
        </w:rPr>
        <w:t>；</w:t>
      </w:r>
      <w:r w:rsidRPr="00D86411">
        <w:rPr>
          <w:rFonts w:ascii="仿宋" w:eastAsia="仿宋" w:hAnsi="仿宋" w:hint="eastAsia"/>
          <w:color w:val="000000"/>
          <w:sz w:val="32"/>
          <w:szCs w:val="32"/>
        </w:rPr>
        <w:t>教育支出类支出</w:t>
      </w:r>
      <w:r>
        <w:rPr>
          <w:rFonts w:ascii="仿宋" w:eastAsia="仿宋" w:hAnsi="仿宋" w:hint="eastAsia"/>
          <w:color w:val="000000"/>
          <w:sz w:val="32"/>
          <w:szCs w:val="32"/>
        </w:rPr>
        <w:t>1034.25万元，占87.31</w:t>
      </w:r>
      <w:r>
        <w:rPr>
          <w:rFonts w:ascii="仿宋" w:eastAsia="仿宋" w:hAnsi="仿宋"/>
          <w:color w:val="000000"/>
          <w:sz w:val="32"/>
          <w:szCs w:val="32"/>
        </w:rPr>
        <w:t>%</w:t>
      </w:r>
      <w:r>
        <w:rPr>
          <w:rFonts w:ascii="仿宋" w:eastAsia="仿宋" w:hAnsi="仿宋" w:hint="eastAsia"/>
          <w:color w:val="000000"/>
          <w:sz w:val="32"/>
          <w:szCs w:val="32"/>
        </w:rPr>
        <w:t>；</w:t>
      </w:r>
      <w:r w:rsidRPr="00D86411">
        <w:rPr>
          <w:rFonts w:ascii="仿宋" w:eastAsia="仿宋" w:hAnsi="仿宋" w:hint="eastAsia"/>
          <w:color w:val="000000"/>
          <w:sz w:val="32"/>
          <w:szCs w:val="32"/>
        </w:rPr>
        <w:t>社会保障和就业</w:t>
      </w:r>
      <w:r w:rsidRPr="00D86411">
        <w:rPr>
          <w:rFonts w:ascii="仿宋" w:eastAsia="仿宋" w:hAnsi="仿宋" w:hint="eastAsia"/>
          <w:color w:val="000000"/>
          <w:sz w:val="32"/>
          <w:szCs w:val="32"/>
        </w:rPr>
        <w:lastRenderedPageBreak/>
        <w:t>类</w:t>
      </w:r>
      <w:r>
        <w:rPr>
          <w:rFonts w:ascii="仿宋" w:eastAsia="仿宋" w:hAnsi="仿宋" w:hint="eastAsia"/>
          <w:color w:val="000000"/>
          <w:sz w:val="32"/>
          <w:szCs w:val="32"/>
        </w:rPr>
        <w:t>支出76.71万元，占6.48</w:t>
      </w:r>
      <w:r>
        <w:rPr>
          <w:rFonts w:ascii="仿宋" w:eastAsia="仿宋" w:hAnsi="仿宋"/>
          <w:color w:val="000000"/>
          <w:sz w:val="32"/>
          <w:szCs w:val="32"/>
        </w:rPr>
        <w:t>%</w:t>
      </w:r>
      <w:r>
        <w:rPr>
          <w:rFonts w:ascii="仿宋" w:eastAsia="仿宋" w:hAnsi="仿宋" w:hint="eastAsia"/>
          <w:color w:val="000000"/>
          <w:sz w:val="32"/>
          <w:szCs w:val="32"/>
        </w:rPr>
        <w:t>；住房保障支出</w:t>
      </w:r>
      <w:r w:rsidRPr="00D86411">
        <w:rPr>
          <w:rFonts w:ascii="仿宋" w:eastAsia="仿宋" w:hAnsi="仿宋" w:hint="eastAsia"/>
          <w:color w:val="000000"/>
          <w:sz w:val="32"/>
          <w:szCs w:val="32"/>
        </w:rPr>
        <w:t>类</w:t>
      </w:r>
      <w:r w:rsidR="00FD59AA" w:rsidRPr="00D86411">
        <w:rPr>
          <w:rFonts w:ascii="仿宋" w:eastAsia="仿宋" w:hAnsi="仿宋" w:hint="eastAsia"/>
          <w:color w:val="000000"/>
          <w:sz w:val="32"/>
          <w:szCs w:val="32"/>
        </w:rPr>
        <w:t>支出</w:t>
      </w:r>
      <w:r>
        <w:rPr>
          <w:rFonts w:ascii="仿宋" w:eastAsia="仿宋" w:hAnsi="仿宋" w:hint="eastAsia"/>
          <w:color w:val="000000"/>
          <w:sz w:val="32"/>
          <w:szCs w:val="32"/>
        </w:rPr>
        <w:t>63.17万元，占5.33</w:t>
      </w:r>
      <w:r>
        <w:rPr>
          <w:rFonts w:ascii="仿宋" w:eastAsia="仿宋" w:hAnsi="仿宋"/>
          <w:color w:val="000000"/>
          <w:sz w:val="32"/>
          <w:szCs w:val="32"/>
        </w:rPr>
        <w:t>%</w:t>
      </w:r>
      <w:r>
        <w:rPr>
          <w:rFonts w:ascii="仿宋" w:eastAsia="仿宋" w:hAnsi="仿宋" w:hint="eastAsia"/>
          <w:color w:val="000000"/>
          <w:sz w:val="32"/>
          <w:szCs w:val="32"/>
        </w:rPr>
        <w:t>。</w:t>
      </w:r>
    </w:p>
    <w:p w:rsidR="0019512E" w:rsidRDefault="00E2547D">
      <w:pPr>
        <w:spacing w:line="600" w:lineRule="exact"/>
        <w:ind w:firstLine="640"/>
        <w:rPr>
          <w:rFonts w:ascii="仿宋" w:eastAsia="仿宋" w:hAnsi="仿宋"/>
          <w:b/>
          <w:color w:val="000000"/>
          <w:sz w:val="32"/>
          <w:szCs w:val="32"/>
        </w:rPr>
      </w:pPr>
      <w:r>
        <w:rPr>
          <w:rFonts w:ascii="仿宋" w:eastAsia="仿宋" w:hAnsi="仿宋"/>
          <w:b/>
          <w:noProof/>
          <w:color w:val="000000"/>
          <w:sz w:val="32"/>
          <w:szCs w:val="32"/>
        </w:rPr>
        <w:drawing>
          <wp:anchor distT="0" distB="0" distL="114300" distR="114300" simplePos="0" relativeHeight="251664384" behindDoc="0" locked="0" layoutInCell="1" allowOverlap="1">
            <wp:simplePos x="0" y="0"/>
            <wp:positionH relativeFrom="column">
              <wp:posOffset>133350</wp:posOffset>
            </wp:positionH>
            <wp:positionV relativeFrom="paragraph">
              <wp:posOffset>9525</wp:posOffset>
            </wp:positionV>
            <wp:extent cx="5080000" cy="3810000"/>
            <wp:effectExtent l="19050" t="0" r="2540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pPr>
        <w:spacing w:line="600" w:lineRule="exact"/>
        <w:ind w:firstLine="640"/>
        <w:rPr>
          <w:rFonts w:ascii="仿宋" w:eastAsia="仿宋" w:hAnsi="仿宋"/>
          <w:b/>
          <w:color w:val="000000"/>
          <w:sz w:val="32"/>
          <w:szCs w:val="32"/>
        </w:rPr>
      </w:pPr>
    </w:p>
    <w:p w:rsidR="0019512E" w:rsidRDefault="0019512E" w:rsidP="00167802">
      <w:pPr>
        <w:spacing w:line="600" w:lineRule="exact"/>
        <w:rPr>
          <w:rFonts w:ascii="仿宋" w:eastAsia="仿宋" w:hAnsi="仿宋"/>
          <w:b/>
          <w:color w:val="000000"/>
          <w:sz w:val="32"/>
          <w:szCs w:val="32"/>
        </w:rPr>
      </w:pPr>
    </w:p>
    <w:p w:rsidR="0019512E" w:rsidRDefault="009E4426" w:rsidP="004C4B7F">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r w:rsidR="004C4B7F">
        <w:rPr>
          <w:rFonts w:ascii="仿宋" w:eastAsia="仿宋" w:hAnsi="仿宋" w:hint="eastAsia"/>
          <w:color w:val="000000"/>
          <w:sz w:val="32"/>
          <w:szCs w:val="32"/>
        </w:rPr>
        <w:t xml:space="preserve"> 单位：万元</w:t>
      </w:r>
      <w:r>
        <w:rPr>
          <w:rFonts w:ascii="仿宋" w:eastAsia="仿宋" w:hAnsi="仿宋" w:hint="eastAsia"/>
          <w:color w:val="000000"/>
          <w:sz w:val="32"/>
          <w:szCs w:val="32"/>
        </w:rPr>
        <w:t>）</w:t>
      </w:r>
    </w:p>
    <w:p w:rsidR="0019512E" w:rsidRDefault="009E4426">
      <w:pPr>
        <w:spacing w:line="600" w:lineRule="exact"/>
        <w:ind w:firstLineChars="200" w:firstLine="643"/>
        <w:outlineLvl w:val="2"/>
        <w:rPr>
          <w:rFonts w:ascii="仿宋" w:eastAsia="仿宋" w:hAnsi="仿宋"/>
          <w:b/>
          <w:color w:val="000000"/>
          <w:sz w:val="32"/>
          <w:szCs w:val="32"/>
        </w:rPr>
      </w:pPr>
      <w:bookmarkStart w:id="38" w:name="_Toc15377212"/>
      <w:r>
        <w:rPr>
          <w:rFonts w:ascii="仿宋" w:eastAsia="仿宋" w:hAnsi="仿宋" w:hint="eastAsia"/>
          <w:b/>
          <w:color w:val="000000"/>
          <w:sz w:val="32"/>
          <w:szCs w:val="32"/>
        </w:rPr>
        <w:t>（三）一般公共预算财政拨款支出决算具体情况</w:t>
      </w:r>
      <w:bookmarkEnd w:id="38"/>
    </w:p>
    <w:p w:rsidR="0019512E" w:rsidRPr="00226C17" w:rsidRDefault="009E4426" w:rsidP="00226C17">
      <w:pPr>
        <w:spacing w:line="600" w:lineRule="exact"/>
        <w:ind w:firstLineChars="200" w:firstLine="640"/>
        <w:outlineLvl w:val="2"/>
        <w:rPr>
          <w:rStyle w:val="a7"/>
          <w:rFonts w:ascii="仿宋" w:eastAsia="仿宋" w:hAnsi="仿宋"/>
          <w:b w:val="0"/>
          <w:bCs/>
          <w:color w:val="000000"/>
          <w:sz w:val="32"/>
          <w:szCs w:val="32"/>
        </w:rPr>
      </w:pPr>
      <w:r w:rsidRPr="00226C17">
        <w:rPr>
          <w:rFonts w:ascii="仿宋" w:eastAsia="仿宋" w:hAnsi="仿宋"/>
          <w:color w:val="000000"/>
          <w:sz w:val="32"/>
          <w:szCs w:val="32"/>
        </w:rPr>
        <w:t>2020</w:t>
      </w:r>
      <w:r w:rsidRPr="00226C17">
        <w:rPr>
          <w:rFonts w:ascii="仿宋" w:eastAsia="仿宋" w:hAnsi="仿宋" w:hint="eastAsia"/>
          <w:color w:val="000000"/>
          <w:sz w:val="32"/>
          <w:szCs w:val="32"/>
        </w:rPr>
        <w:t>年一般公共预算支出决算数为1184.53，</w:t>
      </w:r>
      <w:r w:rsidRPr="00226C17">
        <w:rPr>
          <w:rStyle w:val="a7"/>
          <w:rFonts w:ascii="仿宋" w:eastAsia="仿宋" w:hAnsi="仿宋" w:hint="eastAsia"/>
          <w:b w:val="0"/>
          <w:bCs/>
          <w:color w:val="000000"/>
          <w:sz w:val="32"/>
          <w:szCs w:val="32"/>
        </w:rPr>
        <w:t>完成预算100</w:t>
      </w:r>
      <w:r w:rsidRPr="00226C17">
        <w:rPr>
          <w:rStyle w:val="a7"/>
          <w:rFonts w:ascii="仿宋" w:eastAsia="仿宋" w:hAnsi="仿宋"/>
          <w:b w:val="0"/>
          <w:bCs/>
          <w:color w:val="000000"/>
          <w:sz w:val="32"/>
          <w:szCs w:val="32"/>
        </w:rPr>
        <w:t>%</w:t>
      </w:r>
      <w:r w:rsidRPr="00226C17">
        <w:rPr>
          <w:rStyle w:val="a7"/>
          <w:rFonts w:ascii="仿宋" w:eastAsia="仿宋" w:hAnsi="仿宋" w:hint="eastAsia"/>
          <w:b w:val="0"/>
          <w:bCs/>
          <w:color w:val="000000"/>
          <w:sz w:val="32"/>
          <w:szCs w:val="32"/>
        </w:rPr>
        <w:t>。其中：</w:t>
      </w:r>
    </w:p>
    <w:p w:rsidR="0019512E" w:rsidRPr="00226C17" w:rsidRDefault="009E4426" w:rsidP="00BE0710">
      <w:pPr>
        <w:spacing w:line="600" w:lineRule="exact"/>
        <w:ind w:firstLineChars="200" w:firstLine="643"/>
        <w:rPr>
          <w:rFonts w:ascii="仿宋" w:eastAsia="仿宋" w:hAnsi="仿宋"/>
          <w:color w:val="000000"/>
          <w:sz w:val="32"/>
          <w:szCs w:val="32"/>
        </w:rPr>
      </w:pPr>
      <w:r w:rsidRPr="00BE0710">
        <w:rPr>
          <w:rStyle w:val="a7"/>
          <w:rFonts w:ascii="仿宋" w:eastAsia="仿宋" w:hAnsi="仿宋"/>
          <w:bCs/>
          <w:color w:val="000000"/>
          <w:sz w:val="32"/>
          <w:szCs w:val="32"/>
        </w:rPr>
        <w:t>1.</w:t>
      </w:r>
      <w:r w:rsidRPr="0028360D">
        <w:rPr>
          <w:rStyle w:val="a7"/>
          <w:rFonts w:ascii="仿宋" w:eastAsia="仿宋" w:hAnsi="仿宋" w:hint="eastAsia"/>
          <w:bCs/>
          <w:color w:val="000000"/>
          <w:sz w:val="32"/>
          <w:szCs w:val="32"/>
        </w:rPr>
        <w:t>一般公共服务（类）人力资源事务（款）其他人力资源事务支出（项）</w:t>
      </w:r>
      <w:r w:rsidRPr="0028360D">
        <w:rPr>
          <w:rStyle w:val="a7"/>
          <w:rFonts w:ascii="仿宋" w:eastAsia="仿宋" w:hAnsi="仿宋"/>
          <w:bCs/>
          <w:color w:val="000000"/>
          <w:sz w:val="32"/>
          <w:szCs w:val="32"/>
        </w:rPr>
        <w:t>:</w:t>
      </w:r>
      <w:r w:rsidRPr="00226C17">
        <w:rPr>
          <w:rStyle w:val="a7"/>
          <w:rFonts w:ascii="仿宋" w:eastAsia="仿宋" w:hAnsi="仿宋" w:hint="eastAsia"/>
          <w:b w:val="0"/>
          <w:bCs/>
          <w:color w:val="000000"/>
          <w:sz w:val="32"/>
          <w:szCs w:val="32"/>
        </w:rPr>
        <w:t>支出决算为10.40万元，完成预算</w:t>
      </w:r>
      <w:r w:rsidRPr="00226C17">
        <w:rPr>
          <w:rStyle w:val="a7"/>
          <w:rFonts w:ascii="仿宋" w:eastAsia="仿宋" w:hAnsi="仿宋"/>
          <w:b w:val="0"/>
          <w:bCs/>
          <w:color w:val="000000"/>
          <w:sz w:val="32"/>
          <w:szCs w:val="32"/>
        </w:rPr>
        <w:t>100%</w:t>
      </w:r>
      <w:r w:rsidRPr="00226C17">
        <w:rPr>
          <w:rStyle w:val="a7"/>
          <w:rFonts w:ascii="仿宋" w:eastAsia="仿宋" w:hAnsi="仿宋" w:hint="eastAsia"/>
          <w:b w:val="0"/>
          <w:bCs/>
          <w:color w:val="000000"/>
          <w:sz w:val="32"/>
          <w:szCs w:val="32"/>
        </w:rPr>
        <w:t>。</w:t>
      </w:r>
    </w:p>
    <w:p w:rsidR="0019512E" w:rsidRPr="00226C17" w:rsidRDefault="009E4426" w:rsidP="00BE0710">
      <w:pPr>
        <w:snapToGrid w:val="0"/>
        <w:spacing w:line="520" w:lineRule="exact"/>
        <w:ind w:firstLineChars="200" w:firstLine="643"/>
        <w:rPr>
          <w:rFonts w:ascii="仿宋" w:eastAsia="仿宋" w:hAnsi="仿宋"/>
          <w:sz w:val="32"/>
          <w:szCs w:val="32"/>
        </w:rPr>
      </w:pPr>
      <w:r w:rsidRPr="00BE0710">
        <w:rPr>
          <w:rStyle w:val="a7"/>
          <w:rFonts w:ascii="仿宋" w:eastAsia="仿宋" w:hAnsi="仿宋" w:hint="eastAsia"/>
          <w:bCs/>
          <w:color w:val="000000"/>
          <w:sz w:val="32"/>
          <w:szCs w:val="32"/>
        </w:rPr>
        <w:t>2</w:t>
      </w:r>
      <w:r w:rsidRPr="00BE0710">
        <w:rPr>
          <w:rStyle w:val="a7"/>
          <w:rFonts w:ascii="仿宋" w:eastAsia="仿宋" w:hAnsi="仿宋"/>
          <w:bCs/>
          <w:color w:val="000000"/>
          <w:sz w:val="32"/>
          <w:szCs w:val="32"/>
        </w:rPr>
        <w:t>.</w:t>
      </w:r>
      <w:r w:rsidRPr="0028360D">
        <w:rPr>
          <w:rStyle w:val="a7"/>
          <w:rFonts w:ascii="仿宋" w:eastAsia="仿宋" w:hAnsi="仿宋" w:hint="eastAsia"/>
          <w:bCs/>
          <w:color w:val="000000"/>
          <w:sz w:val="32"/>
          <w:szCs w:val="32"/>
        </w:rPr>
        <w:t>教育（类）广播电视教育（款）广播电视学校（项）</w:t>
      </w:r>
      <w:r w:rsidRPr="0028360D">
        <w:rPr>
          <w:rStyle w:val="a7"/>
          <w:rFonts w:ascii="仿宋" w:eastAsia="仿宋" w:hAnsi="仿宋"/>
          <w:bCs/>
          <w:color w:val="000000"/>
          <w:sz w:val="32"/>
          <w:szCs w:val="32"/>
        </w:rPr>
        <w:t>:</w:t>
      </w:r>
      <w:r w:rsidRPr="00226C17">
        <w:rPr>
          <w:rStyle w:val="a7"/>
          <w:rFonts w:ascii="仿宋" w:eastAsia="仿宋" w:hAnsi="仿宋" w:hint="eastAsia"/>
          <w:b w:val="0"/>
          <w:bCs/>
          <w:color w:val="000000"/>
          <w:sz w:val="32"/>
          <w:szCs w:val="32"/>
        </w:rPr>
        <w:t>支出决算为941.04万元，完成预算99.47，</w:t>
      </w:r>
      <w:r w:rsidRPr="00226C17">
        <w:rPr>
          <w:rStyle w:val="a7"/>
          <w:rFonts w:ascii="仿宋" w:eastAsia="仿宋" w:hAnsi="仿宋"/>
          <w:b w:val="0"/>
          <w:bCs/>
          <w:color w:val="000000"/>
          <w:sz w:val="32"/>
          <w:szCs w:val="32"/>
        </w:rPr>
        <w:t>%，</w:t>
      </w:r>
      <w:r w:rsidRPr="00226C17">
        <w:rPr>
          <w:rStyle w:val="a7"/>
          <w:rFonts w:ascii="仿宋" w:eastAsia="仿宋" w:hAnsi="仿宋" w:hint="eastAsia"/>
          <w:b w:val="0"/>
          <w:bCs/>
          <w:color w:val="000000"/>
          <w:sz w:val="32"/>
          <w:szCs w:val="32"/>
        </w:rPr>
        <w:t>决算数小于预算数的主要原因是</w:t>
      </w:r>
      <w:r w:rsidRPr="00226C17">
        <w:rPr>
          <w:rFonts w:ascii="仿宋" w:eastAsia="仿宋" w:hAnsi="仿宋" w:hint="eastAsia"/>
          <w:sz w:val="32"/>
          <w:szCs w:val="32"/>
        </w:rPr>
        <w:t>结余资金49843.21元，为预算中教育收费补充公用经费不足部分，用于开展成人学历教育日常支出，因年末支付系统关闭而未能及时支出。</w:t>
      </w:r>
    </w:p>
    <w:p w:rsidR="0019512E" w:rsidRPr="00226C17" w:rsidRDefault="009E4426" w:rsidP="0028360D">
      <w:pPr>
        <w:spacing w:line="600" w:lineRule="exact"/>
        <w:ind w:firstLineChars="200" w:firstLine="643"/>
        <w:rPr>
          <w:rFonts w:ascii="仿宋" w:eastAsia="仿宋" w:hAnsi="仿宋"/>
          <w:bCs/>
          <w:color w:val="000000"/>
          <w:sz w:val="32"/>
          <w:szCs w:val="32"/>
        </w:rPr>
      </w:pPr>
      <w:r w:rsidRPr="0028360D">
        <w:rPr>
          <w:rStyle w:val="a7"/>
          <w:rFonts w:ascii="仿宋" w:eastAsia="仿宋" w:hAnsi="仿宋" w:hint="eastAsia"/>
          <w:bCs/>
          <w:color w:val="000000"/>
          <w:sz w:val="32"/>
          <w:szCs w:val="32"/>
        </w:rPr>
        <w:lastRenderedPageBreak/>
        <w:t>教育（类）教育费附加安排的支出（款）其他教育费附加安排的支出（项）</w:t>
      </w:r>
      <w:r w:rsidRPr="0028360D">
        <w:rPr>
          <w:rStyle w:val="a7"/>
          <w:rFonts w:ascii="仿宋" w:eastAsia="仿宋" w:hAnsi="仿宋"/>
          <w:bCs/>
          <w:color w:val="000000"/>
          <w:sz w:val="32"/>
          <w:szCs w:val="32"/>
        </w:rPr>
        <w:t>:</w:t>
      </w:r>
      <w:r w:rsidRPr="00226C17">
        <w:rPr>
          <w:rStyle w:val="a7"/>
          <w:rFonts w:ascii="仿宋" w:eastAsia="仿宋" w:hAnsi="仿宋" w:hint="eastAsia"/>
          <w:b w:val="0"/>
          <w:bCs/>
          <w:color w:val="000000"/>
          <w:sz w:val="32"/>
          <w:szCs w:val="32"/>
        </w:rPr>
        <w:t>支出决算为93.21万元，完成预算</w:t>
      </w:r>
      <w:r w:rsidRPr="00226C17">
        <w:rPr>
          <w:rStyle w:val="a7"/>
          <w:rFonts w:ascii="仿宋" w:eastAsia="仿宋" w:hAnsi="仿宋"/>
          <w:b w:val="0"/>
          <w:bCs/>
          <w:color w:val="000000"/>
          <w:sz w:val="32"/>
          <w:szCs w:val="32"/>
        </w:rPr>
        <w:t>100%</w:t>
      </w:r>
      <w:r w:rsidRPr="00226C17">
        <w:rPr>
          <w:rStyle w:val="a7"/>
          <w:rFonts w:ascii="仿宋" w:eastAsia="仿宋" w:hAnsi="仿宋" w:hint="eastAsia"/>
          <w:b w:val="0"/>
          <w:bCs/>
          <w:color w:val="000000"/>
          <w:sz w:val="32"/>
          <w:szCs w:val="32"/>
        </w:rPr>
        <w:t>。</w:t>
      </w:r>
    </w:p>
    <w:p w:rsidR="0019512E" w:rsidRPr="00226C17" w:rsidRDefault="009E4426" w:rsidP="00BE0710">
      <w:pPr>
        <w:spacing w:line="600" w:lineRule="exact"/>
        <w:ind w:firstLineChars="200" w:firstLine="643"/>
        <w:rPr>
          <w:rStyle w:val="a7"/>
          <w:rFonts w:ascii="仿宋" w:eastAsia="仿宋" w:hAnsi="仿宋"/>
          <w:b w:val="0"/>
          <w:bCs/>
          <w:color w:val="000000"/>
          <w:sz w:val="32"/>
          <w:szCs w:val="32"/>
        </w:rPr>
      </w:pPr>
      <w:r w:rsidRPr="00BE0710">
        <w:rPr>
          <w:rStyle w:val="a7"/>
          <w:rFonts w:ascii="仿宋" w:eastAsia="仿宋" w:hAnsi="仿宋" w:hint="eastAsia"/>
          <w:bCs/>
          <w:color w:val="000000"/>
          <w:sz w:val="32"/>
          <w:szCs w:val="32"/>
        </w:rPr>
        <w:t>3</w:t>
      </w:r>
      <w:r w:rsidRPr="00BE0710">
        <w:rPr>
          <w:rStyle w:val="a7"/>
          <w:rFonts w:ascii="仿宋" w:eastAsia="仿宋" w:hAnsi="仿宋"/>
          <w:bCs/>
          <w:color w:val="000000"/>
          <w:sz w:val="32"/>
          <w:szCs w:val="32"/>
        </w:rPr>
        <w:t>.</w:t>
      </w:r>
      <w:r w:rsidRPr="0028360D">
        <w:rPr>
          <w:rStyle w:val="a7"/>
          <w:rFonts w:ascii="仿宋" w:eastAsia="仿宋" w:hAnsi="仿宋" w:hint="eastAsia"/>
          <w:bCs/>
          <w:color w:val="000000"/>
          <w:sz w:val="32"/>
          <w:szCs w:val="32"/>
        </w:rPr>
        <w:t>社会保障和就业（类）行政事业单位基本养老保险支出（款）行政事业单位基本养老保险缴费支出（项）</w:t>
      </w:r>
      <w:r w:rsidRPr="00226C17">
        <w:rPr>
          <w:rStyle w:val="a7"/>
          <w:rFonts w:ascii="仿宋" w:eastAsia="仿宋" w:hAnsi="仿宋"/>
          <w:b w:val="0"/>
          <w:bCs/>
          <w:color w:val="000000"/>
          <w:sz w:val="32"/>
          <w:szCs w:val="32"/>
        </w:rPr>
        <w:t xml:space="preserve">: </w:t>
      </w:r>
      <w:r w:rsidRPr="00226C17">
        <w:rPr>
          <w:rStyle w:val="a7"/>
          <w:rFonts w:ascii="仿宋" w:eastAsia="仿宋" w:hAnsi="仿宋" w:hint="eastAsia"/>
          <w:b w:val="0"/>
          <w:bCs/>
          <w:color w:val="000000"/>
          <w:sz w:val="32"/>
          <w:szCs w:val="32"/>
        </w:rPr>
        <w:t>支出决算为70.91万元，完成预算</w:t>
      </w:r>
      <w:r w:rsidRPr="00226C17">
        <w:rPr>
          <w:rStyle w:val="a7"/>
          <w:rFonts w:ascii="仿宋" w:eastAsia="仿宋" w:hAnsi="仿宋"/>
          <w:b w:val="0"/>
          <w:bCs/>
          <w:color w:val="000000"/>
          <w:sz w:val="32"/>
          <w:szCs w:val="32"/>
        </w:rPr>
        <w:t>100%</w:t>
      </w:r>
      <w:r w:rsidRPr="00226C17">
        <w:rPr>
          <w:rStyle w:val="a7"/>
          <w:rFonts w:ascii="仿宋" w:eastAsia="仿宋" w:hAnsi="仿宋" w:hint="eastAsia"/>
          <w:b w:val="0"/>
          <w:bCs/>
          <w:color w:val="000000"/>
          <w:sz w:val="32"/>
          <w:szCs w:val="32"/>
        </w:rPr>
        <w:t>。</w:t>
      </w:r>
    </w:p>
    <w:p w:rsidR="0019512E" w:rsidRPr="00226C17" w:rsidRDefault="009E4426" w:rsidP="0028360D">
      <w:pPr>
        <w:spacing w:line="600" w:lineRule="exact"/>
        <w:ind w:firstLineChars="200" w:firstLine="643"/>
        <w:rPr>
          <w:rFonts w:ascii="仿宋" w:eastAsia="仿宋" w:hAnsi="仿宋"/>
          <w:bCs/>
          <w:color w:val="000000"/>
          <w:sz w:val="32"/>
          <w:szCs w:val="32"/>
        </w:rPr>
      </w:pPr>
      <w:r w:rsidRPr="0028360D">
        <w:rPr>
          <w:rStyle w:val="a7"/>
          <w:rFonts w:ascii="仿宋" w:eastAsia="仿宋" w:hAnsi="仿宋" w:hint="eastAsia"/>
          <w:bCs/>
          <w:color w:val="000000"/>
          <w:sz w:val="32"/>
          <w:szCs w:val="32"/>
        </w:rPr>
        <w:t>社会保障和就业支出（类）抚恤（款）死亡抚恤（项）</w:t>
      </w:r>
      <w:r w:rsidRPr="00226C17">
        <w:rPr>
          <w:rStyle w:val="a7"/>
          <w:rFonts w:ascii="仿宋" w:eastAsia="仿宋" w:hAnsi="仿宋"/>
          <w:b w:val="0"/>
          <w:bCs/>
          <w:color w:val="000000"/>
          <w:sz w:val="32"/>
          <w:szCs w:val="32"/>
        </w:rPr>
        <w:t xml:space="preserve">: </w:t>
      </w:r>
      <w:r w:rsidRPr="00226C17">
        <w:rPr>
          <w:rStyle w:val="a7"/>
          <w:rFonts w:ascii="仿宋" w:eastAsia="仿宋" w:hAnsi="仿宋" w:hint="eastAsia"/>
          <w:b w:val="0"/>
          <w:bCs/>
          <w:color w:val="000000"/>
          <w:sz w:val="32"/>
          <w:szCs w:val="32"/>
        </w:rPr>
        <w:t>支出决算为5.80万元，完成预算100</w:t>
      </w:r>
      <w:r w:rsidRPr="00226C17">
        <w:rPr>
          <w:rStyle w:val="a7"/>
          <w:rFonts w:ascii="仿宋" w:eastAsia="仿宋" w:hAnsi="仿宋"/>
          <w:b w:val="0"/>
          <w:bCs/>
          <w:color w:val="000000"/>
          <w:sz w:val="32"/>
          <w:szCs w:val="32"/>
        </w:rPr>
        <w:t>%</w:t>
      </w:r>
      <w:r w:rsidRPr="00226C17">
        <w:rPr>
          <w:rStyle w:val="a7"/>
          <w:rFonts w:ascii="仿宋" w:eastAsia="仿宋" w:hAnsi="仿宋" w:hint="eastAsia"/>
          <w:b w:val="0"/>
          <w:bCs/>
          <w:color w:val="000000"/>
          <w:sz w:val="32"/>
          <w:szCs w:val="32"/>
        </w:rPr>
        <w:t>。</w:t>
      </w:r>
    </w:p>
    <w:p w:rsidR="0019512E" w:rsidRPr="00226C17" w:rsidRDefault="008152AC" w:rsidP="00BE0710">
      <w:pPr>
        <w:spacing w:line="600" w:lineRule="exact"/>
        <w:ind w:firstLineChars="200" w:firstLine="643"/>
        <w:rPr>
          <w:rFonts w:ascii="仿宋" w:eastAsia="仿宋" w:hAnsi="仿宋"/>
          <w:color w:val="000000"/>
          <w:sz w:val="32"/>
          <w:szCs w:val="32"/>
        </w:rPr>
      </w:pPr>
      <w:r w:rsidRPr="00BE0710">
        <w:rPr>
          <w:rStyle w:val="a7"/>
          <w:rFonts w:ascii="仿宋" w:eastAsia="仿宋" w:hAnsi="仿宋" w:hint="eastAsia"/>
          <w:bCs/>
          <w:color w:val="000000"/>
          <w:sz w:val="32"/>
          <w:szCs w:val="32"/>
        </w:rPr>
        <w:t>4</w:t>
      </w:r>
      <w:r w:rsidR="009E4426" w:rsidRPr="00BE0710">
        <w:rPr>
          <w:rStyle w:val="a7"/>
          <w:rFonts w:ascii="仿宋" w:eastAsia="仿宋" w:hAnsi="仿宋" w:hint="eastAsia"/>
          <w:bCs/>
          <w:color w:val="000000"/>
          <w:sz w:val="32"/>
          <w:szCs w:val="32"/>
        </w:rPr>
        <w:t>.</w:t>
      </w:r>
      <w:r w:rsidR="009E4426" w:rsidRPr="0028360D">
        <w:rPr>
          <w:rFonts w:ascii="仿宋" w:eastAsia="仿宋" w:hAnsi="仿宋" w:hint="eastAsia"/>
          <w:b/>
          <w:bCs/>
          <w:color w:val="000000"/>
          <w:sz w:val="32"/>
          <w:szCs w:val="32"/>
        </w:rPr>
        <w:t>住房保障支出</w:t>
      </w:r>
      <w:r w:rsidR="009E4426" w:rsidRPr="0028360D">
        <w:rPr>
          <w:rStyle w:val="a7"/>
          <w:rFonts w:ascii="仿宋" w:eastAsia="仿宋" w:hAnsi="仿宋" w:hint="eastAsia"/>
          <w:bCs/>
          <w:color w:val="000000"/>
          <w:sz w:val="32"/>
          <w:szCs w:val="32"/>
        </w:rPr>
        <w:t>（类）住房改革支出（款）住房</w:t>
      </w:r>
      <w:r w:rsidR="009E4426" w:rsidRPr="0028360D">
        <w:rPr>
          <w:rStyle w:val="a7"/>
          <w:rFonts w:ascii="仿宋" w:eastAsia="仿宋" w:hAnsi="仿宋"/>
          <w:bCs/>
          <w:color w:val="000000"/>
          <w:sz w:val="32"/>
          <w:szCs w:val="32"/>
        </w:rPr>
        <w:t>公积金</w:t>
      </w:r>
      <w:r w:rsidR="009E4426" w:rsidRPr="0028360D">
        <w:rPr>
          <w:rStyle w:val="a7"/>
          <w:rFonts w:ascii="仿宋" w:eastAsia="仿宋" w:hAnsi="仿宋" w:hint="eastAsia"/>
          <w:bCs/>
          <w:color w:val="000000"/>
          <w:sz w:val="32"/>
          <w:szCs w:val="32"/>
        </w:rPr>
        <w:t>（项）</w:t>
      </w:r>
      <w:r w:rsidR="009E4426" w:rsidRPr="00226C17">
        <w:rPr>
          <w:rStyle w:val="a7"/>
          <w:rFonts w:ascii="仿宋" w:eastAsia="仿宋" w:hAnsi="仿宋"/>
          <w:b w:val="0"/>
          <w:bCs/>
          <w:color w:val="000000"/>
          <w:sz w:val="32"/>
          <w:szCs w:val="32"/>
        </w:rPr>
        <w:t>:</w:t>
      </w:r>
      <w:r w:rsidR="009E4426" w:rsidRPr="00226C17">
        <w:rPr>
          <w:rStyle w:val="a7"/>
          <w:rFonts w:ascii="仿宋" w:eastAsia="仿宋" w:hAnsi="仿宋" w:hint="eastAsia"/>
          <w:b w:val="0"/>
          <w:bCs/>
          <w:color w:val="000000"/>
          <w:sz w:val="32"/>
          <w:szCs w:val="32"/>
        </w:rPr>
        <w:t>支出决算为</w:t>
      </w:r>
      <w:r w:rsidR="009E4426" w:rsidRPr="00226C17">
        <w:rPr>
          <w:rStyle w:val="a7"/>
          <w:rFonts w:ascii="仿宋" w:eastAsia="仿宋" w:hAnsi="仿宋"/>
          <w:b w:val="0"/>
          <w:bCs/>
          <w:color w:val="000000"/>
          <w:sz w:val="32"/>
          <w:szCs w:val="32"/>
        </w:rPr>
        <w:t>63.17</w:t>
      </w:r>
      <w:r w:rsidR="009E4426" w:rsidRPr="00226C17">
        <w:rPr>
          <w:rStyle w:val="a7"/>
          <w:rFonts w:ascii="仿宋" w:eastAsia="仿宋" w:hAnsi="仿宋" w:hint="eastAsia"/>
          <w:b w:val="0"/>
          <w:bCs/>
          <w:color w:val="000000"/>
          <w:sz w:val="32"/>
          <w:szCs w:val="32"/>
        </w:rPr>
        <w:t>万元，完成预算</w:t>
      </w:r>
      <w:r w:rsidR="009E4426" w:rsidRPr="00226C17">
        <w:rPr>
          <w:rStyle w:val="a7"/>
          <w:rFonts w:ascii="仿宋" w:eastAsia="仿宋" w:hAnsi="仿宋"/>
          <w:b w:val="0"/>
          <w:bCs/>
          <w:color w:val="000000"/>
          <w:sz w:val="32"/>
          <w:szCs w:val="32"/>
        </w:rPr>
        <w:t>100%</w:t>
      </w:r>
      <w:r w:rsidR="009E4426" w:rsidRPr="00226C17">
        <w:rPr>
          <w:rStyle w:val="a7"/>
          <w:rFonts w:ascii="仿宋" w:eastAsia="仿宋" w:hAnsi="仿宋" w:hint="eastAsia"/>
          <w:b w:val="0"/>
          <w:bCs/>
          <w:color w:val="000000"/>
          <w:sz w:val="32"/>
          <w:szCs w:val="32"/>
        </w:rPr>
        <w:t>。</w:t>
      </w:r>
    </w:p>
    <w:p w:rsidR="0019512E" w:rsidRDefault="009E4426">
      <w:pPr>
        <w:tabs>
          <w:tab w:val="right" w:pos="8306"/>
        </w:tabs>
        <w:spacing w:line="600" w:lineRule="exact"/>
        <w:ind w:firstLine="640"/>
        <w:outlineLvl w:val="1"/>
        <w:rPr>
          <w:rStyle w:val="2Char"/>
          <w:rFonts w:ascii="黑体" w:eastAsia="黑体" w:hAnsi="黑体"/>
          <w:b w:val="0"/>
        </w:rPr>
      </w:pPr>
      <w:bookmarkStart w:id="39" w:name="_Toc15396608"/>
      <w:bookmarkStart w:id="40"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9"/>
      <w:bookmarkEnd w:id="40"/>
      <w:r>
        <w:rPr>
          <w:rStyle w:val="2Char"/>
          <w:rFonts w:ascii="黑体" w:eastAsia="黑体" w:hAnsi="黑体"/>
          <w:b w:val="0"/>
        </w:rPr>
        <w:tab/>
      </w:r>
    </w:p>
    <w:p w:rsidR="0019512E" w:rsidRDefault="009E4426">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年一般公共预算财政拨款基本支出1189.73万元，其中：</w:t>
      </w:r>
    </w:p>
    <w:p w:rsidR="0019512E" w:rsidRDefault="009E4426">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874.05万元，主要包括：基本工资222.16万元、津贴补贴21.49万元、奖金、伙食补助费、绩效工资298.49万元、机关事业单位基本养老保险缴费70.91万元、职工基本医疗保险缴费43.88万元、职业年金缴费、其他社会保障缴费52.11万元、其他工资福利支出28.44万元、离休费、退休费、抚恤金5.80万元、生活补助55.21万元、医疗费补助、助学金</w:t>
      </w:r>
      <w:r>
        <w:rPr>
          <w:rFonts w:ascii="仿宋" w:eastAsia="仿宋" w:hAnsi="仿宋" w:hint="eastAsia"/>
          <w:sz w:val="32"/>
          <w:szCs w:val="32"/>
        </w:rPr>
        <w:t>0.50</w:t>
      </w:r>
      <w:r>
        <w:rPr>
          <w:rFonts w:ascii="仿宋" w:eastAsia="仿宋" w:hAnsi="仿宋" w:hint="eastAsia"/>
          <w:color w:val="000000"/>
          <w:sz w:val="32"/>
          <w:szCs w:val="32"/>
        </w:rPr>
        <w:t>万元、住房公积金63.17万元、其他对个人和家庭的补助支出11.89万元等。</w:t>
      </w:r>
      <w:r>
        <w:rPr>
          <w:rFonts w:ascii="仿宋" w:eastAsia="仿宋" w:hAnsi="仿宋"/>
          <w:color w:val="000000"/>
          <w:sz w:val="32"/>
          <w:szCs w:val="32"/>
        </w:rPr>
        <w:br/>
      </w:r>
      <w:r>
        <w:rPr>
          <w:rFonts w:ascii="仿宋" w:eastAsia="仿宋" w:hAnsi="仿宋" w:hint="eastAsia"/>
          <w:color w:val="000000"/>
          <w:sz w:val="32"/>
          <w:szCs w:val="32"/>
        </w:rPr>
        <w:t xml:space="preserve">　　日常公用经</w:t>
      </w:r>
      <w:r w:rsidRPr="008152AC">
        <w:rPr>
          <w:rFonts w:ascii="仿宋" w:eastAsia="仿宋" w:hAnsi="仿宋" w:hint="eastAsia"/>
          <w:color w:val="000000" w:themeColor="text1"/>
          <w:sz w:val="32"/>
          <w:szCs w:val="32"/>
        </w:rPr>
        <w:t>费217.27</w:t>
      </w:r>
      <w:r>
        <w:rPr>
          <w:rFonts w:ascii="仿宋" w:eastAsia="仿宋" w:hAnsi="仿宋" w:hint="eastAsia"/>
          <w:color w:val="000000"/>
          <w:sz w:val="32"/>
          <w:szCs w:val="32"/>
        </w:rPr>
        <w:t>万元，主要包括：办公费44.90万元、印刷费2.53万元、咨询费、手续费、水费4.72万元、电费31.40万元、邮电费6.67万元、取暖费、物业管理费</w:t>
      </w:r>
      <w:r>
        <w:rPr>
          <w:rFonts w:ascii="仿宋" w:eastAsia="仿宋" w:hAnsi="仿宋" w:hint="eastAsia"/>
          <w:color w:val="000000"/>
          <w:sz w:val="32"/>
          <w:szCs w:val="32"/>
        </w:rPr>
        <w:lastRenderedPageBreak/>
        <w:t>18.75万元、差旅费11.14万元、因公出国（境）费用、维修（护）费31.08万元、租赁费、会议费0.55万元、培训费18.90万元、公务接待费1.31万元、专用材料费1.47万元、劳务费5.60、委托业务费、工会经费10.53万元、福利费6.07万元、公务用车运行维护费1.71万元、其他交通费10.54万元、税金及附加费用、其他商品和服务支出7.06万元、办公设备购置2.32万元、专用设备购置、信息网络及软件购置更新、其他资本性支出等。</w:t>
      </w:r>
    </w:p>
    <w:p w:rsidR="0019512E" w:rsidRDefault="009E4426">
      <w:pPr>
        <w:spacing w:line="600" w:lineRule="exact"/>
        <w:ind w:firstLine="640"/>
        <w:outlineLvl w:val="1"/>
        <w:rPr>
          <w:rStyle w:val="2Char"/>
          <w:rFonts w:ascii="黑体" w:eastAsia="黑体" w:hAnsi="黑体"/>
          <w:b w:val="0"/>
        </w:rPr>
      </w:pPr>
      <w:bookmarkStart w:id="41" w:name="_Toc15396609"/>
      <w:bookmarkStart w:id="42"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1"/>
      <w:bookmarkEnd w:id="42"/>
    </w:p>
    <w:p w:rsidR="0019512E" w:rsidRDefault="009E4426">
      <w:pPr>
        <w:spacing w:line="600" w:lineRule="exact"/>
        <w:ind w:firstLine="640"/>
        <w:outlineLvl w:val="2"/>
        <w:rPr>
          <w:rFonts w:ascii="仿宋" w:eastAsia="仿宋" w:hAnsi="仿宋"/>
          <w:b/>
          <w:color w:val="000000"/>
          <w:sz w:val="32"/>
          <w:szCs w:val="32"/>
        </w:rPr>
      </w:pPr>
      <w:bookmarkStart w:id="43" w:name="_Toc15377216"/>
      <w:r>
        <w:rPr>
          <w:rFonts w:ascii="仿宋" w:eastAsia="仿宋" w:hAnsi="仿宋" w:hint="eastAsia"/>
          <w:b/>
          <w:color w:val="000000"/>
          <w:sz w:val="32"/>
          <w:szCs w:val="32"/>
        </w:rPr>
        <w:t>（一）“三公”经费财政拨款支出决算总体情况说明</w:t>
      </w:r>
      <w:bookmarkEnd w:id="43"/>
    </w:p>
    <w:p w:rsidR="0019512E" w:rsidRDefault="009E4426">
      <w:pPr>
        <w:spacing w:line="600" w:lineRule="exact"/>
        <w:ind w:firstLine="640"/>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3.02</w:t>
      </w:r>
      <w:r>
        <w:rPr>
          <w:rFonts w:ascii="仿宋" w:eastAsia="仿宋" w:hAnsi="仿宋" w:hint="eastAsia"/>
          <w:color w:val="000000"/>
          <w:sz w:val="32"/>
          <w:szCs w:val="32"/>
        </w:rPr>
        <w:t>万元，完成预算</w:t>
      </w:r>
      <w:r>
        <w:rPr>
          <w:rFonts w:ascii="仿宋" w:eastAsia="仿宋" w:hAnsi="仿宋"/>
          <w:color w:val="000000"/>
          <w:sz w:val="32"/>
          <w:szCs w:val="32"/>
        </w:rPr>
        <w:t>83.</w:t>
      </w:r>
      <w:r>
        <w:rPr>
          <w:rFonts w:ascii="仿宋" w:eastAsia="仿宋" w:hAnsi="仿宋" w:hint="eastAsia"/>
          <w:color w:val="000000"/>
          <w:sz w:val="32"/>
          <w:szCs w:val="32"/>
        </w:rPr>
        <w:t>75</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，决算数小于预算数的主要原因是公务接待费未完成预算。</w:t>
      </w:r>
    </w:p>
    <w:p w:rsidR="0019512E" w:rsidRDefault="009E4426">
      <w:pPr>
        <w:spacing w:line="600" w:lineRule="exact"/>
        <w:ind w:firstLine="640"/>
        <w:outlineLvl w:val="2"/>
        <w:rPr>
          <w:rFonts w:ascii="仿宋" w:eastAsia="仿宋" w:hAnsi="仿宋"/>
          <w:b/>
          <w:color w:val="000000"/>
          <w:sz w:val="32"/>
          <w:szCs w:val="32"/>
        </w:rPr>
      </w:pPr>
      <w:bookmarkStart w:id="44" w:name="_Toc15377217"/>
      <w:r>
        <w:rPr>
          <w:rFonts w:ascii="仿宋" w:eastAsia="仿宋" w:hAnsi="仿宋" w:hint="eastAsia"/>
          <w:b/>
          <w:color w:val="000000"/>
          <w:sz w:val="32"/>
          <w:szCs w:val="32"/>
        </w:rPr>
        <w:t>（二）“三公”经费财政拨款支出决算具体情况说明</w:t>
      </w:r>
      <w:bookmarkEnd w:id="44"/>
    </w:p>
    <w:p w:rsidR="0019512E" w:rsidRDefault="00EF0D15">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1495425</wp:posOffset>
            </wp:positionV>
            <wp:extent cx="4391025" cy="3219450"/>
            <wp:effectExtent l="19050" t="0" r="9525" b="0"/>
            <wp:wrapNone/>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E4426">
        <w:rPr>
          <w:rFonts w:ascii="仿宋" w:eastAsia="仿宋" w:hAnsi="仿宋"/>
          <w:color w:val="000000"/>
          <w:sz w:val="32"/>
          <w:szCs w:val="32"/>
        </w:rPr>
        <w:t>2020</w:t>
      </w:r>
      <w:r w:rsidR="009E4426">
        <w:rPr>
          <w:rFonts w:ascii="仿宋" w:eastAsia="仿宋" w:hAnsi="仿宋" w:hint="eastAsia"/>
          <w:color w:val="000000"/>
          <w:sz w:val="32"/>
          <w:szCs w:val="32"/>
        </w:rPr>
        <w:t>年“三公”经费财政拨款支出决算中，因公出国（境）费支出决算0万元；公务用车购置及运行维护费支出决算1.71万元，占56.62</w:t>
      </w:r>
      <w:r w:rsidR="009E4426">
        <w:rPr>
          <w:rFonts w:ascii="仿宋" w:eastAsia="仿宋" w:hAnsi="仿宋"/>
          <w:color w:val="000000"/>
          <w:sz w:val="32"/>
          <w:szCs w:val="32"/>
        </w:rPr>
        <w:t>%</w:t>
      </w:r>
      <w:r w:rsidR="009E4426">
        <w:rPr>
          <w:rFonts w:ascii="仿宋" w:eastAsia="仿宋" w:hAnsi="仿宋" w:hint="eastAsia"/>
          <w:color w:val="000000"/>
          <w:sz w:val="32"/>
          <w:szCs w:val="32"/>
        </w:rPr>
        <w:t>；公务接待费支出决算1.31万元，占43.38</w:t>
      </w:r>
      <w:r w:rsidR="009E4426">
        <w:rPr>
          <w:rFonts w:ascii="仿宋" w:eastAsia="仿宋" w:hAnsi="仿宋"/>
          <w:color w:val="000000"/>
          <w:sz w:val="32"/>
          <w:szCs w:val="32"/>
        </w:rPr>
        <w:t>%</w:t>
      </w:r>
      <w:r w:rsidR="009E4426">
        <w:rPr>
          <w:rFonts w:ascii="仿宋" w:eastAsia="仿宋" w:hAnsi="仿宋" w:hint="eastAsia"/>
          <w:color w:val="000000"/>
          <w:sz w:val="32"/>
          <w:szCs w:val="32"/>
        </w:rPr>
        <w:t>。具体情况如下：</w:t>
      </w:r>
    </w:p>
    <w:p w:rsidR="00C0103C" w:rsidRDefault="00C0103C">
      <w:pPr>
        <w:spacing w:line="600" w:lineRule="exact"/>
        <w:ind w:firstLine="640"/>
        <w:rPr>
          <w:rFonts w:ascii="仿宋" w:eastAsia="仿宋" w:hAnsi="仿宋"/>
          <w:color w:val="000000"/>
          <w:sz w:val="32"/>
          <w:szCs w:val="32"/>
        </w:rPr>
      </w:pPr>
    </w:p>
    <w:p w:rsidR="00C0103C" w:rsidRDefault="00C0103C">
      <w:pPr>
        <w:spacing w:line="600" w:lineRule="exact"/>
        <w:ind w:firstLine="640"/>
        <w:rPr>
          <w:rFonts w:ascii="仿宋" w:eastAsia="仿宋" w:hAnsi="仿宋"/>
          <w:color w:val="000000"/>
          <w:sz w:val="32"/>
          <w:szCs w:val="32"/>
        </w:rPr>
      </w:pPr>
    </w:p>
    <w:p w:rsidR="00C0103C" w:rsidRDefault="00C0103C">
      <w:pPr>
        <w:spacing w:line="600" w:lineRule="exact"/>
        <w:ind w:firstLine="640"/>
        <w:rPr>
          <w:rFonts w:ascii="仿宋" w:eastAsia="仿宋" w:hAnsi="仿宋"/>
          <w:color w:val="000000"/>
          <w:sz w:val="32"/>
          <w:szCs w:val="32"/>
        </w:rPr>
      </w:pPr>
    </w:p>
    <w:p w:rsidR="00C0103C" w:rsidRDefault="00C0103C" w:rsidP="00111FFB">
      <w:pPr>
        <w:spacing w:line="600" w:lineRule="exact"/>
        <w:rPr>
          <w:rFonts w:ascii="仿宋" w:eastAsia="仿宋" w:hAnsi="仿宋"/>
          <w:color w:val="000000"/>
          <w:sz w:val="32"/>
          <w:szCs w:val="32"/>
        </w:rPr>
      </w:pPr>
    </w:p>
    <w:p w:rsidR="00EF0D15" w:rsidRDefault="00EF0D15" w:rsidP="00111FFB">
      <w:pPr>
        <w:spacing w:line="600" w:lineRule="exact"/>
        <w:rPr>
          <w:rFonts w:ascii="仿宋" w:eastAsia="仿宋" w:hAnsi="仿宋"/>
          <w:color w:val="000000"/>
          <w:sz w:val="32"/>
          <w:szCs w:val="32"/>
        </w:rPr>
      </w:pPr>
    </w:p>
    <w:p w:rsidR="003A328B" w:rsidRPr="00111FFB" w:rsidRDefault="003A328B" w:rsidP="00111FFB">
      <w:pPr>
        <w:spacing w:line="600" w:lineRule="exact"/>
        <w:ind w:firstLine="640"/>
        <w:rPr>
          <w:rFonts w:ascii="仿宋" w:eastAsia="仿宋" w:hAnsi="仿宋"/>
          <w:color w:val="000000" w:themeColor="text1"/>
          <w:sz w:val="32"/>
          <w:szCs w:val="32"/>
        </w:rPr>
      </w:pPr>
      <w:r w:rsidRPr="00111FFB">
        <w:rPr>
          <w:rFonts w:ascii="仿宋" w:eastAsia="仿宋" w:hAnsi="仿宋" w:hint="eastAsia"/>
          <w:color w:val="000000" w:themeColor="text1"/>
          <w:sz w:val="32"/>
          <w:szCs w:val="32"/>
        </w:rPr>
        <w:lastRenderedPageBreak/>
        <w:t>（图</w:t>
      </w:r>
      <w:r w:rsidRPr="00111FFB">
        <w:rPr>
          <w:rFonts w:ascii="仿宋" w:eastAsia="仿宋" w:hAnsi="仿宋"/>
          <w:color w:val="000000" w:themeColor="text1"/>
          <w:sz w:val="32"/>
          <w:szCs w:val="32"/>
        </w:rPr>
        <w:t>7</w:t>
      </w:r>
      <w:r w:rsidRPr="00111FFB">
        <w:rPr>
          <w:rFonts w:ascii="仿宋" w:eastAsia="仿宋" w:hAnsi="仿宋" w:hint="eastAsia"/>
          <w:color w:val="000000" w:themeColor="text1"/>
          <w:sz w:val="32"/>
          <w:szCs w:val="32"/>
        </w:rPr>
        <w:t>：“三公”经费财政拨款支出结构</w:t>
      </w:r>
      <w:r w:rsidR="004C4B7F">
        <w:rPr>
          <w:rFonts w:ascii="仿宋" w:eastAsia="仿宋" w:hAnsi="仿宋" w:hint="eastAsia"/>
          <w:color w:val="000000"/>
          <w:sz w:val="32"/>
          <w:szCs w:val="32"/>
        </w:rPr>
        <w:t xml:space="preserve">  单位：万元</w:t>
      </w:r>
      <w:r w:rsidRPr="00111FFB">
        <w:rPr>
          <w:rFonts w:ascii="仿宋" w:eastAsia="仿宋" w:hAnsi="仿宋" w:hint="eastAsia"/>
          <w:color w:val="000000" w:themeColor="text1"/>
          <w:sz w:val="32"/>
          <w:szCs w:val="32"/>
        </w:rPr>
        <w:t>）</w:t>
      </w:r>
    </w:p>
    <w:p w:rsidR="0019512E" w:rsidRPr="00722956" w:rsidRDefault="009E4426">
      <w:pPr>
        <w:spacing w:line="600" w:lineRule="exact"/>
        <w:ind w:firstLine="640"/>
        <w:rPr>
          <w:rFonts w:ascii="仿宋_GB2312" w:eastAsia="仿宋_GB2312"/>
          <w:color w:val="000000"/>
          <w:sz w:val="32"/>
          <w:szCs w:val="32"/>
        </w:rPr>
      </w:pPr>
      <w:r w:rsidRPr="00722956">
        <w:rPr>
          <w:rFonts w:ascii="仿宋_GB2312" w:eastAsia="仿宋_GB2312"/>
          <w:color w:val="000000"/>
          <w:sz w:val="32"/>
          <w:szCs w:val="32"/>
        </w:rPr>
        <w:t>1.</w:t>
      </w:r>
      <w:r w:rsidRPr="00BA28F6">
        <w:rPr>
          <w:rFonts w:ascii="仿宋_GB2312" w:eastAsia="仿宋_GB2312" w:hint="eastAsia"/>
          <w:b/>
          <w:color w:val="000000"/>
          <w:sz w:val="32"/>
          <w:szCs w:val="32"/>
        </w:rPr>
        <w:t>因公出国（境）经费支出</w:t>
      </w:r>
      <w:r w:rsidRPr="00722956">
        <w:rPr>
          <w:rFonts w:ascii="仿宋_GB2312" w:eastAsia="仿宋_GB2312"/>
          <w:color w:val="000000"/>
          <w:sz w:val="32"/>
          <w:szCs w:val="32"/>
        </w:rPr>
        <w:t>0</w:t>
      </w:r>
      <w:r w:rsidRPr="00722956">
        <w:rPr>
          <w:rFonts w:ascii="仿宋_GB2312" w:eastAsia="仿宋_GB2312" w:hint="eastAsia"/>
          <w:color w:val="000000"/>
          <w:sz w:val="32"/>
          <w:szCs w:val="32"/>
        </w:rPr>
        <w:t>万元</w:t>
      </w:r>
      <w:r w:rsidRPr="00722956">
        <w:rPr>
          <w:rFonts w:ascii="仿宋_GB2312" w:eastAsia="仿宋_GB2312" w:hint="eastAsia"/>
        </w:rPr>
        <w:t>。</w:t>
      </w:r>
    </w:p>
    <w:p w:rsidR="0019512E" w:rsidRPr="00722956" w:rsidRDefault="009E4426">
      <w:pPr>
        <w:spacing w:line="600" w:lineRule="exact"/>
        <w:ind w:firstLine="640"/>
        <w:rPr>
          <w:rFonts w:ascii="仿宋_GB2312" w:eastAsia="仿宋_GB2312"/>
          <w:color w:val="000000"/>
          <w:sz w:val="32"/>
          <w:szCs w:val="32"/>
        </w:rPr>
      </w:pPr>
      <w:r w:rsidRPr="00722956">
        <w:rPr>
          <w:rFonts w:ascii="仿宋_GB2312" w:eastAsia="仿宋_GB2312"/>
          <w:color w:val="000000"/>
          <w:sz w:val="32"/>
          <w:szCs w:val="32"/>
        </w:rPr>
        <w:t>2.</w:t>
      </w:r>
      <w:r w:rsidRPr="00BA28F6">
        <w:rPr>
          <w:rFonts w:ascii="仿宋_GB2312" w:eastAsia="仿宋_GB2312" w:hint="eastAsia"/>
          <w:b/>
          <w:color w:val="000000"/>
          <w:sz w:val="32"/>
          <w:szCs w:val="32"/>
        </w:rPr>
        <w:t>公务用车购置及运行维护费支出</w:t>
      </w:r>
      <w:r w:rsidRPr="00722956">
        <w:rPr>
          <w:rFonts w:ascii="仿宋_GB2312" w:eastAsia="仿宋_GB2312"/>
          <w:color w:val="000000"/>
          <w:sz w:val="32"/>
          <w:szCs w:val="32"/>
        </w:rPr>
        <w:t>1</w:t>
      </w:r>
      <w:r w:rsidRPr="00722956">
        <w:rPr>
          <w:rFonts w:ascii="仿宋_GB2312" w:eastAsia="仿宋_GB2312" w:hint="eastAsia"/>
          <w:color w:val="000000"/>
          <w:sz w:val="32"/>
          <w:szCs w:val="32"/>
        </w:rPr>
        <w:t>.</w:t>
      </w:r>
      <w:r w:rsidRPr="00722956">
        <w:rPr>
          <w:rFonts w:ascii="仿宋_GB2312" w:eastAsia="仿宋_GB2312"/>
          <w:color w:val="000000"/>
          <w:sz w:val="32"/>
          <w:szCs w:val="32"/>
        </w:rPr>
        <w:t>71</w:t>
      </w:r>
      <w:r w:rsidRPr="00722956">
        <w:rPr>
          <w:rFonts w:ascii="仿宋_GB2312" w:eastAsia="仿宋_GB2312" w:hint="eastAsia"/>
          <w:color w:val="000000"/>
          <w:sz w:val="32"/>
          <w:szCs w:val="32"/>
        </w:rPr>
        <w:t>万元</w:t>
      </w:r>
      <w:r w:rsidRPr="00874071">
        <w:rPr>
          <w:rFonts w:ascii="仿宋_GB2312" w:eastAsia="仿宋_GB2312"/>
          <w:b/>
          <w:color w:val="000000"/>
          <w:sz w:val="32"/>
          <w:szCs w:val="32"/>
        </w:rPr>
        <w:t>,</w:t>
      </w:r>
      <w:r w:rsidRPr="00874071">
        <w:rPr>
          <w:rStyle w:val="a7"/>
          <w:rFonts w:ascii="仿宋" w:eastAsia="仿宋" w:hAnsi="仿宋" w:hint="eastAsia"/>
          <w:b w:val="0"/>
          <w:bCs/>
          <w:color w:val="000000"/>
          <w:sz w:val="32"/>
          <w:szCs w:val="32"/>
        </w:rPr>
        <w:t>完成预算</w:t>
      </w:r>
      <w:r w:rsidRPr="00874071">
        <w:rPr>
          <w:rStyle w:val="a7"/>
          <w:rFonts w:ascii="仿宋" w:eastAsia="仿宋" w:hAnsi="仿宋"/>
          <w:b w:val="0"/>
          <w:bCs/>
          <w:color w:val="000000"/>
          <w:sz w:val="32"/>
          <w:szCs w:val="32"/>
        </w:rPr>
        <w:t>100%</w:t>
      </w:r>
      <w:r w:rsidRPr="00874071">
        <w:rPr>
          <w:rStyle w:val="a7"/>
          <w:rFonts w:ascii="仿宋" w:eastAsia="仿宋" w:hAnsi="仿宋" w:hint="eastAsia"/>
          <w:b w:val="0"/>
          <w:bCs/>
          <w:color w:val="000000"/>
          <w:sz w:val="32"/>
          <w:szCs w:val="32"/>
        </w:rPr>
        <w:t>。</w:t>
      </w:r>
      <w:r w:rsidRPr="00722956">
        <w:rPr>
          <w:rFonts w:ascii="仿宋_GB2312" w:eastAsia="仿宋_GB2312" w:hint="eastAsia"/>
          <w:color w:val="000000"/>
          <w:sz w:val="32"/>
          <w:szCs w:val="32"/>
        </w:rPr>
        <w:t>公务用车购置及运行维护费支出决算比</w:t>
      </w:r>
      <w:r w:rsidRPr="00722956">
        <w:rPr>
          <w:rFonts w:ascii="仿宋_GB2312" w:eastAsia="仿宋_GB2312"/>
          <w:color w:val="000000"/>
          <w:sz w:val="32"/>
          <w:szCs w:val="32"/>
        </w:rPr>
        <w:t>2019</w:t>
      </w:r>
      <w:r w:rsidRPr="00722956">
        <w:rPr>
          <w:rFonts w:ascii="仿宋_GB2312" w:eastAsia="仿宋_GB2312" w:hint="eastAsia"/>
          <w:color w:val="000000"/>
          <w:sz w:val="32"/>
          <w:szCs w:val="32"/>
        </w:rPr>
        <w:t>年减少</w:t>
      </w:r>
      <w:r w:rsidRPr="00722956">
        <w:rPr>
          <w:rFonts w:ascii="仿宋_GB2312" w:eastAsia="仿宋_GB2312"/>
          <w:color w:val="000000"/>
          <w:sz w:val="32"/>
          <w:szCs w:val="32"/>
        </w:rPr>
        <w:t>0.09</w:t>
      </w:r>
      <w:r w:rsidRPr="00722956">
        <w:rPr>
          <w:rFonts w:ascii="仿宋_GB2312" w:eastAsia="仿宋_GB2312" w:hint="eastAsia"/>
          <w:color w:val="000000"/>
          <w:sz w:val="32"/>
          <w:szCs w:val="32"/>
        </w:rPr>
        <w:t>万元，下降</w:t>
      </w:r>
      <w:r w:rsidRPr="00722956">
        <w:rPr>
          <w:rFonts w:ascii="仿宋_GB2312" w:eastAsia="仿宋_GB2312"/>
          <w:color w:val="000000"/>
          <w:sz w:val="32"/>
          <w:szCs w:val="32"/>
        </w:rPr>
        <w:t>5%</w:t>
      </w:r>
      <w:r w:rsidRPr="00722956">
        <w:rPr>
          <w:rFonts w:ascii="仿宋_GB2312" w:eastAsia="仿宋_GB2312" w:hint="eastAsia"/>
          <w:color w:val="000000"/>
          <w:sz w:val="32"/>
          <w:szCs w:val="32"/>
        </w:rPr>
        <w:t>。主要原因是公务车改革后严格按预算要求降低支出5%。</w:t>
      </w:r>
    </w:p>
    <w:p w:rsidR="0019512E" w:rsidRPr="00722956" w:rsidRDefault="009E4426">
      <w:pPr>
        <w:spacing w:line="600" w:lineRule="exact"/>
        <w:ind w:firstLineChars="200" w:firstLine="640"/>
        <w:rPr>
          <w:rFonts w:ascii="仿宋_GB2312" w:eastAsia="仿宋_GB2312"/>
          <w:color w:val="000000"/>
          <w:sz w:val="32"/>
          <w:szCs w:val="32"/>
        </w:rPr>
      </w:pPr>
      <w:r w:rsidRPr="00722956">
        <w:rPr>
          <w:rFonts w:ascii="仿宋_GB2312" w:eastAsia="仿宋_GB2312" w:hint="eastAsia"/>
          <w:color w:val="000000"/>
          <w:sz w:val="32"/>
          <w:szCs w:val="32"/>
        </w:rPr>
        <w:t>其中：</w:t>
      </w:r>
      <w:r w:rsidRPr="00BA28F6">
        <w:rPr>
          <w:rFonts w:ascii="仿宋_GB2312" w:eastAsia="仿宋_GB2312" w:hint="eastAsia"/>
          <w:b/>
          <w:color w:val="000000"/>
          <w:sz w:val="32"/>
          <w:szCs w:val="32"/>
        </w:rPr>
        <w:t>公务用车购置支出</w:t>
      </w:r>
      <w:r w:rsidRPr="00722956">
        <w:rPr>
          <w:rFonts w:ascii="仿宋_GB2312" w:eastAsia="仿宋_GB2312"/>
          <w:color w:val="000000"/>
          <w:sz w:val="32"/>
          <w:szCs w:val="32"/>
        </w:rPr>
        <w:t>0</w:t>
      </w:r>
      <w:r w:rsidRPr="00722956">
        <w:rPr>
          <w:rFonts w:ascii="仿宋_GB2312" w:eastAsia="仿宋_GB2312" w:hint="eastAsia"/>
          <w:color w:val="000000"/>
          <w:sz w:val="32"/>
          <w:szCs w:val="32"/>
        </w:rPr>
        <w:t>万元。</w:t>
      </w:r>
    </w:p>
    <w:p w:rsidR="0019512E" w:rsidRPr="00722956" w:rsidRDefault="009E4426">
      <w:pPr>
        <w:spacing w:line="600" w:lineRule="exact"/>
        <w:ind w:firstLine="640"/>
        <w:rPr>
          <w:rFonts w:ascii="仿宋_GB2312" w:eastAsia="仿宋_GB2312"/>
          <w:color w:val="000000"/>
          <w:sz w:val="32"/>
          <w:szCs w:val="32"/>
        </w:rPr>
      </w:pPr>
      <w:r w:rsidRPr="00BA28F6">
        <w:rPr>
          <w:rFonts w:ascii="仿宋_GB2312" w:eastAsia="仿宋_GB2312" w:hint="eastAsia"/>
          <w:b/>
          <w:color w:val="000000"/>
          <w:sz w:val="32"/>
          <w:szCs w:val="32"/>
        </w:rPr>
        <w:t>公务用车运行维护费支出</w:t>
      </w:r>
      <w:r w:rsidRPr="00722956">
        <w:rPr>
          <w:rFonts w:ascii="仿宋_GB2312" w:eastAsia="仿宋_GB2312"/>
          <w:color w:val="000000"/>
          <w:sz w:val="32"/>
          <w:szCs w:val="32"/>
        </w:rPr>
        <w:t>1</w:t>
      </w:r>
      <w:r w:rsidRPr="00722956">
        <w:rPr>
          <w:rFonts w:ascii="仿宋_GB2312" w:eastAsia="仿宋_GB2312" w:hint="eastAsia"/>
          <w:color w:val="000000"/>
          <w:sz w:val="32"/>
          <w:szCs w:val="32"/>
        </w:rPr>
        <w:t>.</w:t>
      </w:r>
      <w:r w:rsidRPr="00722956">
        <w:rPr>
          <w:rFonts w:ascii="仿宋_GB2312" w:eastAsia="仿宋_GB2312"/>
          <w:color w:val="000000"/>
          <w:sz w:val="32"/>
          <w:szCs w:val="32"/>
        </w:rPr>
        <w:t>71</w:t>
      </w:r>
      <w:r w:rsidRPr="00722956">
        <w:rPr>
          <w:rFonts w:ascii="仿宋_GB2312" w:eastAsia="仿宋_GB2312" w:hint="eastAsia"/>
          <w:color w:val="000000"/>
          <w:sz w:val="32"/>
          <w:szCs w:val="32"/>
        </w:rPr>
        <w:t>万元。主要用于运输</w:t>
      </w:r>
      <w:r w:rsidRPr="00722956">
        <w:rPr>
          <w:rFonts w:ascii="仿宋_GB2312" w:eastAsia="仿宋_GB2312"/>
          <w:color w:val="000000"/>
          <w:sz w:val="32"/>
          <w:szCs w:val="32"/>
        </w:rPr>
        <w:t>试卷、巡考、巡教、外出办</w:t>
      </w:r>
      <w:r w:rsidRPr="00722956">
        <w:rPr>
          <w:rFonts w:ascii="仿宋_GB2312" w:eastAsia="仿宋_GB2312" w:hint="eastAsia"/>
          <w:color w:val="000000"/>
          <w:sz w:val="32"/>
          <w:szCs w:val="32"/>
        </w:rPr>
        <w:t>公等所需的公务用车燃料费、维修费、过路过桥费、保险费等支出。</w:t>
      </w:r>
    </w:p>
    <w:p w:rsidR="0019512E" w:rsidRPr="00722956" w:rsidRDefault="009E4426">
      <w:pPr>
        <w:spacing w:line="600" w:lineRule="exact"/>
        <w:ind w:firstLine="640"/>
        <w:rPr>
          <w:rFonts w:ascii="仿宋_GB2312" w:eastAsia="仿宋_GB2312"/>
          <w:color w:val="000000"/>
          <w:sz w:val="32"/>
          <w:szCs w:val="32"/>
        </w:rPr>
      </w:pPr>
      <w:r w:rsidRPr="00722956">
        <w:rPr>
          <w:rFonts w:ascii="仿宋_GB2312" w:eastAsia="仿宋_GB2312"/>
          <w:color w:val="000000"/>
          <w:sz w:val="32"/>
          <w:szCs w:val="32"/>
        </w:rPr>
        <w:t>3.</w:t>
      </w:r>
      <w:r w:rsidRPr="00BA28F6">
        <w:rPr>
          <w:rFonts w:ascii="仿宋_GB2312" w:eastAsia="仿宋_GB2312" w:hint="eastAsia"/>
          <w:b/>
          <w:color w:val="000000"/>
          <w:sz w:val="32"/>
          <w:szCs w:val="32"/>
        </w:rPr>
        <w:t>公务接待费支出</w:t>
      </w:r>
      <w:r w:rsidRPr="00722956">
        <w:rPr>
          <w:rFonts w:ascii="仿宋_GB2312" w:eastAsia="仿宋_GB2312"/>
          <w:color w:val="000000"/>
          <w:sz w:val="32"/>
          <w:szCs w:val="32"/>
        </w:rPr>
        <w:t>1.31</w:t>
      </w:r>
      <w:r w:rsidRPr="00722956">
        <w:rPr>
          <w:rFonts w:ascii="仿宋_GB2312" w:eastAsia="仿宋_GB2312" w:hint="eastAsia"/>
          <w:color w:val="000000"/>
          <w:sz w:val="32"/>
          <w:szCs w:val="32"/>
        </w:rPr>
        <w:t>万元，</w:t>
      </w:r>
      <w:r w:rsidRPr="00722956">
        <w:rPr>
          <w:rStyle w:val="a7"/>
          <w:rFonts w:ascii="仿宋" w:eastAsia="仿宋" w:hAnsi="仿宋" w:hint="eastAsia"/>
          <w:b w:val="0"/>
          <w:bCs/>
          <w:color w:val="000000"/>
          <w:sz w:val="32"/>
          <w:szCs w:val="32"/>
        </w:rPr>
        <w:t>完成预算</w:t>
      </w:r>
      <w:r w:rsidRPr="00722956">
        <w:rPr>
          <w:rStyle w:val="a7"/>
          <w:rFonts w:ascii="仿宋" w:eastAsia="仿宋" w:hAnsi="仿宋"/>
          <w:b w:val="0"/>
          <w:bCs/>
          <w:color w:val="000000"/>
          <w:sz w:val="32"/>
          <w:szCs w:val="32"/>
        </w:rPr>
        <w:t>69.13%</w:t>
      </w:r>
      <w:r w:rsidRPr="00722956">
        <w:rPr>
          <w:rStyle w:val="a7"/>
          <w:rFonts w:ascii="仿宋" w:eastAsia="仿宋" w:hAnsi="仿宋" w:hint="eastAsia"/>
          <w:b w:val="0"/>
          <w:bCs/>
          <w:color w:val="000000"/>
          <w:sz w:val="32"/>
          <w:szCs w:val="32"/>
        </w:rPr>
        <w:t>。</w:t>
      </w:r>
      <w:r w:rsidRPr="00722956">
        <w:rPr>
          <w:rFonts w:ascii="仿宋_GB2312" w:eastAsia="仿宋_GB2312" w:hint="eastAsia"/>
          <w:color w:val="000000"/>
          <w:sz w:val="32"/>
          <w:szCs w:val="32"/>
        </w:rPr>
        <w:t>公务接待费支出决算比</w:t>
      </w:r>
      <w:r w:rsidRPr="00722956">
        <w:rPr>
          <w:rFonts w:ascii="仿宋_GB2312" w:eastAsia="仿宋_GB2312"/>
          <w:color w:val="000000"/>
          <w:sz w:val="32"/>
          <w:szCs w:val="32"/>
        </w:rPr>
        <w:t>2019</w:t>
      </w:r>
      <w:r w:rsidRPr="00722956">
        <w:rPr>
          <w:rFonts w:ascii="仿宋_GB2312" w:eastAsia="仿宋_GB2312" w:hint="eastAsia"/>
          <w:color w:val="000000"/>
          <w:sz w:val="32"/>
          <w:szCs w:val="32"/>
        </w:rPr>
        <w:t>年减少</w:t>
      </w:r>
      <w:r w:rsidRPr="00722956">
        <w:rPr>
          <w:rFonts w:ascii="仿宋_GB2312" w:eastAsia="仿宋_GB2312"/>
          <w:color w:val="000000"/>
          <w:sz w:val="32"/>
          <w:szCs w:val="32"/>
        </w:rPr>
        <w:t>0.068</w:t>
      </w:r>
      <w:r w:rsidRPr="00722956">
        <w:rPr>
          <w:rFonts w:ascii="仿宋_GB2312" w:eastAsia="仿宋_GB2312" w:hint="eastAsia"/>
          <w:color w:val="000000"/>
          <w:sz w:val="32"/>
          <w:szCs w:val="32"/>
        </w:rPr>
        <w:t>万元，下降</w:t>
      </w:r>
      <w:r w:rsidRPr="00722956">
        <w:rPr>
          <w:rFonts w:ascii="仿宋_GB2312" w:eastAsia="仿宋_GB2312"/>
          <w:color w:val="000000"/>
          <w:sz w:val="32"/>
          <w:szCs w:val="32"/>
        </w:rPr>
        <w:t>4.89%</w:t>
      </w:r>
      <w:r w:rsidRPr="00722956">
        <w:rPr>
          <w:rFonts w:ascii="仿宋_GB2312" w:eastAsia="仿宋_GB2312" w:hint="eastAsia"/>
          <w:color w:val="000000"/>
          <w:sz w:val="32"/>
          <w:szCs w:val="32"/>
        </w:rPr>
        <w:t>。主要原因是</w:t>
      </w:r>
      <w:r w:rsidRPr="00722956">
        <w:rPr>
          <w:rFonts w:ascii="仿宋" w:eastAsia="仿宋" w:hAnsi="仿宋" w:hint="eastAsia"/>
          <w:color w:val="000000"/>
          <w:sz w:val="32"/>
          <w:szCs w:val="32"/>
        </w:rPr>
        <w:t>单位厉行节约，在接待标准以下用餐</w:t>
      </w:r>
      <w:r w:rsidRPr="00722956">
        <w:rPr>
          <w:rFonts w:ascii="仿宋_GB2312" w:eastAsia="仿宋_GB2312" w:hint="eastAsia"/>
          <w:color w:val="000000"/>
          <w:sz w:val="32"/>
          <w:szCs w:val="32"/>
        </w:rPr>
        <w:t>。其中：</w:t>
      </w:r>
    </w:p>
    <w:p w:rsidR="0019512E" w:rsidRPr="00722956" w:rsidRDefault="009E4426">
      <w:pPr>
        <w:spacing w:line="600" w:lineRule="exact"/>
        <w:ind w:firstLine="640"/>
        <w:rPr>
          <w:rFonts w:ascii="仿宋_GB2312" w:eastAsia="仿宋_GB2312"/>
          <w:color w:val="000000"/>
          <w:sz w:val="32"/>
          <w:szCs w:val="32"/>
        </w:rPr>
      </w:pPr>
      <w:r w:rsidRPr="00BA28F6">
        <w:rPr>
          <w:rFonts w:ascii="仿宋" w:eastAsia="仿宋" w:hAnsi="仿宋" w:hint="eastAsia"/>
          <w:b/>
          <w:color w:val="000000"/>
          <w:sz w:val="32"/>
          <w:szCs w:val="32"/>
        </w:rPr>
        <w:t>国内公务接待支出</w:t>
      </w:r>
      <w:r w:rsidRPr="00722956">
        <w:rPr>
          <w:rFonts w:ascii="仿宋" w:eastAsia="仿宋" w:hAnsi="仿宋"/>
          <w:color w:val="000000"/>
          <w:sz w:val="32"/>
          <w:szCs w:val="32"/>
        </w:rPr>
        <w:t>1.31</w:t>
      </w:r>
      <w:r w:rsidRPr="00722956">
        <w:rPr>
          <w:rFonts w:ascii="仿宋_GB2312" w:eastAsia="仿宋_GB2312" w:hint="eastAsia"/>
          <w:color w:val="000000"/>
          <w:sz w:val="32"/>
          <w:szCs w:val="32"/>
        </w:rPr>
        <w:t>万元，主要用于执行公务、开展业务活动开支的用餐费。国内公务接待17批次，91人次（不包括陪同人员），共计支出1.31万元，具体内容包括：</w:t>
      </w:r>
      <w:r w:rsidRPr="00722956">
        <w:rPr>
          <w:rFonts w:ascii="仿宋" w:eastAsia="仿宋" w:hAnsi="仿宋" w:cs="仿宋" w:hint="eastAsia"/>
          <w:color w:val="000000"/>
          <w:sz w:val="32"/>
          <w:szCs w:val="32"/>
        </w:rPr>
        <w:t>1.接待成都青羊社区教育结对活动工作人员，接待6人，支出0.12万元；2.接待省校老师巡考、调研、指导工作领导4批次，接待9人，支出0.17万元；3.接待会理、盐源、米易分校领毕业证、领试卷、送试卷工作人员11批次，接待53人，支出0.66万元；4.接待泸州、德阳、广元、阿坝、成都、自贡、乐山地区参加攀枝花市2020年城际社区教育建设交流研讨会工作人员，接待23人，支出0.37万元。</w:t>
      </w:r>
    </w:p>
    <w:p w:rsidR="0019512E" w:rsidRPr="00722956" w:rsidRDefault="009E4426" w:rsidP="00F13B63">
      <w:pPr>
        <w:spacing w:line="600" w:lineRule="exact"/>
        <w:ind w:firstLineChars="200" w:firstLine="643"/>
        <w:rPr>
          <w:rFonts w:ascii="仿宋_GB2312" w:eastAsia="仿宋_GB2312"/>
          <w:color w:val="000000"/>
          <w:sz w:val="32"/>
          <w:szCs w:val="32"/>
        </w:rPr>
      </w:pPr>
      <w:r w:rsidRPr="00F13B63">
        <w:rPr>
          <w:rFonts w:ascii="仿宋" w:eastAsia="仿宋" w:hAnsi="仿宋" w:hint="eastAsia"/>
          <w:b/>
          <w:color w:val="000000"/>
          <w:sz w:val="32"/>
          <w:szCs w:val="32"/>
        </w:rPr>
        <w:lastRenderedPageBreak/>
        <w:t>外事接待支出</w:t>
      </w:r>
      <w:r w:rsidRPr="00722956">
        <w:rPr>
          <w:rFonts w:ascii="仿宋" w:eastAsia="仿宋" w:hAnsi="仿宋" w:hint="eastAsia"/>
          <w:color w:val="000000"/>
          <w:sz w:val="32"/>
          <w:szCs w:val="32"/>
        </w:rPr>
        <w:t>0</w:t>
      </w:r>
      <w:r w:rsidRPr="00722956">
        <w:rPr>
          <w:rFonts w:ascii="仿宋_GB2312" w:eastAsia="仿宋_GB2312" w:hint="eastAsia"/>
          <w:color w:val="000000"/>
          <w:sz w:val="32"/>
          <w:szCs w:val="32"/>
        </w:rPr>
        <w:t>万元。</w:t>
      </w:r>
      <w:r w:rsidR="005A14BD" w:rsidRPr="00722956">
        <w:rPr>
          <w:rFonts w:ascii="仿宋_GB2312" w:eastAsia="仿宋_GB2312" w:hint="eastAsia"/>
          <w:color w:val="000000"/>
          <w:sz w:val="32"/>
          <w:szCs w:val="32"/>
        </w:rPr>
        <w:t>接待</w:t>
      </w:r>
      <w:r w:rsidR="005A14BD">
        <w:rPr>
          <w:rFonts w:ascii="仿宋_GB2312" w:eastAsia="仿宋_GB2312"/>
          <w:color w:val="000000"/>
          <w:sz w:val="32"/>
          <w:szCs w:val="32"/>
        </w:rPr>
        <w:t>0</w:t>
      </w:r>
      <w:r w:rsidR="005A14BD" w:rsidRPr="00722956">
        <w:rPr>
          <w:rFonts w:ascii="仿宋_GB2312" w:eastAsia="仿宋_GB2312" w:hint="eastAsia"/>
          <w:color w:val="000000"/>
          <w:sz w:val="32"/>
          <w:szCs w:val="32"/>
        </w:rPr>
        <w:t>批次，</w:t>
      </w:r>
      <w:r w:rsidR="005A14BD">
        <w:rPr>
          <w:rFonts w:ascii="仿宋_GB2312" w:eastAsia="仿宋_GB2312"/>
          <w:color w:val="000000"/>
          <w:sz w:val="32"/>
          <w:szCs w:val="32"/>
        </w:rPr>
        <w:t>0</w:t>
      </w:r>
      <w:r w:rsidR="005A14BD" w:rsidRPr="00722956">
        <w:rPr>
          <w:rFonts w:ascii="仿宋_GB2312" w:eastAsia="仿宋_GB2312" w:hint="eastAsia"/>
          <w:color w:val="000000"/>
          <w:sz w:val="32"/>
          <w:szCs w:val="32"/>
        </w:rPr>
        <w:t>人次（不包括陪同人员），共计支出</w:t>
      </w:r>
      <w:r w:rsidR="005A14BD">
        <w:rPr>
          <w:rFonts w:ascii="仿宋_GB2312" w:eastAsia="仿宋_GB2312"/>
          <w:color w:val="000000"/>
          <w:sz w:val="32"/>
          <w:szCs w:val="32"/>
        </w:rPr>
        <w:t>0</w:t>
      </w:r>
      <w:r w:rsidR="005A14BD" w:rsidRPr="00722956">
        <w:rPr>
          <w:rFonts w:ascii="仿宋_GB2312" w:eastAsia="仿宋_GB2312" w:hint="eastAsia"/>
          <w:color w:val="000000"/>
          <w:sz w:val="32"/>
          <w:szCs w:val="32"/>
        </w:rPr>
        <w:t>万元，</w:t>
      </w:r>
    </w:p>
    <w:p w:rsidR="0019512E" w:rsidRDefault="009E4426">
      <w:pPr>
        <w:spacing w:line="600" w:lineRule="exact"/>
        <w:ind w:firstLine="640"/>
        <w:outlineLvl w:val="1"/>
        <w:rPr>
          <w:rStyle w:val="2Char"/>
          <w:rFonts w:ascii="黑体" w:eastAsia="黑体" w:hAnsi="黑体"/>
        </w:rPr>
      </w:pPr>
      <w:bookmarkStart w:id="45" w:name="_Toc15377218"/>
      <w:bookmarkStart w:id="46"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5"/>
      <w:bookmarkEnd w:id="46"/>
    </w:p>
    <w:p w:rsidR="0019512E" w:rsidRPr="00874071" w:rsidRDefault="009E4426" w:rsidP="00874071">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年政府性基金预算拨款支出5.2万元</w:t>
      </w:r>
      <w:r w:rsidR="00874071">
        <w:rPr>
          <w:rFonts w:ascii="仿宋_GB2312" w:eastAsia="仿宋_GB2312" w:hint="eastAsia"/>
          <w:color w:val="000000"/>
          <w:sz w:val="32"/>
          <w:szCs w:val="32"/>
        </w:rPr>
        <w:t>，</w:t>
      </w:r>
      <w:r w:rsidR="00874071" w:rsidRPr="00226C17">
        <w:rPr>
          <w:rStyle w:val="a7"/>
          <w:rFonts w:ascii="仿宋" w:eastAsia="仿宋" w:hAnsi="仿宋" w:hint="eastAsia"/>
          <w:b w:val="0"/>
          <w:bCs/>
          <w:color w:val="000000"/>
          <w:sz w:val="32"/>
          <w:szCs w:val="32"/>
        </w:rPr>
        <w:t>完成预算</w:t>
      </w:r>
      <w:r w:rsidR="00874071" w:rsidRPr="00226C17">
        <w:rPr>
          <w:rStyle w:val="a7"/>
          <w:rFonts w:ascii="仿宋" w:eastAsia="仿宋" w:hAnsi="仿宋"/>
          <w:b w:val="0"/>
          <w:bCs/>
          <w:color w:val="000000"/>
          <w:sz w:val="32"/>
          <w:szCs w:val="32"/>
        </w:rPr>
        <w:t>100%</w:t>
      </w:r>
      <w:r w:rsidR="00874071">
        <w:rPr>
          <w:rStyle w:val="a7"/>
          <w:rFonts w:ascii="仿宋" w:eastAsia="仿宋" w:hAnsi="仿宋"/>
          <w:b w:val="0"/>
          <w:bCs/>
          <w:color w:val="000000"/>
          <w:sz w:val="32"/>
          <w:szCs w:val="32"/>
        </w:rPr>
        <w:t>，用于支付</w:t>
      </w:r>
      <w:r w:rsidR="00874071" w:rsidRPr="00874071">
        <w:rPr>
          <w:rStyle w:val="a7"/>
          <w:rFonts w:ascii="仿宋" w:eastAsia="仿宋" w:hAnsi="仿宋" w:hint="eastAsia"/>
          <w:b w:val="0"/>
          <w:bCs/>
          <w:color w:val="000000"/>
          <w:sz w:val="32"/>
          <w:szCs w:val="32"/>
        </w:rPr>
        <w:t>高层次人才安家补助、租房补贴</w:t>
      </w:r>
      <w:r w:rsidR="00874071" w:rsidRPr="00226C17">
        <w:rPr>
          <w:rStyle w:val="a7"/>
          <w:rFonts w:ascii="仿宋" w:eastAsia="仿宋" w:hAnsi="仿宋" w:hint="eastAsia"/>
          <w:b w:val="0"/>
          <w:bCs/>
          <w:color w:val="000000"/>
          <w:sz w:val="32"/>
          <w:szCs w:val="32"/>
        </w:rPr>
        <w:t>。</w:t>
      </w:r>
    </w:p>
    <w:p w:rsidR="0019512E" w:rsidRDefault="009E4426">
      <w:pPr>
        <w:numPr>
          <w:ilvl w:val="0"/>
          <w:numId w:val="3"/>
        </w:numPr>
        <w:spacing w:line="600" w:lineRule="exact"/>
        <w:ind w:firstLine="640"/>
        <w:outlineLvl w:val="1"/>
        <w:rPr>
          <w:rStyle w:val="2Char"/>
          <w:rFonts w:ascii="黑体" w:eastAsia="黑体" w:hAnsi="黑体"/>
          <w:b w:val="0"/>
        </w:rPr>
      </w:pPr>
      <w:bookmarkStart w:id="47" w:name="_Toc15377219"/>
      <w:bookmarkStart w:id="48" w:name="_Toc15396611"/>
      <w:r>
        <w:rPr>
          <w:rStyle w:val="2Char"/>
          <w:rFonts w:ascii="黑体" w:eastAsia="黑体" w:hAnsi="黑体" w:hint="eastAsia"/>
          <w:b w:val="0"/>
        </w:rPr>
        <w:t>国有资本经营预算支出决算情况说明</w:t>
      </w:r>
      <w:bookmarkEnd w:id="47"/>
      <w:bookmarkEnd w:id="48"/>
    </w:p>
    <w:p w:rsidR="0019512E" w:rsidRPr="00874071" w:rsidRDefault="009E4426" w:rsidP="00874071">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年国有资本经营预算拨款支出0万元。</w:t>
      </w:r>
    </w:p>
    <w:p w:rsidR="0019512E" w:rsidRDefault="009E4426">
      <w:pPr>
        <w:spacing w:line="600" w:lineRule="exact"/>
        <w:ind w:firstLineChars="250" w:firstLine="800"/>
        <w:outlineLvl w:val="1"/>
        <w:rPr>
          <w:rStyle w:val="2Char"/>
          <w:rFonts w:ascii="黑体" w:eastAsia="黑体" w:hAnsi="黑体"/>
        </w:rPr>
      </w:pPr>
      <w:bookmarkStart w:id="49" w:name="_Toc15377221"/>
      <w:bookmarkStart w:id="50"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9"/>
      <w:bookmarkEnd w:id="50"/>
    </w:p>
    <w:p w:rsidR="0019512E" w:rsidRDefault="009E4426">
      <w:pPr>
        <w:spacing w:line="600" w:lineRule="exact"/>
        <w:ind w:firstLineChars="200" w:firstLine="643"/>
        <w:outlineLvl w:val="2"/>
        <w:rPr>
          <w:rFonts w:ascii="仿宋" w:eastAsia="仿宋" w:hAnsi="仿宋"/>
          <w:color w:val="000000"/>
          <w:sz w:val="32"/>
          <w:szCs w:val="32"/>
        </w:rPr>
      </w:pPr>
      <w:bookmarkStart w:id="51" w:name="_Toc15377222"/>
      <w:r>
        <w:rPr>
          <w:rFonts w:ascii="仿宋" w:eastAsia="仿宋" w:hAnsi="仿宋" w:hint="eastAsia"/>
          <w:b/>
          <w:color w:val="000000"/>
          <w:sz w:val="32"/>
          <w:szCs w:val="32"/>
        </w:rPr>
        <w:t>（一）机关运行经费支出情况</w:t>
      </w:r>
      <w:bookmarkEnd w:id="51"/>
    </w:p>
    <w:p w:rsidR="0019512E" w:rsidRDefault="009E4426">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年，攀枝花</w:t>
      </w:r>
      <w:r>
        <w:rPr>
          <w:rFonts w:ascii="仿宋_GB2312" w:eastAsia="仿宋_GB2312"/>
          <w:color w:val="000000"/>
          <w:sz w:val="32"/>
          <w:szCs w:val="32"/>
        </w:rPr>
        <w:t>广播电视大学</w:t>
      </w:r>
      <w:r>
        <w:rPr>
          <w:rFonts w:ascii="仿宋_GB2312" w:eastAsia="仿宋_GB2312" w:hint="eastAsia"/>
          <w:color w:val="000000"/>
          <w:sz w:val="32"/>
          <w:szCs w:val="32"/>
        </w:rPr>
        <w:t>机关运行经费支出0万元。</w:t>
      </w:r>
    </w:p>
    <w:p w:rsidR="0019512E" w:rsidRDefault="009E442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3"/>
      <w:r>
        <w:rPr>
          <w:rFonts w:ascii="仿宋" w:eastAsia="仿宋" w:hAnsi="仿宋" w:hint="eastAsia"/>
          <w:b/>
          <w:color w:val="000000"/>
          <w:sz w:val="32"/>
          <w:szCs w:val="32"/>
        </w:rPr>
        <w:t>（二）政府采购支出情况</w:t>
      </w:r>
      <w:bookmarkEnd w:id="52"/>
    </w:p>
    <w:p w:rsidR="0019512E" w:rsidRDefault="009E4426">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年，攀枝花</w:t>
      </w:r>
      <w:r>
        <w:rPr>
          <w:rFonts w:ascii="仿宋_GB2312" w:eastAsia="仿宋_GB2312"/>
          <w:color w:val="000000"/>
          <w:sz w:val="32"/>
          <w:szCs w:val="32"/>
        </w:rPr>
        <w:t>广播电视大学</w:t>
      </w:r>
      <w:r>
        <w:rPr>
          <w:rFonts w:ascii="仿宋_GB2312" w:eastAsia="仿宋_GB2312" w:hint="eastAsia"/>
          <w:color w:val="000000"/>
          <w:sz w:val="32"/>
          <w:szCs w:val="32"/>
        </w:rPr>
        <w:t>政府采购支出总额0万元。</w:t>
      </w:r>
    </w:p>
    <w:p w:rsidR="0019512E" w:rsidRDefault="009E442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4"/>
      <w:r>
        <w:rPr>
          <w:rFonts w:ascii="仿宋" w:eastAsia="仿宋" w:hAnsi="仿宋" w:hint="eastAsia"/>
          <w:b/>
          <w:color w:val="000000"/>
          <w:sz w:val="32"/>
          <w:szCs w:val="32"/>
        </w:rPr>
        <w:t>（三）国有资产占有使用情况</w:t>
      </w:r>
      <w:bookmarkEnd w:id="53"/>
    </w:p>
    <w:p w:rsidR="0019512E" w:rsidRDefault="009E4426">
      <w:pPr>
        <w:autoSpaceDE w:val="0"/>
        <w:autoSpaceDN w:val="0"/>
        <w:adjustRightInd w:val="0"/>
        <w:spacing w:line="600" w:lineRule="exact"/>
        <w:ind w:firstLineChars="200" w:firstLine="640"/>
        <w:jc w:val="left"/>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日，攀枝花广播电视大学共有车辆</w:t>
      </w:r>
      <w:r>
        <w:rPr>
          <w:rFonts w:ascii="仿宋_GB2312" w:eastAsia="仿宋_GB2312"/>
          <w:color w:val="000000"/>
          <w:sz w:val="32"/>
          <w:szCs w:val="32"/>
        </w:rPr>
        <w:t>1</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1</w:t>
      </w:r>
      <w:r>
        <w:rPr>
          <w:rFonts w:ascii="仿宋_GB2312" w:eastAsia="仿宋_GB2312" w:hint="eastAsia"/>
          <w:color w:val="000000"/>
          <w:sz w:val="32"/>
          <w:szCs w:val="32"/>
        </w:rPr>
        <w:t>辆，为7座轿车，主要是用于运输</w:t>
      </w:r>
      <w:r>
        <w:rPr>
          <w:rFonts w:ascii="仿宋_GB2312" w:eastAsia="仿宋_GB2312"/>
          <w:color w:val="000000"/>
          <w:sz w:val="32"/>
          <w:szCs w:val="32"/>
        </w:rPr>
        <w:t>试卷、巡考、巡教、外出办</w:t>
      </w:r>
      <w:r>
        <w:rPr>
          <w:rFonts w:ascii="仿宋_GB2312" w:eastAsia="仿宋_GB2312" w:hint="eastAsia"/>
          <w:color w:val="000000"/>
          <w:sz w:val="32"/>
          <w:szCs w:val="32"/>
        </w:rPr>
        <w:t>公</w:t>
      </w:r>
      <w:r>
        <w:rPr>
          <w:rFonts w:ascii="仿宋_GB2312" w:eastAsia="仿宋_GB2312"/>
          <w:color w:val="000000"/>
          <w:sz w:val="32"/>
          <w:szCs w:val="32"/>
        </w:rPr>
        <w:t>。</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19512E" w:rsidRDefault="009E442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19512E" w:rsidRDefault="009E4426">
      <w:pPr>
        <w:spacing w:line="580" w:lineRule="exact"/>
        <w:ind w:firstLineChars="200" w:firstLine="640"/>
        <w:rPr>
          <w:b/>
          <w:color w:val="FF0000"/>
          <w:sz w:val="32"/>
          <w:szCs w:val="32"/>
        </w:rPr>
      </w:pPr>
      <w:r>
        <w:rPr>
          <w:rFonts w:ascii="仿宋_GB2312" w:eastAsia="仿宋_GB2312" w:hAnsi="仿宋_GB2312" w:cs="仿宋_GB2312" w:hint="eastAsia"/>
          <w:sz w:val="32"/>
          <w:szCs w:val="32"/>
        </w:rPr>
        <w:t>根据预算绩效管理要求，组织对“教育收费对应安排支出”项目开展了预算事前绩效评估，对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个项目开展了绩效目标完成情况自评。</w:t>
      </w:r>
    </w:p>
    <w:p w:rsidR="0019512E" w:rsidRDefault="009E4426">
      <w:pPr>
        <w:ind w:firstLineChars="100" w:firstLine="320"/>
        <w:rPr>
          <w:rFonts w:ascii="仿宋_GB2312" w:eastAsia="仿宋_GB2312" w:hAnsi="仿宋_GB2312" w:cs="仿宋_GB2312"/>
          <w:sz w:val="32"/>
          <w:szCs w:val="32"/>
        </w:rPr>
      </w:pPr>
      <w:r>
        <w:rPr>
          <w:rFonts w:ascii="楷体_GB2312" w:eastAsia="楷体_GB2312" w:hAnsi="楷体_GB2312" w:cs="楷体_GB2312"/>
          <w:sz w:val="32"/>
          <w:szCs w:val="32"/>
        </w:rPr>
        <w:lastRenderedPageBreak/>
        <w:t>1.</w:t>
      </w:r>
      <w:r>
        <w:rPr>
          <w:rFonts w:ascii="楷体_GB2312" w:eastAsia="楷体_GB2312" w:hAnsi="楷体_GB2312" w:cs="楷体_GB2312" w:hint="eastAsia"/>
          <w:sz w:val="32"/>
          <w:szCs w:val="32"/>
        </w:rPr>
        <w:t>项目绩效目标完成情况。</w:t>
      </w:r>
    </w:p>
    <w:p w:rsidR="0019512E" w:rsidRPr="00857F31" w:rsidRDefault="009E4426" w:rsidP="00392A9B">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“教育收费对应安排支出”项目</w:t>
      </w:r>
      <w:r>
        <w:rPr>
          <w:rFonts w:eastAsia="仿宋_GB2312" w:hint="eastAsia"/>
          <w:sz w:val="32"/>
          <w:szCs w:val="32"/>
          <w:shd w:val="clear" w:color="auto" w:fill="FFFFFF"/>
        </w:rPr>
        <w:t>主要用于弥补公用经费不足，维持学校教学、办公正常运转，改善办学条件。</w:t>
      </w:r>
      <w:r>
        <w:rPr>
          <w:rFonts w:ascii="仿宋_GB2312" w:eastAsia="仿宋_GB2312" w:hAnsi="仿宋_GB2312" w:cs="仿宋_GB2312" w:hint="eastAsia"/>
          <w:sz w:val="32"/>
          <w:szCs w:val="32"/>
        </w:rPr>
        <w:t>项目全年预算数91万元，执行数为91万元，完成预算的100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学校以国家开放教育为基础，大力实施系统建设拓展提升行动计划，圆满完成招生目标任务；教学成果明显，教务管理精细规范，师资队伍建设不断改善，教育科研成为常态；报名收费、学籍管理、教材管理、考试组织有序高效，全年无事故发生；信息化水平逐步提升，办学条件持续改善， 建成云教室</w:t>
      </w:r>
      <w:proofErr w:type="gramStart"/>
      <w:r>
        <w:rPr>
          <w:rFonts w:ascii="仿宋_GB2312" w:eastAsia="仿宋_GB2312" w:hAnsi="仿宋_GB2312" w:cs="仿宋_GB2312" w:hint="eastAsia"/>
          <w:sz w:val="32"/>
          <w:szCs w:val="32"/>
        </w:rPr>
        <w:t>和微课录播</w:t>
      </w:r>
      <w:proofErr w:type="gramEnd"/>
      <w:r>
        <w:rPr>
          <w:rFonts w:ascii="仿宋_GB2312" w:eastAsia="仿宋_GB2312" w:hAnsi="仿宋_GB2312" w:cs="仿宋_GB2312" w:hint="eastAsia"/>
          <w:sz w:val="32"/>
          <w:szCs w:val="32"/>
        </w:rPr>
        <w:t>室各一间，完成校园网升级改造，普通话报名</w:t>
      </w:r>
      <w:proofErr w:type="gramStart"/>
      <w:r>
        <w:rPr>
          <w:rFonts w:ascii="仿宋_GB2312" w:eastAsia="仿宋_GB2312" w:hAnsi="仿宋_GB2312" w:cs="仿宋_GB2312" w:hint="eastAsia"/>
          <w:sz w:val="32"/>
          <w:szCs w:val="32"/>
        </w:rPr>
        <w:t>缴费微信小</w:t>
      </w:r>
      <w:proofErr w:type="gramEnd"/>
      <w:r>
        <w:rPr>
          <w:rFonts w:ascii="仿宋_GB2312" w:eastAsia="仿宋_GB2312" w:hAnsi="仿宋_GB2312" w:cs="仿宋_GB2312" w:hint="eastAsia"/>
          <w:sz w:val="32"/>
          <w:szCs w:val="32"/>
        </w:rPr>
        <w:t>程序正式启用。</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19512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9512E" w:rsidRDefault="009E4426">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19512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教育收费对应安排支出</w:t>
            </w:r>
          </w:p>
        </w:tc>
      </w:tr>
      <w:tr w:rsidR="0019512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攀枝花广播电视大学</w:t>
            </w:r>
          </w:p>
        </w:tc>
      </w:tr>
      <w:tr w:rsidR="0019512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color w:val="000000"/>
                <w:sz w:val="24"/>
              </w:rPr>
              <w:t>91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color w:val="000000"/>
                <w:sz w:val="24"/>
              </w:rPr>
              <w:t>91</w:t>
            </w:r>
          </w:p>
        </w:tc>
      </w:tr>
      <w:tr w:rsidR="0019512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color w:val="000000"/>
                <w:sz w:val="24"/>
              </w:rPr>
              <w:t>91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color w:val="000000"/>
                <w:sz w:val="24"/>
              </w:rPr>
              <w:t>91</w:t>
            </w:r>
          </w:p>
        </w:tc>
      </w:tr>
      <w:tr w:rsidR="0019512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jc w:val="center"/>
              <w:rPr>
                <w:rFonts w:ascii="宋体" w:cs="宋体"/>
                <w:color w:val="000000"/>
                <w:sz w:val="24"/>
              </w:rPr>
            </w:pPr>
          </w:p>
        </w:tc>
      </w:tr>
      <w:tr w:rsidR="0019512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19512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一、圆满完成招生任务；继续推行教学改革，积极开展科研课题</w:t>
            </w:r>
            <w:proofErr w:type="gramStart"/>
            <w:r>
              <w:rPr>
                <w:rFonts w:ascii="宋体" w:cs="宋体" w:hint="eastAsia"/>
                <w:color w:val="000000"/>
                <w:sz w:val="24"/>
              </w:rPr>
              <w:t>研</w:t>
            </w:r>
            <w:proofErr w:type="gramEnd"/>
            <w:r>
              <w:rPr>
                <w:rFonts w:ascii="宋体" w:cs="宋体" w:hint="eastAsia"/>
                <w:color w:val="000000"/>
                <w:sz w:val="24"/>
              </w:rPr>
              <w:t>；注重考风考纪建设，切实做好考务工作。 二、加大投入，提升信息化水平，促进了</w:t>
            </w:r>
            <w:proofErr w:type="gramStart"/>
            <w:r>
              <w:rPr>
                <w:rFonts w:ascii="宋体" w:cs="宋体" w:hint="eastAsia"/>
                <w:color w:val="000000"/>
                <w:sz w:val="24"/>
              </w:rPr>
              <w:t>学校电</w:t>
            </w:r>
            <w:proofErr w:type="gramEnd"/>
            <w:r>
              <w:rPr>
                <w:rFonts w:ascii="宋体" w:cs="宋体" w:hint="eastAsia"/>
                <w:color w:val="000000"/>
                <w:sz w:val="24"/>
              </w:rPr>
              <w:t xml:space="preserve">教化教育的发展。三、优化校园育人环境,提升校园文化品位。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一、超额完成招生任务；大力实施系统建设拓展提升行动计划，制定实施分校指导与培训、业务考评、招生激励、教师评优等制度；师资队伍建设不断改善，引进年轻高层次人才3人，晋升副教授2人。二、建成云教室</w:t>
            </w:r>
            <w:proofErr w:type="gramStart"/>
            <w:r>
              <w:rPr>
                <w:rFonts w:ascii="宋体" w:cs="宋体" w:hint="eastAsia"/>
                <w:color w:val="000000"/>
                <w:sz w:val="24"/>
              </w:rPr>
              <w:t>和微课录播</w:t>
            </w:r>
            <w:proofErr w:type="gramEnd"/>
            <w:r>
              <w:rPr>
                <w:rFonts w:ascii="宋体" w:cs="宋体" w:hint="eastAsia"/>
                <w:color w:val="000000"/>
                <w:sz w:val="24"/>
              </w:rPr>
              <w:lastRenderedPageBreak/>
              <w:t>室各一间，完成校园网升级改造，普通话报名</w:t>
            </w:r>
            <w:proofErr w:type="gramStart"/>
            <w:r>
              <w:rPr>
                <w:rFonts w:ascii="宋体" w:cs="宋体" w:hint="eastAsia"/>
                <w:color w:val="000000"/>
                <w:sz w:val="24"/>
              </w:rPr>
              <w:t>缴费微信小</w:t>
            </w:r>
            <w:proofErr w:type="gramEnd"/>
            <w:r>
              <w:rPr>
                <w:rFonts w:ascii="宋体" w:cs="宋体" w:hint="eastAsia"/>
                <w:color w:val="000000"/>
                <w:sz w:val="24"/>
              </w:rPr>
              <w:t>程序正式启用。三、办学条件持续改善，投入27.3万元用于基建维修改造项目。</w:t>
            </w:r>
          </w:p>
        </w:tc>
      </w:tr>
      <w:tr w:rsidR="0019512E">
        <w:trPr>
          <w:trHeight w:val="851"/>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p w:rsidR="0019512E" w:rsidRDefault="0019512E">
            <w:pPr>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项目完成指标</w:t>
            </w:r>
          </w:p>
          <w:p w:rsidR="0019512E" w:rsidRDefault="0019512E">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2020</w:t>
            </w:r>
            <w:r>
              <w:rPr>
                <w:rFonts w:hint="eastAsia"/>
                <w:sz w:val="18"/>
                <w:szCs w:val="18"/>
              </w:rPr>
              <w:t>年在校生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4033</w:t>
            </w:r>
            <w:r>
              <w:rPr>
                <w:rFonts w:hint="eastAsia"/>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3275</w:t>
            </w:r>
            <w:r>
              <w:rPr>
                <w:rFonts w:hint="eastAsia"/>
                <w:sz w:val="18"/>
                <w:szCs w:val="18"/>
              </w:rPr>
              <w:t>人</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普通话培训检测人数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1700</w:t>
            </w:r>
            <w:r>
              <w:rPr>
                <w:rFonts w:hint="eastAsia"/>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1702</w:t>
            </w:r>
            <w:r>
              <w:rPr>
                <w:rFonts w:hint="eastAsia"/>
                <w:sz w:val="18"/>
                <w:szCs w:val="18"/>
              </w:rPr>
              <w:t>人</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2020</w:t>
            </w:r>
            <w:r>
              <w:rPr>
                <w:rFonts w:hint="eastAsia"/>
                <w:sz w:val="18"/>
                <w:szCs w:val="18"/>
              </w:rPr>
              <w:t>年</w:t>
            </w:r>
            <w:proofErr w:type="gramStart"/>
            <w:r>
              <w:rPr>
                <w:rFonts w:hint="eastAsia"/>
                <w:sz w:val="18"/>
                <w:szCs w:val="18"/>
              </w:rPr>
              <w:t>招收省</w:t>
            </w:r>
            <w:proofErr w:type="gramEnd"/>
            <w:r>
              <w:rPr>
                <w:rFonts w:hint="eastAsia"/>
                <w:sz w:val="18"/>
                <w:szCs w:val="18"/>
              </w:rPr>
              <w:t>电大学生人数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650</w:t>
            </w:r>
            <w:r>
              <w:rPr>
                <w:rFonts w:hint="eastAsia"/>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808</w:t>
            </w:r>
            <w:r>
              <w:rPr>
                <w:rFonts w:hint="eastAsia"/>
                <w:sz w:val="18"/>
                <w:szCs w:val="18"/>
              </w:rPr>
              <w:t>人</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联合办学培训机构数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4</w:t>
            </w:r>
            <w:r>
              <w:rPr>
                <w:rFonts w:hint="eastAsia"/>
                <w:sz w:val="18"/>
                <w:szCs w:val="18"/>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5</w:t>
            </w:r>
            <w:r>
              <w:rPr>
                <w:rFonts w:hint="eastAsia"/>
                <w:sz w:val="18"/>
                <w:szCs w:val="18"/>
              </w:rPr>
              <w:t>个</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信息化水平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多媒体学习机房</w:t>
            </w:r>
            <w:r>
              <w:rPr>
                <w:rFonts w:hint="eastAsia"/>
                <w:sz w:val="18"/>
                <w:szCs w:val="18"/>
              </w:rPr>
              <w:t>4</w:t>
            </w:r>
            <w:r>
              <w:rPr>
                <w:rFonts w:hint="eastAsia"/>
                <w:sz w:val="18"/>
                <w:szCs w:val="18"/>
              </w:rPr>
              <w:t>个，多媒体教室</w:t>
            </w:r>
            <w:r>
              <w:rPr>
                <w:rFonts w:hint="eastAsia"/>
                <w:sz w:val="18"/>
                <w:szCs w:val="18"/>
              </w:rPr>
              <w:t>9</w:t>
            </w:r>
            <w:r>
              <w:rPr>
                <w:rFonts w:hint="eastAsia"/>
                <w:sz w:val="18"/>
                <w:szCs w:val="18"/>
              </w:rPr>
              <w:t>间，普通话检测室一个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多媒体学习机房</w:t>
            </w:r>
            <w:r>
              <w:rPr>
                <w:rFonts w:hint="eastAsia"/>
                <w:sz w:val="18"/>
                <w:szCs w:val="18"/>
              </w:rPr>
              <w:t>4</w:t>
            </w:r>
            <w:r>
              <w:rPr>
                <w:rFonts w:hint="eastAsia"/>
                <w:sz w:val="18"/>
                <w:szCs w:val="18"/>
              </w:rPr>
              <w:t>个，多媒体教室</w:t>
            </w:r>
            <w:r>
              <w:rPr>
                <w:rFonts w:hint="eastAsia"/>
                <w:sz w:val="18"/>
                <w:szCs w:val="18"/>
              </w:rPr>
              <w:t>9</w:t>
            </w:r>
            <w:r>
              <w:rPr>
                <w:rFonts w:hint="eastAsia"/>
                <w:sz w:val="18"/>
                <w:szCs w:val="18"/>
              </w:rPr>
              <w:t>间，普通话检测室一个，新建成云教室</w:t>
            </w:r>
            <w:proofErr w:type="gramStart"/>
            <w:r>
              <w:rPr>
                <w:rFonts w:hint="eastAsia"/>
                <w:sz w:val="18"/>
                <w:szCs w:val="18"/>
              </w:rPr>
              <w:t>和微课录播</w:t>
            </w:r>
            <w:proofErr w:type="gramEnd"/>
            <w:r>
              <w:rPr>
                <w:rFonts w:hint="eastAsia"/>
                <w:sz w:val="18"/>
                <w:szCs w:val="18"/>
              </w:rPr>
              <w:t>室各一间</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招生任务完成时间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12</w:t>
            </w:r>
            <w:r>
              <w:rPr>
                <w:rFonts w:hint="eastAsia"/>
                <w:sz w:val="18"/>
                <w:szCs w:val="18"/>
              </w:rPr>
              <w:t>月</w:t>
            </w:r>
            <w:r>
              <w:rPr>
                <w:rFonts w:hint="eastAsia"/>
                <w:sz w:val="18"/>
                <w:szCs w:val="18"/>
              </w:rPr>
              <w:t>30</w:t>
            </w:r>
            <w:r>
              <w:rPr>
                <w:rFonts w:hint="eastAsia"/>
                <w:sz w:val="18"/>
                <w:szCs w:val="18"/>
              </w:rPr>
              <w:t>日之前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10</w:t>
            </w:r>
            <w:r>
              <w:rPr>
                <w:rFonts w:hint="eastAsia"/>
                <w:sz w:val="18"/>
                <w:szCs w:val="18"/>
              </w:rPr>
              <w:t>月</w:t>
            </w:r>
            <w:r>
              <w:rPr>
                <w:rFonts w:hint="eastAsia"/>
                <w:sz w:val="18"/>
                <w:szCs w:val="18"/>
              </w:rPr>
              <w:t>31</w:t>
            </w:r>
            <w:r>
              <w:rPr>
                <w:rFonts w:hint="eastAsia"/>
                <w:sz w:val="18"/>
                <w:szCs w:val="18"/>
              </w:rPr>
              <w:t>日之前</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上缴省电大</w:t>
            </w:r>
            <w:proofErr w:type="gramStart"/>
            <w:r>
              <w:rPr>
                <w:rFonts w:hint="eastAsia"/>
                <w:sz w:val="18"/>
                <w:szCs w:val="18"/>
              </w:rPr>
              <w:t>教管费</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80</w:t>
            </w:r>
            <w:r>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146.45</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上缴省电大报名费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11</w:t>
            </w:r>
            <w:r>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11.96</w:t>
            </w:r>
            <w:r>
              <w:rPr>
                <w:rFonts w:hint="eastAsia"/>
                <w:sz w:val="18"/>
                <w:szCs w:val="18"/>
              </w:rPr>
              <w:t>万元</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经济效益</w:t>
            </w:r>
          </w:p>
          <w:p w:rsidR="0019512E" w:rsidRDefault="009E442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预计收取非税收入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283</w:t>
            </w:r>
            <w:r>
              <w:rPr>
                <w:rFonts w:hint="eastAsia"/>
                <w:sz w:val="18"/>
                <w:szCs w:val="1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213.57</w:t>
            </w:r>
            <w:r>
              <w:rPr>
                <w:rFonts w:hint="eastAsia"/>
                <w:sz w:val="18"/>
                <w:szCs w:val="18"/>
              </w:rPr>
              <w:t>万元</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hAns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社会效益</w:t>
            </w:r>
          </w:p>
          <w:p w:rsidR="0019512E" w:rsidRDefault="009E442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带动就业增长率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每年取得学历人数约</w:t>
            </w:r>
            <w:r>
              <w:rPr>
                <w:rFonts w:hint="eastAsia"/>
                <w:sz w:val="18"/>
                <w:szCs w:val="18"/>
              </w:rPr>
              <w:t>1000</w:t>
            </w:r>
            <w:r>
              <w:rPr>
                <w:rFonts w:hint="eastAsia"/>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1025</w:t>
            </w:r>
            <w:r>
              <w:rPr>
                <w:rFonts w:hint="eastAsia"/>
                <w:sz w:val="18"/>
                <w:szCs w:val="18"/>
              </w:rPr>
              <w:t>人</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hAns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社会效益</w:t>
            </w:r>
          </w:p>
          <w:p w:rsidR="0019512E" w:rsidRDefault="009E4426">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为社会提供成人教育专业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107</w:t>
            </w:r>
            <w:r>
              <w:rPr>
                <w:rFonts w:hint="eastAsia"/>
                <w:sz w:val="18"/>
                <w:szCs w:val="18"/>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108</w:t>
            </w:r>
            <w:r>
              <w:rPr>
                <w:rFonts w:hint="eastAsia"/>
                <w:sz w:val="18"/>
                <w:szCs w:val="18"/>
              </w:rPr>
              <w:t>个</w:t>
            </w:r>
          </w:p>
        </w:tc>
      </w:tr>
      <w:tr w:rsidR="0019512E">
        <w:trPr>
          <w:trHeight w:val="85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教职工满意度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95%</w:t>
            </w:r>
            <w:r>
              <w:rPr>
                <w:rFonts w:hint="eastAsia"/>
                <w:sz w:val="18"/>
                <w:szCs w:val="18"/>
              </w:rPr>
              <w:t>以上</w:t>
            </w:r>
          </w:p>
        </w:tc>
      </w:tr>
      <w:tr w:rsidR="0019512E">
        <w:trPr>
          <w:trHeight w:val="851"/>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512E" w:rsidRDefault="0019512E">
            <w:pPr>
              <w:widowControl/>
              <w:jc w:val="center"/>
              <w:textAlignment w:val="center"/>
              <w:rPr>
                <w:rFonts w:ascii="宋体" w:hAns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学生满意度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512E" w:rsidRDefault="009E4426">
            <w:pPr>
              <w:rPr>
                <w:rFonts w:ascii="宋体" w:hAnsi="宋体" w:cs="宋体"/>
                <w:sz w:val="18"/>
                <w:szCs w:val="18"/>
              </w:rPr>
            </w:pPr>
            <w:r>
              <w:rPr>
                <w:rFonts w:hint="eastAsia"/>
                <w:sz w:val="18"/>
                <w:szCs w:val="18"/>
              </w:rPr>
              <w:t>90%</w:t>
            </w:r>
            <w:r>
              <w:rPr>
                <w:rFonts w:hint="eastAsia"/>
                <w:sz w:val="18"/>
                <w:szCs w:val="18"/>
              </w:rPr>
              <w:t>以上</w:t>
            </w:r>
          </w:p>
        </w:tc>
      </w:tr>
    </w:tbl>
    <w:p w:rsidR="0019512E" w:rsidRDefault="0019512E" w:rsidP="00857F31">
      <w:pPr>
        <w:spacing w:line="580" w:lineRule="exact"/>
        <w:rPr>
          <w:rFonts w:ascii="楷体_GB2312" w:eastAsia="楷体_GB2312" w:hAnsi="楷体_GB2312" w:cs="楷体_GB2312"/>
          <w:sz w:val="32"/>
          <w:szCs w:val="32"/>
          <w:highlight w:val="yellow"/>
        </w:rPr>
      </w:pPr>
    </w:p>
    <w:p w:rsidR="0019512E" w:rsidRDefault="009E4426">
      <w:pPr>
        <w:spacing w:line="580" w:lineRule="exact"/>
        <w:ind w:left="630"/>
        <w:rPr>
          <w:rFonts w:ascii="仿宋_GB2312" w:eastAsia="仿宋_GB2312" w:hAnsi="仿宋_GB2312" w:cs="仿宋_GB2312"/>
          <w:sz w:val="32"/>
          <w:szCs w:val="32"/>
        </w:rPr>
      </w:pPr>
      <w:r w:rsidRPr="00857F31">
        <w:rPr>
          <w:rFonts w:ascii="楷体_GB2312" w:eastAsia="楷体_GB2312" w:hAnsi="楷体_GB2312" w:cs="楷体_GB2312"/>
          <w:sz w:val="32"/>
          <w:szCs w:val="32"/>
        </w:rPr>
        <w:t>2.</w:t>
      </w:r>
      <w:r w:rsidRPr="00857F31">
        <w:rPr>
          <w:rFonts w:ascii="楷体_GB2312" w:eastAsia="楷体_GB2312" w:hAnsi="楷体_GB2312" w:cs="楷体_GB2312" w:hint="eastAsia"/>
          <w:sz w:val="32"/>
          <w:szCs w:val="32"/>
        </w:rPr>
        <w:t>部门绩效评价结果。</w:t>
      </w:r>
    </w:p>
    <w:p w:rsidR="00857F31" w:rsidRPr="003E3772" w:rsidRDefault="00C52918" w:rsidP="00857F31">
      <w:pPr>
        <w:pStyle w:val="aa"/>
        <w:spacing w:before="93" w:line="600" w:lineRule="exact"/>
        <w:ind w:firstLineChars="200" w:firstLine="640"/>
        <w:jc w:val="left"/>
        <w:rPr>
          <w:rFonts w:ascii="仿宋_GB2312" w:eastAsia="仿宋_GB2312" w:hAnsi="Calibri"/>
          <w:color w:val="000000"/>
          <w:sz w:val="32"/>
          <w:szCs w:val="32"/>
          <w:shd w:val="clear" w:color="auto" w:fill="FFFFFF"/>
        </w:rPr>
      </w:pPr>
      <w:r>
        <w:rPr>
          <w:rFonts w:ascii="仿宋_GB2312" w:eastAsia="仿宋_GB2312" w:hAnsi="Calibri" w:hint="eastAsia"/>
          <w:color w:val="000000"/>
          <w:sz w:val="32"/>
          <w:szCs w:val="32"/>
          <w:shd w:val="clear" w:color="auto" w:fill="FFFFFF"/>
        </w:rPr>
        <w:t>我校</w:t>
      </w:r>
      <w:r w:rsidR="00857F31">
        <w:rPr>
          <w:rFonts w:ascii="仿宋_GB2312" w:eastAsia="仿宋_GB2312" w:hAnsi="仿宋_GB2312" w:cs="仿宋_GB2312" w:hint="eastAsia"/>
          <w:sz w:val="32"/>
          <w:szCs w:val="32"/>
        </w:rPr>
        <w:t>按要求对</w:t>
      </w:r>
      <w:r w:rsidR="00857F31">
        <w:rPr>
          <w:rFonts w:ascii="仿宋_GB2312" w:eastAsia="仿宋_GB2312" w:hAnsi="仿宋_GB2312" w:cs="仿宋_GB2312"/>
          <w:sz w:val="32"/>
          <w:szCs w:val="32"/>
        </w:rPr>
        <w:t>2020</w:t>
      </w:r>
      <w:r w:rsidR="00857F31">
        <w:rPr>
          <w:rFonts w:ascii="仿宋_GB2312" w:eastAsia="仿宋_GB2312" w:hAnsi="仿宋_GB2312" w:cs="仿宋_GB2312" w:hint="eastAsia"/>
          <w:sz w:val="32"/>
          <w:szCs w:val="32"/>
        </w:rPr>
        <w:t>年部门整体支出绩效评价情况开展了自评，</w:t>
      </w:r>
      <w:r w:rsidR="00857F31">
        <w:rPr>
          <w:rFonts w:ascii="仿宋_GB2312" w:eastAsia="仿宋_GB2312" w:hAnsi="Calibri" w:hint="eastAsia"/>
          <w:color w:val="000000"/>
          <w:sz w:val="32"/>
          <w:szCs w:val="32"/>
          <w:shd w:val="clear" w:color="auto" w:fill="FFFFFF"/>
        </w:rPr>
        <w:t>经过</w:t>
      </w:r>
      <w:r w:rsidR="00857F31" w:rsidRPr="003E3772">
        <w:rPr>
          <w:rFonts w:ascii="仿宋_GB2312" w:eastAsia="仿宋_GB2312" w:hAnsi="Calibri" w:hint="eastAsia"/>
          <w:color w:val="000000"/>
          <w:sz w:val="32"/>
          <w:szCs w:val="32"/>
          <w:shd w:val="clear" w:color="auto" w:fill="FFFFFF"/>
        </w:rPr>
        <w:t>客观公正地根据部门预算绩效目标进行综合评价，绩效</w:t>
      </w:r>
      <w:r w:rsidR="00857F31">
        <w:rPr>
          <w:rFonts w:ascii="仿宋_GB2312" w:eastAsia="仿宋_GB2312" w:hAnsi="Calibri" w:hint="eastAsia"/>
          <w:color w:val="000000"/>
          <w:sz w:val="32"/>
          <w:szCs w:val="32"/>
          <w:shd w:val="clear" w:color="auto" w:fill="FFFFFF"/>
        </w:rPr>
        <w:t>目标完成情况</w:t>
      </w:r>
      <w:r w:rsidR="00857F31" w:rsidRPr="003E3772">
        <w:rPr>
          <w:rFonts w:ascii="仿宋_GB2312" w:eastAsia="仿宋_GB2312" w:hAnsi="Calibri" w:hint="eastAsia"/>
          <w:color w:val="000000"/>
          <w:sz w:val="32"/>
          <w:szCs w:val="32"/>
          <w:shd w:val="clear" w:color="auto" w:fill="FFFFFF"/>
        </w:rPr>
        <w:t>总体较好</w:t>
      </w:r>
      <w:r w:rsidR="00857F31">
        <w:rPr>
          <w:rFonts w:ascii="仿宋_GB2312" w:eastAsia="仿宋_GB2312" w:hAnsi="Calibri" w:hint="eastAsia"/>
          <w:color w:val="000000"/>
          <w:sz w:val="32"/>
          <w:szCs w:val="32"/>
          <w:shd w:val="clear" w:color="auto" w:fill="FFFFFF"/>
        </w:rPr>
        <w:t>，</w:t>
      </w:r>
      <w:r w:rsidR="00857F31" w:rsidRPr="003E3772">
        <w:rPr>
          <w:rFonts w:ascii="仿宋_GB2312" w:eastAsia="仿宋_GB2312" w:hAnsi="Calibri" w:hint="eastAsia"/>
          <w:color w:val="000000"/>
          <w:sz w:val="32"/>
          <w:szCs w:val="32"/>
          <w:shd w:val="clear" w:color="auto" w:fill="FFFFFF"/>
        </w:rPr>
        <w:t>对财政资金的使用能够严格按照政府会计制度及财政相关规定执行。</w:t>
      </w:r>
    </w:p>
    <w:p w:rsidR="00857F31" w:rsidRDefault="00857F31" w:rsidP="00857F31">
      <w:pPr>
        <w:pStyle w:val="aa"/>
        <w:spacing w:line="600" w:lineRule="exact"/>
        <w:ind w:firstLineChars="200" w:firstLine="640"/>
        <w:jc w:val="left"/>
        <w:rPr>
          <w:rFonts w:ascii="仿宋_GB2312" w:eastAsia="仿宋_GB2312" w:hAnsi="仿宋_GB2312" w:cs="仿宋_GB2312"/>
          <w:sz w:val="32"/>
          <w:szCs w:val="32"/>
        </w:rPr>
      </w:pPr>
      <w:r>
        <w:rPr>
          <w:rFonts w:ascii="Times New Roman" w:eastAsia="仿宋_GB2312" w:hAnsi="Times New Roman" w:hint="eastAsia"/>
          <w:bCs/>
          <w:color w:val="000000"/>
          <w:sz w:val="32"/>
          <w:szCs w:val="32"/>
        </w:rPr>
        <w:t>学校将</w:t>
      </w:r>
      <w:r w:rsidRPr="0092794A">
        <w:rPr>
          <w:rFonts w:ascii="Times New Roman" w:eastAsia="仿宋_GB2312" w:hAnsi="Times New Roman" w:hint="eastAsia"/>
          <w:bCs/>
          <w:color w:val="000000"/>
          <w:sz w:val="32"/>
          <w:szCs w:val="32"/>
        </w:rPr>
        <w:t>充分利用绩效评价</w:t>
      </w:r>
      <w:r w:rsidRPr="00965184">
        <w:rPr>
          <w:rFonts w:ascii="仿宋_GB2312" w:eastAsia="仿宋_GB2312" w:hAnsi="仿宋_GB2312" w:cs="仿宋_GB2312" w:hint="eastAsia"/>
          <w:sz w:val="32"/>
          <w:szCs w:val="32"/>
        </w:rPr>
        <w:t>结果，完善绩效指标目标值及指标体系</w:t>
      </w:r>
      <w:r>
        <w:rPr>
          <w:rFonts w:ascii="仿宋_GB2312" w:eastAsia="仿宋_GB2312" w:hAnsi="仿宋_GB2312" w:cs="仿宋_GB2312" w:hint="eastAsia"/>
          <w:sz w:val="32"/>
          <w:szCs w:val="32"/>
        </w:rPr>
        <w:t>，以评促改；加大招生宣传力度，</w:t>
      </w:r>
      <w:r>
        <w:rPr>
          <w:rFonts w:ascii="Times New Roman" w:eastAsia="仿宋_GB2312" w:hAnsi="Times New Roman"/>
          <w:bCs/>
          <w:color w:val="000000"/>
          <w:sz w:val="32"/>
          <w:szCs w:val="32"/>
        </w:rPr>
        <w:t>创新招生形式，</w:t>
      </w:r>
      <w:r w:rsidRPr="00126619">
        <w:rPr>
          <w:rFonts w:ascii="Times New Roman" w:eastAsia="仿宋_GB2312" w:hAnsi="Times New Roman"/>
          <w:bCs/>
          <w:color w:val="000000"/>
          <w:sz w:val="32"/>
          <w:szCs w:val="32"/>
        </w:rPr>
        <w:t>大</w:t>
      </w:r>
      <w:r w:rsidRPr="009852B4">
        <w:rPr>
          <w:rFonts w:ascii="仿宋_GB2312" w:eastAsia="仿宋_GB2312" w:hAnsi="仿宋_GB2312" w:cs="仿宋_GB2312"/>
          <w:sz w:val="32"/>
          <w:szCs w:val="32"/>
        </w:rPr>
        <w:t>力实施电大系统建设中对分校业务的拓展提升</w:t>
      </w:r>
      <w:r w:rsidRPr="009852B4">
        <w:rPr>
          <w:rFonts w:ascii="仿宋_GB2312" w:eastAsia="仿宋_GB2312" w:hAnsi="仿宋_GB2312" w:cs="仿宋_GB2312" w:hint="eastAsia"/>
          <w:sz w:val="32"/>
          <w:szCs w:val="32"/>
        </w:rPr>
        <w:t>，提高招生量和非税收入。</w:t>
      </w:r>
    </w:p>
    <w:p w:rsidR="00857F31" w:rsidRPr="00857F31" w:rsidRDefault="00857F31" w:rsidP="00857F31">
      <w:pPr>
        <w:pStyle w:val="aa"/>
        <w:spacing w:line="600" w:lineRule="exact"/>
        <w:ind w:firstLineChars="200" w:firstLine="640"/>
        <w:jc w:val="left"/>
        <w:rPr>
          <w:rFonts w:ascii="仿宋_GB2312" w:eastAsia="仿宋_GB2312" w:hAnsi="仿宋_GB2312" w:cs="仿宋_GB2312"/>
          <w:sz w:val="32"/>
          <w:szCs w:val="32"/>
        </w:rPr>
      </w:pPr>
    </w:p>
    <w:p w:rsidR="0019512E" w:rsidRDefault="009E4426">
      <w:pPr>
        <w:numPr>
          <w:ilvl w:val="0"/>
          <w:numId w:val="4"/>
        </w:numPr>
        <w:spacing w:line="600" w:lineRule="exact"/>
        <w:ind w:firstLineChars="150" w:firstLine="660"/>
        <w:jc w:val="center"/>
        <w:outlineLvl w:val="0"/>
        <w:rPr>
          <w:rStyle w:val="1Char"/>
          <w:rFonts w:ascii="黑体" w:eastAsia="黑体" w:hAnsi="黑体"/>
          <w:b w:val="0"/>
        </w:rPr>
      </w:pPr>
      <w:bookmarkStart w:id="54" w:name="_Toc15396613"/>
      <w:bookmarkStart w:id="55"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54"/>
      <w:bookmarkEnd w:id="55"/>
    </w:p>
    <w:p w:rsidR="0019512E" w:rsidRDefault="0019512E">
      <w:pPr>
        <w:spacing w:line="600" w:lineRule="exact"/>
        <w:jc w:val="left"/>
        <w:rPr>
          <w:rFonts w:ascii="宋体"/>
          <w:b/>
          <w:color w:val="000000"/>
          <w:sz w:val="44"/>
          <w:szCs w:val="44"/>
        </w:rPr>
      </w:pPr>
    </w:p>
    <w:p w:rsidR="0019512E" w:rsidRDefault="009E4426">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9512E" w:rsidRDefault="009C6DCB">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9E4426">
        <w:rPr>
          <w:rFonts w:ascii="仿宋_GB2312" w:eastAsia="仿宋_GB2312"/>
          <w:color w:val="000000"/>
          <w:sz w:val="32"/>
          <w:szCs w:val="32"/>
        </w:rPr>
        <w:t>.</w:t>
      </w:r>
      <w:r w:rsidR="009E4426">
        <w:rPr>
          <w:rFonts w:ascii="仿宋_GB2312" w:eastAsia="仿宋_GB2312" w:hint="eastAsia"/>
          <w:color w:val="000000"/>
          <w:sz w:val="32"/>
          <w:szCs w:val="32"/>
        </w:rPr>
        <w:t>基本支出：指为保障机构正常运转、完成日常工作任务而发生的人员支出和公用支出。</w:t>
      </w:r>
    </w:p>
    <w:p w:rsidR="0019512E" w:rsidRDefault="009C6DCB">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9E4426">
        <w:rPr>
          <w:rFonts w:ascii="仿宋_GB2312" w:eastAsia="仿宋_GB2312"/>
          <w:color w:val="000000"/>
          <w:sz w:val="32"/>
          <w:szCs w:val="32"/>
        </w:rPr>
        <w:t>.</w:t>
      </w:r>
      <w:r w:rsidR="009E4426">
        <w:rPr>
          <w:rFonts w:ascii="仿宋_GB2312" w:eastAsia="仿宋_GB2312" w:hint="eastAsia"/>
          <w:color w:val="000000"/>
          <w:sz w:val="32"/>
          <w:szCs w:val="32"/>
        </w:rPr>
        <w:t>项目支出：指在基本支出之外为完成特定行政任务和事业发展目标所发生的支出。</w:t>
      </w:r>
    </w:p>
    <w:p w:rsidR="0019512E" w:rsidRDefault="009C6DC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E4426">
        <w:rPr>
          <w:rFonts w:ascii="仿宋_GB2312" w:eastAsia="仿宋_GB2312"/>
          <w:sz w:val="32"/>
          <w:szCs w:val="32"/>
        </w:rPr>
        <w:t>.</w:t>
      </w:r>
      <w:r w:rsidR="009E4426">
        <w:rPr>
          <w:rFonts w:ascii="仿宋_GB2312" w:eastAsia="仿宋_GB2312" w:hint="eastAsia"/>
          <w:sz w:val="32"/>
          <w:szCs w:val="32"/>
        </w:rPr>
        <w:t>“三公”经费：指部门用财政拨款安排的因公出国（境）费、公务用车购置及运行费和公务接待费。其中，因公出国（境）</w:t>
      </w:r>
      <w:proofErr w:type="gramStart"/>
      <w:r w:rsidR="009E4426">
        <w:rPr>
          <w:rFonts w:ascii="仿宋_GB2312" w:eastAsia="仿宋_GB2312" w:hint="eastAsia"/>
          <w:sz w:val="32"/>
          <w:szCs w:val="32"/>
        </w:rPr>
        <w:t>费反映</w:t>
      </w:r>
      <w:proofErr w:type="gramEnd"/>
      <w:r w:rsidR="009E4426">
        <w:rPr>
          <w:rFonts w:ascii="仿宋_GB2312" w:eastAsia="仿宋_GB2312" w:hint="eastAsia"/>
          <w:sz w:val="32"/>
          <w:szCs w:val="32"/>
        </w:rPr>
        <w:t>单位公务出国（境）的国际旅费、国外城市间交通费、住宿费、伙食费、培训费、公杂费等支出；公务用</w:t>
      </w:r>
      <w:r w:rsidR="009E4426">
        <w:rPr>
          <w:rFonts w:ascii="仿宋_GB2312" w:eastAsia="仿宋_GB2312" w:hint="eastAsia"/>
          <w:sz w:val="32"/>
          <w:szCs w:val="32"/>
        </w:rPr>
        <w:lastRenderedPageBreak/>
        <w:t>车购置及运行</w:t>
      </w:r>
      <w:proofErr w:type="gramStart"/>
      <w:r w:rsidR="009E4426">
        <w:rPr>
          <w:rFonts w:ascii="仿宋_GB2312" w:eastAsia="仿宋_GB2312" w:hint="eastAsia"/>
          <w:sz w:val="32"/>
          <w:szCs w:val="32"/>
        </w:rPr>
        <w:t>费反映</w:t>
      </w:r>
      <w:proofErr w:type="gramEnd"/>
      <w:r w:rsidR="009E4426">
        <w:rPr>
          <w:rFonts w:ascii="仿宋_GB2312" w:eastAsia="仿宋_GB2312" w:hint="eastAsia"/>
          <w:sz w:val="32"/>
          <w:szCs w:val="32"/>
        </w:rPr>
        <w:t>单位公务用车车辆购置支出（</w:t>
      </w:r>
      <w:proofErr w:type="gramStart"/>
      <w:r w:rsidR="009E4426">
        <w:rPr>
          <w:rFonts w:ascii="仿宋_GB2312" w:eastAsia="仿宋_GB2312" w:hint="eastAsia"/>
          <w:sz w:val="32"/>
          <w:szCs w:val="32"/>
        </w:rPr>
        <w:t>含车辆</w:t>
      </w:r>
      <w:proofErr w:type="gramEnd"/>
      <w:r w:rsidR="009E4426">
        <w:rPr>
          <w:rFonts w:ascii="仿宋_GB2312" w:eastAsia="仿宋_GB2312" w:hint="eastAsia"/>
          <w:sz w:val="32"/>
          <w:szCs w:val="32"/>
        </w:rPr>
        <w:t>购置税）及租用费、燃料费、维修费、过路过桥费、保险费等支出；公务接待</w:t>
      </w:r>
      <w:proofErr w:type="gramStart"/>
      <w:r w:rsidR="009E4426">
        <w:rPr>
          <w:rFonts w:ascii="仿宋_GB2312" w:eastAsia="仿宋_GB2312" w:hint="eastAsia"/>
          <w:sz w:val="32"/>
          <w:szCs w:val="32"/>
        </w:rPr>
        <w:t>费反映</w:t>
      </w:r>
      <w:proofErr w:type="gramEnd"/>
      <w:r w:rsidR="009E4426">
        <w:rPr>
          <w:rFonts w:ascii="仿宋_GB2312" w:eastAsia="仿宋_GB2312" w:hint="eastAsia"/>
          <w:sz w:val="32"/>
          <w:szCs w:val="32"/>
        </w:rPr>
        <w:t>单位按规定开支的各类公务接待（含外宾接待）支出。</w:t>
      </w:r>
    </w:p>
    <w:p w:rsidR="0019512E" w:rsidRDefault="009C6DC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E4426">
        <w:rPr>
          <w:rFonts w:ascii="仿宋_GB2312" w:eastAsia="仿宋_GB2312"/>
          <w:sz w:val="32"/>
          <w:szCs w:val="32"/>
        </w:rPr>
        <w:t>.</w:t>
      </w:r>
      <w:r w:rsidR="009E4426">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512E" w:rsidRDefault="009E4426">
      <w:pPr>
        <w:spacing w:line="600" w:lineRule="exact"/>
        <w:jc w:val="center"/>
        <w:outlineLvl w:val="0"/>
        <w:rPr>
          <w:rStyle w:val="1Char"/>
          <w:rFonts w:ascii="黑体" w:eastAsia="黑体" w:hAnsi="黑体"/>
          <w:b w:val="0"/>
        </w:rPr>
      </w:pPr>
      <w:bookmarkStart w:id="56" w:name="_Toc15396614"/>
      <w:bookmarkStart w:id="57" w:name="_Toc15377226"/>
      <w:r>
        <w:rPr>
          <w:rFonts w:ascii="黑体" w:eastAsia="黑体" w:hAnsi="黑体" w:hint="eastAsia"/>
          <w:color w:val="000000"/>
          <w:sz w:val="44"/>
          <w:szCs w:val="44"/>
        </w:rPr>
        <w:t>第</w:t>
      </w:r>
      <w:r>
        <w:rPr>
          <w:rStyle w:val="1Char"/>
          <w:rFonts w:ascii="黑体" w:eastAsia="黑体" w:hAnsi="黑体" w:hint="eastAsia"/>
          <w:b w:val="0"/>
        </w:rPr>
        <w:t>四部分附件</w:t>
      </w:r>
      <w:bookmarkEnd w:id="56"/>
    </w:p>
    <w:p w:rsidR="0019512E" w:rsidRDefault="009E4426">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19512E" w:rsidRDefault="0019512E">
      <w:pPr>
        <w:spacing w:line="580" w:lineRule="exact"/>
        <w:jc w:val="center"/>
        <w:rPr>
          <w:rFonts w:ascii="方正小标宋简体" w:eastAsia="方正小标宋简体" w:hAnsi="方正小标宋简体" w:cs="方正小标宋简体"/>
          <w:sz w:val="44"/>
          <w:szCs w:val="44"/>
        </w:rPr>
      </w:pPr>
    </w:p>
    <w:p w:rsidR="00530902" w:rsidRDefault="00AB298A">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w:t>
      </w:r>
      <w:r>
        <w:rPr>
          <w:rFonts w:ascii="方正小标宋简体" w:eastAsia="方正小标宋简体" w:hAnsi="宋体"/>
          <w:color w:val="000000"/>
          <w:kern w:val="0"/>
          <w:sz w:val="40"/>
          <w:szCs w:val="44"/>
        </w:rPr>
        <w:t>广播电视大学</w:t>
      </w:r>
      <w:r w:rsidR="009E4426">
        <w:rPr>
          <w:rFonts w:ascii="方正小标宋简体" w:eastAsia="方正小标宋简体" w:hAnsi="宋体"/>
          <w:color w:val="000000"/>
          <w:kern w:val="0"/>
          <w:sz w:val="40"/>
          <w:szCs w:val="44"/>
        </w:rPr>
        <w:t>2020</w:t>
      </w:r>
      <w:r w:rsidR="009E4426">
        <w:rPr>
          <w:rFonts w:ascii="方正小标宋简体" w:eastAsia="方正小标宋简体" w:hAnsi="宋体" w:hint="eastAsia"/>
          <w:color w:val="000000"/>
          <w:kern w:val="0"/>
          <w:sz w:val="40"/>
          <w:szCs w:val="44"/>
        </w:rPr>
        <w:t>年部门</w:t>
      </w:r>
      <w:r w:rsidR="009E4426">
        <w:rPr>
          <w:rFonts w:ascii="方正小标宋简体" w:eastAsia="方正小标宋简体" w:hAnsi="宋体" w:hint="eastAsia"/>
          <w:color w:val="000000"/>
          <w:kern w:val="0"/>
          <w:sz w:val="40"/>
          <w:szCs w:val="44"/>
          <w:lang w:val="zh-CN"/>
        </w:rPr>
        <w:t>整体支出</w:t>
      </w:r>
    </w:p>
    <w:p w:rsidR="0019512E" w:rsidRDefault="009E4426">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绩效评价报告</w:t>
      </w:r>
    </w:p>
    <w:p w:rsidR="0019512E" w:rsidRDefault="0019512E" w:rsidP="00AB298A">
      <w:pPr>
        <w:widowControl/>
        <w:adjustRightInd w:val="0"/>
        <w:snapToGrid w:val="0"/>
        <w:spacing w:line="580" w:lineRule="exact"/>
        <w:ind w:firstLineChars="200" w:firstLine="640"/>
        <w:contextualSpacing/>
        <w:jc w:val="left"/>
        <w:rPr>
          <w:rFonts w:ascii="仿宋_GB2312" w:eastAsia="仿宋_GB2312" w:hAnsi="宋体"/>
          <w:sz w:val="32"/>
          <w:szCs w:val="32"/>
          <w:shd w:val="clear" w:color="auto" w:fill="FFFFFF"/>
        </w:rPr>
      </w:pPr>
    </w:p>
    <w:p w:rsidR="00B464D8" w:rsidRPr="009676D5" w:rsidRDefault="00B464D8" w:rsidP="00B464D8">
      <w:pPr>
        <w:pStyle w:val="aa"/>
        <w:spacing w:before="93"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w:t>
      </w:r>
      <w:r w:rsidR="00B7403D">
        <w:rPr>
          <w:rFonts w:ascii="黑体" w:eastAsia="黑体" w:hAnsi="宋体" w:cs="宋体" w:hint="eastAsia"/>
          <w:color w:val="000000"/>
          <w:kern w:val="0"/>
          <w:sz w:val="32"/>
          <w:szCs w:val="32"/>
          <w:shd w:val="clear" w:color="auto" w:fill="FFFFFF"/>
          <w:lang w:val="zh-CN"/>
        </w:rPr>
        <w:t>（单位）</w:t>
      </w:r>
      <w:r w:rsidRPr="009676D5">
        <w:rPr>
          <w:rFonts w:ascii="黑体" w:eastAsia="黑体" w:hAnsi="黑体" w:cs="仿宋_GB2312" w:hint="eastAsia"/>
          <w:sz w:val="32"/>
          <w:szCs w:val="32"/>
        </w:rPr>
        <w:t>概况</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A56273">
        <w:rPr>
          <w:rFonts w:ascii="仿宋_GB2312" w:eastAsia="仿宋_GB2312" w:hAnsi="仿宋_GB2312" w:cs="仿宋_GB2312" w:hint="eastAsia"/>
          <w:sz w:val="32"/>
          <w:szCs w:val="32"/>
        </w:rPr>
        <w:t>攀枝花广播电视大学是一</w:t>
      </w:r>
      <w:proofErr w:type="gramStart"/>
      <w:r w:rsidRPr="00A56273">
        <w:rPr>
          <w:rFonts w:ascii="仿宋_GB2312" w:eastAsia="仿宋_GB2312" w:hAnsi="仿宋_GB2312" w:cs="仿宋_GB2312" w:hint="eastAsia"/>
          <w:sz w:val="32"/>
          <w:szCs w:val="32"/>
        </w:rPr>
        <w:t>所以全国</w:t>
      </w:r>
      <w:proofErr w:type="gramEnd"/>
      <w:r w:rsidRPr="00A56273">
        <w:rPr>
          <w:rFonts w:ascii="仿宋_GB2312" w:eastAsia="仿宋_GB2312" w:hAnsi="仿宋_GB2312" w:cs="仿宋_GB2312" w:hint="eastAsia"/>
          <w:sz w:val="32"/>
          <w:szCs w:val="32"/>
        </w:rPr>
        <w:t>电大系统为支撑，以现代化信息技术为主要手段，集学历教育与非学历教育，继续教育与终身教育，社区教育与培训检测于一体的综合性、多功能、开放型、现</w:t>
      </w:r>
      <w:r w:rsidRPr="00483C94">
        <w:rPr>
          <w:rFonts w:ascii="仿宋_GB2312" w:eastAsia="仿宋_GB2312" w:hAnsi="仿宋_GB2312" w:cs="仿宋_GB2312" w:hint="eastAsia"/>
          <w:sz w:val="32"/>
          <w:szCs w:val="32"/>
        </w:rPr>
        <w:t>代化大学。现已形成了以市直属电大为中心，辖米易分校、会理分校、木里分校、盐源分校、仁和工作站、盐边工作站，覆盖攀枝花市及周边地区的办学网络。</w:t>
      </w:r>
      <w:r w:rsidRPr="00483C94">
        <w:rPr>
          <w:rFonts w:ascii="仿宋_GB2312" w:eastAsia="仿宋_GB2312" w:hAnsi="仿宋_GB2312" w:cs="仿宋_GB2312" w:hint="eastAsia"/>
          <w:sz w:val="32"/>
          <w:szCs w:val="32"/>
        </w:rPr>
        <w:lastRenderedPageBreak/>
        <w:t>市直属电大占地22.6亩，建筑总面积20019.81平方米，绿化面积2000多平方米，现设</w:t>
      </w:r>
      <w:r w:rsidRPr="00A56273">
        <w:rPr>
          <w:rFonts w:ascii="仿宋_GB2312" w:eastAsia="仿宋_GB2312" w:hAnsi="仿宋_GB2312" w:cs="仿宋_GB2312" w:hint="eastAsia"/>
          <w:sz w:val="32"/>
          <w:szCs w:val="32"/>
        </w:rPr>
        <w:t>办公室、总务科、教务科、教学科、培训科、检测科、科研科、信息资源中心八个职能部门，</w:t>
      </w:r>
      <w:r>
        <w:rPr>
          <w:rFonts w:ascii="仿宋_GB2312" w:eastAsia="仿宋_GB2312" w:hAnsi="仿宋_GB2312" w:cs="仿宋_GB2312" w:hint="eastAsia"/>
          <w:sz w:val="32"/>
          <w:szCs w:val="32"/>
        </w:rPr>
        <w:t>编制人数为45人，</w:t>
      </w:r>
      <w:r w:rsidRPr="00A56273">
        <w:rPr>
          <w:rFonts w:ascii="仿宋_GB2312" w:eastAsia="仿宋_GB2312" w:hAnsi="仿宋_GB2312" w:cs="仿宋_GB2312" w:hint="eastAsia"/>
          <w:sz w:val="32"/>
          <w:szCs w:val="32"/>
        </w:rPr>
        <w:t>在职教职工42人。现有固定资产</w:t>
      </w:r>
      <w:r>
        <w:rPr>
          <w:rFonts w:ascii="仿宋_GB2312" w:eastAsia="仿宋_GB2312" w:hAnsi="仿宋_GB2312" w:cs="仿宋_GB2312" w:hint="eastAsia"/>
          <w:sz w:val="32"/>
          <w:szCs w:val="32"/>
        </w:rPr>
        <w:t>22392679</w:t>
      </w:r>
      <w:r w:rsidRPr="00A56273">
        <w:rPr>
          <w:rFonts w:ascii="仿宋_GB2312" w:eastAsia="仿宋_GB2312" w:hAnsi="仿宋_GB2312" w:cs="仿宋_GB2312" w:hint="eastAsia"/>
          <w:sz w:val="32"/>
          <w:szCs w:val="32"/>
        </w:rPr>
        <w:t>.76元，其中：房屋及构筑物 16901409.48 元、通用设备</w:t>
      </w:r>
      <w:r>
        <w:rPr>
          <w:rFonts w:ascii="仿宋_GB2312" w:eastAsia="仿宋_GB2312" w:hAnsi="仿宋_GB2312" w:cs="仿宋_GB2312" w:hint="eastAsia"/>
          <w:sz w:val="32"/>
          <w:szCs w:val="32"/>
        </w:rPr>
        <w:t>4042081</w:t>
      </w:r>
      <w:r w:rsidRPr="00A56273">
        <w:rPr>
          <w:rFonts w:ascii="仿宋_GB2312" w:eastAsia="仿宋_GB2312" w:hAnsi="仿宋_GB2312" w:cs="仿宋_GB2312" w:hint="eastAsia"/>
          <w:sz w:val="32"/>
          <w:szCs w:val="32"/>
        </w:rPr>
        <w:t>.28元、专用设备727200元、图书50000元、家具用具6</w:t>
      </w:r>
      <w:r>
        <w:rPr>
          <w:rFonts w:ascii="仿宋_GB2312" w:eastAsia="仿宋_GB2312" w:hAnsi="仿宋_GB2312" w:cs="仿宋_GB2312" w:hint="eastAsia"/>
          <w:sz w:val="32"/>
          <w:szCs w:val="32"/>
        </w:rPr>
        <w:t>71989</w:t>
      </w:r>
      <w:r w:rsidRPr="00A56273">
        <w:rPr>
          <w:rFonts w:ascii="仿宋_GB2312" w:eastAsia="仿宋_GB2312" w:hAnsi="仿宋_GB2312" w:cs="仿宋_GB2312" w:hint="eastAsia"/>
          <w:sz w:val="32"/>
          <w:szCs w:val="32"/>
        </w:rPr>
        <w:t>元，固定资产净值为</w:t>
      </w:r>
      <w:r>
        <w:rPr>
          <w:rFonts w:ascii="仿宋_GB2312" w:eastAsia="仿宋_GB2312" w:hAnsi="仿宋_GB2312" w:cs="仿宋_GB2312" w:hint="eastAsia"/>
          <w:sz w:val="32"/>
          <w:szCs w:val="32"/>
        </w:rPr>
        <w:t>11082950.24</w:t>
      </w:r>
      <w:r w:rsidRPr="00A56273">
        <w:rPr>
          <w:rFonts w:ascii="仿宋_GB2312" w:eastAsia="仿宋_GB2312" w:hAnsi="仿宋_GB2312" w:cs="仿宋_GB2312" w:hint="eastAsia"/>
          <w:sz w:val="32"/>
          <w:szCs w:val="32"/>
        </w:rPr>
        <w:t>元。</w:t>
      </w:r>
    </w:p>
    <w:p w:rsidR="00B7403D" w:rsidRDefault="00B7403D" w:rsidP="00B7403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B464D8" w:rsidRDefault="00B464D8" w:rsidP="00B464D8">
      <w:pPr>
        <w:pStyle w:val="aa"/>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（一）年初部门预算安排及支出情况</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1、基本支出安排及使用情况</w:t>
      </w:r>
    </w:p>
    <w:p w:rsidR="00B464D8" w:rsidRPr="00D33888"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D33888">
        <w:rPr>
          <w:rFonts w:ascii="仿宋_GB2312" w:eastAsia="仿宋_GB2312" w:hAnsi="仿宋_GB2312" w:cs="仿宋_GB2312" w:hint="eastAsia"/>
          <w:sz w:val="32"/>
          <w:szCs w:val="32"/>
        </w:rPr>
        <w:t>年初基本支出预算</w:t>
      </w:r>
      <w:r>
        <w:rPr>
          <w:rFonts w:ascii="仿宋_GB2312" w:eastAsia="仿宋_GB2312" w:hAnsi="仿宋_GB2312" w:cs="仿宋_GB2312" w:hint="eastAsia"/>
          <w:sz w:val="32"/>
          <w:szCs w:val="32"/>
        </w:rPr>
        <w:t>9056492</w:t>
      </w:r>
      <w:r w:rsidRPr="00D33888">
        <w:rPr>
          <w:rFonts w:ascii="仿宋_GB2312" w:eastAsia="仿宋_GB2312" w:hAnsi="仿宋_GB2312" w:cs="仿宋_GB2312" w:hint="eastAsia"/>
          <w:sz w:val="32"/>
          <w:szCs w:val="32"/>
        </w:rPr>
        <w:t>元，经调整追加后基本支出预算为</w:t>
      </w:r>
      <w:r>
        <w:rPr>
          <w:rFonts w:ascii="仿宋_GB2312" w:eastAsia="仿宋_GB2312" w:hAnsi="仿宋_GB2312" w:cs="仿宋_GB2312" w:hint="eastAsia"/>
          <w:sz w:val="32"/>
          <w:szCs w:val="32"/>
        </w:rPr>
        <w:t>11015053.1</w:t>
      </w:r>
      <w:r w:rsidRPr="00D33888">
        <w:rPr>
          <w:rFonts w:ascii="仿宋_GB2312" w:eastAsia="仿宋_GB2312" w:hAnsi="仿宋_GB2312" w:cs="仿宋_GB2312" w:hint="eastAsia"/>
          <w:sz w:val="32"/>
          <w:szCs w:val="32"/>
        </w:rPr>
        <w:t>元，本年基本支出实际执行</w:t>
      </w:r>
      <w:r>
        <w:rPr>
          <w:rFonts w:ascii="仿宋_GB2312" w:eastAsia="仿宋_GB2312" w:hAnsi="仿宋_GB2312" w:cs="仿宋_GB2312" w:hint="eastAsia"/>
          <w:sz w:val="32"/>
          <w:szCs w:val="32"/>
        </w:rPr>
        <w:t>10965209.89</w:t>
      </w:r>
      <w:r w:rsidRPr="00D33888">
        <w:rPr>
          <w:rFonts w:ascii="仿宋_GB2312" w:eastAsia="仿宋_GB2312" w:hAnsi="仿宋_GB2312" w:cs="仿宋_GB2312" w:hint="eastAsia"/>
          <w:sz w:val="32"/>
          <w:szCs w:val="32"/>
        </w:rPr>
        <w:t>元，预算支出完成率为</w:t>
      </w:r>
      <w:r>
        <w:rPr>
          <w:rFonts w:ascii="仿宋_GB2312" w:eastAsia="仿宋_GB2312" w:hAnsi="仿宋_GB2312" w:cs="仿宋_GB2312" w:hint="eastAsia"/>
          <w:sz w:val="32"/>
          <w:szCs w:val="32"/>
        </w:rPr>
        <w:t>99.55</w:t>
      </w:r>
      <w:r w:rsidRPr="00D33888">
        <w:rPr>
          <w:rFonts w:ascii="仿宋_GB2312" w:eastAsia="仿宋_GB2312" w:hAnsi="仿宋_GB2312" w:cs="仿宋_GB2312" w:hint="eastAsia"/>
          <w:sz w:val="32"/>
          <w:szCs w:val="32"/>
        </w:rPr>
        <w:t>%。</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2、部门预算项目安排及支出情况</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4F22E3">
        <w:rPr>
          <w:rFonts w:ascii="仿宋_GB2312" w:eastAsia="仿宋_GB2312" w:hAnsi="仿宋_GB2312" w:cs="仿宋_GB2312" w:hint="eastAsia"/>
          <w:sz w:val="32"/>
          <w:szCs w:val="32"/>
        </w:rPr>
        <w:t>年初项目支出预算</w:t>
      </w:r>
      <w:r>
        <w:rPr>
          <w:rFonts w:ascii="仿宋_GB2312" w:eastAsia="仿宋_GB2312" w:hAnsi="仿宋_GB2312" w:cs="仿宋_GB2312" w:hint="eastAsia"/>
          <w:sz w:val="32"/>
          <w:szCs w:val="32"/>
        </w:rPr>
        <w:t>91</w:t>
      </w:r>
      <w:r w:rsidRPr="004F22E3">
        <w:rPr>
          <w:rFonts w:ascii="仿宋_GB2312" w:eastAsia="仿宋_GB2312" w:hAnsi="仿宋_GB2312" w:cs="仿宋_GB2312" w:hint="eastAsia"/>
          <w:sz w:val="32"/>
          <w:szCs w:val="32"/>
        </w:rPr>
        <w:t>0000元，经</w:t>
      </w:r>
      <w:r w:rsidRPr="00D33888">
        <w:rPr>
          <w:rFonts w:ascii="仿宋_GB2312" w:eastAsia="仿宋_GB2312" w:hAnsi="仿宋_GB2312" w:cs="仿宋_GB2312" w:hint="eastAsia"/>
          <w:sz w:val="32"/>
          <w:szCs w:val="32"/>
        </w:rPr>
        <w:t>调整追加后</w:t>
      </w:r>
      <w:r w:rsidRPr="004F22E3">
        <w:rPr>
          <w:rFonts w:ascii="仿宋_GB2312" w:eastAsia="仿宋_GB2312" w:hAnsi="仿宋_GB2312" w:cs="仿宋_GB2312" w:hint="eastAsia"/>
          <w:sz w:val="32"/>
          <w:szCs w:val="32"/>
        </w:rPr>
        <w:t>项目支出预算为</w:t>
      </w:r>
      <w:r>
        <w:rPr>
          <w:rFonts w:ascii="仿宋_GB2312" w:eastAsia="仿宋_GB2312" w:hAnsi="仿宋_GB2312" w:cs="仿宋_GB2312" w:hint="eastAsia"/>
          <w:sz w:val="32"/>
          <w:szCs w:val="32"/>
        </w:rPr>
        <w:t>932120</w:t>
      </w:r>
      <w:r w:rsidRPr="004F22E3">
        <w:rPr>
          <w:rFonts w:ascii="仿宋_GB2312" w:eastAsia="仿宋_GB2312" w:hAnsi="仿宋_GB2312" w:cs="仿宋_GB2312" w:hint="eastAsia"/>
          <w:sz w:val="32"/>
          <w:szCs w:val="32"/>
        </w:rPr>
        <w:t>元，本年项目支出实际执行</w:t>
      </w:r>
      <w:r>
        <w:rPr>
          <w:rFonts w:ascii="仿宋_GB2312" w:eastAsia="仿宋_GB2312" w:hAnsi="仿宋_GB2312" w:cs="仿宋_GB2312" w:hint="eastAsia"/>
          <w:sz w:val="32"/>
          <w:szCs w:val="32"/>
        </w:rPr>
        <w:t>932120</w:t>
      </w:r>
      <w:r w:rsidRPr="004F22E3">
        <w:rPr>
          <w:rFonts w:ascii="仿宋_GB2312" w:eastAsia="仿宋_GB2312" w:hAnsi="仿宋_GB2312" w:cs="仿宋_GB2312" w:hint="eastAsia"/>
          <w:sz w:val="32"/>
          <w:szCs w:val="32"/>
        </w:rPr>
        <w:t>元，预算支出完成率为100%。</w:t>
      </w:r>
    </w:p>
    <w:p w:rsidR="00B464D8" w:rsidRPr="004F22E3" w:rsidRDefault="00B464D8" w:rsidP="00B464D8">
      <w:pPr>
        <w:pStyle w:val="aa"/>
        <w:numPr>
          <w:ilvl w:val="0"/>
          <w:numId w:val="5"/>
        </w:numPr>
        <w:ind w:firstLineChars="200" w:firstLine="640"/>
        <w:rPr>
          <w:rFonts w:ascii="楷体" w:eastAsia="楷体" w:hAnsi="楷体" w:cs="仿宋_GB2312"/>
          <w:sz w:val="32"/>
          <w:szCs w:val="32"/>
        </w:rPr>
      </w:pPr>
      <w:r w:rsidRPr="004F22E3">
        <w:rPr>
          <w:rFonts w:ascii="楷体" w:eastAsia="楷体" w:hAnsi="楷体" w:cs="仿宋_GB2312"/>
          <w:sz w:val="32"/>
          <w:szCs w:val="32"/>
        </w:rPr>
        <w:t>追加预算安排及支出情况</w:t>
      </w:r>
      <w:r w:rsidRPr="004F22E3">
        <w:rPr>
          <w:rFonts w:ascii="楷体" w:eastAsia="楷体" w:hAnsi="楷体" w:cs="仿宋_GB2312" w:hint="eastAsia"/>
          <w:sz w:val="32"/>
          <w:szCs w:val="32"/>
        </w:rPr>
        <w:t>。</w:t>
      </w:r>
    </w:p>
    <w:p w:rsidR="00B464D8" w:rsidRPr="00876E1A"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876E1A">
        <w:rPr>
          <w:rFonts w:ascii="仿宋_GB2312" w:eastAsia="仿宋_GB2312" w:hAnsi="仿宋_GB2312" w:cs="仿宋_GB2312" w:hint="eastAsia"/>
          <w:sz w:val="32"/>
          <w:szCs w:val="32"/>
        </w:rPr>
        <w:t>本年度</w:t>
      </w:r>
      <w:r w:rsidRPr="00876E1A">
        <w:rPr>
          <w:rFonts w:ascii="仿宋_GB2312" w:eastAsia="仿宋_GB2312" w:hAnsi="仿宋_GB2312" w:cs="仿宋_GB2312"/>
          <w:sz w:val="32"/>
          <w:szCs w:val="32"/>
        </w:rPr>
        <w:t>追加预算总计</w:t>
      </w:r>
      <w:r w:rsidRPr="00876E1A">
        <w:rPr>
          <w:rFonts w:ascii="仿宋_GB2312" w:eastAsia="仿宋_GB2312" w:hAnsi="仿宋_GB2312" w:cs="仿宋_GB2312" w:hint="eastAsia"/>
          <w:sz w:val="32"/>
          <w:szCs w:val="32"/>
        </w:rPr>
        <w:t>2070681.10元，为清算2019年目标</w:t>
      </w:r>
      <w:proofErr w:type="gramStart"/>
      <w:r w:rsidRPr="00876E1A">
        <w:rPr>
          <w:rFonts w:ascii="仿宋_GB2312" w:eastAsia="仿宋_GB2312" w:hAnsi="仿宋_GB2312" w:cs="仿宋_GB2312" w:hint="eastAsia"/>
          <w:sz w:val="32"/>
          <w:szCs w:val="32"/>
        </w:rPr>
        <w:t>绩效奖</w:t>
      </w:r>
      <w:proofErr w:type="gramEnd"/>
      <w:r w:rsidRPr="00876E1A">
        <w:rPr>
          <w:rFonts w:ascii="仿宋_GB2312" w:eastAsia="仿宋_GB2312" w:hAnsi="仿宋_GB2312" w:cs="仿宋_GB2312" w:hint="eastAsia"/>
          <w:sz w:val="32"/>
          <w:szCs w:val="32"/>
        </w:rPr>
        <w:t>和年终一次性奖金、2020年增人增资等，</w:t>
      </w:r>
      <w:r w:rsidRPr="00876E1A">
        <w:rPr>
          <w:rFonts w:ascii="仿宋_GB2312" w:eastAsia="仿宋_GB2312" w:hAnsi="仿宋_GB2312" w:cs="仿宋_GB2312"/>
          <w:sz w:val="32"/>
          <w:szCs w:val="32"/>
        </w:rPr>
        <w:t>追加预算均</w:t>
      </w:r>
      <w:r w:rsidRPr="00876E1A">
        <w:rPr>
          <w:rFonts w:ascii="仿宋_GB2312" w:eastAsia="仿宋_GB2312" w:hAnsi="仿宋_GB2312" w:cs="仿宋_GB2312" w:hint="eastAsia"/>
          <w:sz w:val="32"/>
          <w:szCs w:val="32"/>
        </w:rPr>
        <w:t>已全部支出。</w:t>
      </w:r>
    </w:p>
    <w:p w:rsidR="00B464D8" w:rsidRPr="004F22E3" w:rsidRDefault="00B464D8" w:rsidP="00B464D8">
      <w:pPr>
        <w:pStyle w:val="aa"/>
        <w:numPr>
          <w:ilvl w:val="0"/>
          <w:numId w:val="6"/>
        </w:numPr>
        <w:ind w:firstLineChars="200" w:firstLine="640"/>
        <w:rPr>
          <w:rFonts w:ascii="楷体" w:eastAsia="楷体" w:hAnsi="楷体" w:cs="仿宋_GB2312"/>
          <w:sz w:val="32"/>
          <w:szCs w:val="32"/>
        </w:rPr>
      </w:pPr>
      <w:r w:rsidRPr="004F22E3">
        <w:rPr>
          <w:rFonts w:ascii="楷体" w:eastAsia="楷体" w:hAnsi="楷体" w:cs="仿宋_GB2312"/>
          <w:sz w:val="32"/>
          <w:szCs w:val="32"/>
        </w:rPr>
        <w:t>专项资金安排及支出情况</w:t>
      </w:r>
    </w:p>
    <w:p w:rsidR="00B464D8" w:rsidRPr="00365EE4"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365EE4">
        <w:rPr>
          <w:rFonts w:ascii="仿宋_GB2312" w:eastAsia="仿宋_GB2312" w:hAnsi="仿宋_GB2312" w:cs="仿宋_GB2312" w:hint="eastAsia"/>
          <w:sz w:val="32"/>
          <w:szCs w:val="32"/>
        </w:rPr>
        <w:t>教育收费对应安排支出专项资金预算安排910000元，</w:t>
      </w:r>
      <w:r w:rsidRPr="00365EE4">
        <w:rPr>
          <w:rFonts w:ascii="仿宋_GB2312" w:eastAsia="仿宋_GB2312" w:hAnsi="仿宋_GB2312" w:cs="仿宋_GB2312" w:hint="eastAsia"/>
          <w:sz w:val="32"/>
          <w:szCs w:val="32"/>
        </w:rPr>
        <w:lastRenderedPageBreak/>
        <w:t>实际支出910000元，预算支出完成率为100%。</w:t>
      </w:r>
    </w:p>
    <w:p w:rsidR="00B464D8" w:rsidRDefault="00B464D8" w:rsidP="00B464D8">
      <w:pPr>
        <w:pStyle w:val="aa"/>
        <w:spacing w:line="600" w:lineRule="exact"/>
        <w:ind w:firstLineChars="200" w:firstLine="640"/>
        <w:jc w:val="left"/>
        <w:rPr>
          <w:rFonts w:ascii="楷体" w:eastAsia="楷体" w:hAnsi="楷体" w:cs="仿宋_GB2312"/>
          <w:sz w:val="32"/>
          <w:szCs w:val="32"/>
        </w:rPr>
      </w:pPr>
      <w:r w:rsidRPr="004F22E3">
        <w:rPr>
          <w:rFonts w:ascii="楷体" w:eastAsia="楷体" w:hAnsi="楷体" w:cs="仿宋_GB2312"/>
          <w:sz w:val="32"/>
          <w:szCs w:val="32"/>
        </w:rPr>
        <w:t>（四）其他资金收支及结转结余使用情况</w:t>
      </w:r>
      <w:r w:rsidRPr="004F22E3">
        <w:rPr>
          <w:rFonts w:ascii="楷体" w:eastAsia="楷体" w:hAnsi="楷体" w:cs="仿宋_GB2312" w:hint="eastAsia"/>
          <w:sz w:val="32"/>
          <w:szCs w:val="32"/>
        </w:rPr>
        <w:t>(无)</w:t>
      </w:r>
    </w:p>
    <w:p w:rsidR="00B7403D" w:rsidRDefault="00B7403D" w:rsidP="00B7403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B464D8" w:rsidRDefault="00B464D8" w:rsidP="00B464D8">
      <w:pPr>
        <w:pStyle w:val="aa"/>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（一）市级财政资金绩效目标完成情况</w:t>
      </w:r>
    </w:p>
    <w:p w:rsidR="00B464D8" w:rsidRDefault="00B464D8" w:rsidP="00B464D8">
      <w:pPr>
        <w:pStyle w:val="aa"/>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1.年初部门预算绩效目标完成情况</w:t>
      </w:r>
    </w:p>
    <w:p w:rsidR="00B464D8" w:rsidRDefault="00B464D8" w:rsidP="00B464D8">
      <w:pPr>
        <w:pStyle w:val="aa"/>
        <w:spacing w:line="600" w:lineRule="exact"/>
        <w:ind w:firstLineChars="200" w:firstLine="640"/>
        <w:jc w:val="left"/>
        <w:rPr>
          <w:rFonts w:ascii="Calibri" w:eastAsia="仿宋_GB2312" w:hAnsi="Calibri" w:cs="Calibri"/>
          <w:sz w:val="32"/>
          <w:szCs w:val="32"/>
        </w:rPr>
      </w:pPr>
      <w:r>
        <w:rPr>
          <w:rFonts w:ascii="Calibri" w:eastAsia="仿宋_GB2312" w:hAnsi="Calibri" w:cs="Calibri"/>
          <w:sz w:val="32"/>
          <w:szCs w:val="32"/>
        </w:rPr>
        <w:t>（</w:t>
      </w:r>
      <w:r>
        <w:rPr>
          <w:rFonts w:ascii="Calibri" w:eastAsia="仿宋_GB2312" w:hAnsi="Calibri" w:cs="Calibri" w:hint="eastAsia"/>
          <w:sz w:val="32"/>
          <w:szCs w:val="32"/>
        </w:rPr>
        <w:t>1</w:t>
      </w:r>
      <w:r>
        <w:rPr>
          <w:rFonts w:ascii="Calibri" w:eastAsia="仿宋_GB2312" w:hAnsi="Calibri" w:cs="Calibri"/>
          <w:sz w:val="32"/>
          <w:szCs w:val="32"/>
        </w:rPr>
        <w:t>）</w:t>
      </w:r>
      <w:r>
        <w:rPr>
          <w:rFonts w:ascii="仿宋_GB2312" w:eastAsia="仿宋_GB2312" w:hAnsi="仿宋_GB2312" w:cs="仿宋_GB2312" w:hint="eastAsia"/>
          <w:sz w:val="32"/>
          <w:szCs w:val="32"/>
        </w:rPr>
        <w:t>产出指标完成情况分析。</w:t>
      </w:r>
    </w:p>
    <w:p w:rsidR="00B464D8" w:rsidRDefault="00B464D8" w:rsidP="00B464D8">
      <w:pPr>
        <w:pStyle w:val="aa"/>
        <w:spacing w:line="600" w:lineRule="exact"/>
        <w:ind w:firstLineChars="200" w:firstLine="640"/>
        <w:jc w:val="left"/>
        <w:rPr>
          <w:rFonts w:ascii="Times New Roman" w:eastAsia="仿宋_GB2312" w:hAnsi="Times New Roman"/>
          <w:bCs/>
          <w:color w:val="000000"/>
          <w:sz w:val="32"/>
          <w:szCs w:val="32"/>
        </w:rPr>
      </w:pPr>
      <w:r w:rsidRPr="00126619">
        <w:rPr>
          <w:rFonts w:ascii="Times New Roman" w:eastAsia="仿宋_GB2312" w:hAnsi="Times New Roman"/>
          <w:bCs/>
          <w:color w:val="000000"/>
          <w:sz w:val="32"/>
          <w:szCs w:val="32"/>
        </w:rPr>
        <w:t>本年度各类学历教育招生共计</w:t>
      </w:r>
      <w:r w:rsidRPr="00126619">
        <w:rPr>
          <w:rFonts w:ascii="Times New Roman" w:eastAsia="仿宋_GB2312" w:hAnsi="Times New Roman"/>
          <w:bCs/>
          <w:color w:val="000000"/>
          <w:sz w:val="32"/>
          <w:szCs w:val="32"/>
        </w:rPr>
        <w:t>954</w:t>
      </w:r>
      <w:r w:rsidRPr="00126619">
        <w:rPr>
          <w:rFonts w:ascii="Times New Roman" w:eastAsia="仿宋_GB2312" w:hAnsi="Times New Roman"/>
          <w:bCs/>
          <w:color w:val="000000"/>
          <w:sz w:val="32"/>
          <w:szCs w:val="32"/>
        </w:rPr>
        <w:t>人</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其中</w:t>
      </w:r>
      <w:r w:rsidRPr="00126619">
        <w:rPr>
          <w:rFonts w:ascii="Times New Roman" w:eastAsia="仿宋_GB2312" w:hAnsi="Times New Roman"/>
          <w:bCs/>
          <w:color w:val="000000"/>
          <w:sz w:val="32"/>
          <w:szCs w:val="32"/>
        </w:rPr>
        <w:t>国家开放</w:t>
      </w:r>
      <w:r>
        <w:rPr>
          <w:rFonts w:ascii="Times New Roman" w:eastAsia="仿宋_GB2312" w:hAnsi="Times New Roman" w:hint="eastAsia"/>
          <w:bCs/>
          <w:color w:val="000000"/>
          <w:sz w:val="32"/>
          <w:szCs w:val="32"/>
        </w:rPr>
        <w:t>大学</w:t>
      </w:r>
      <w:r w:rsidRPr="00126619">
        <w:rPr>
          <w:rFonts w:ascii="Times New Roman" w:eastAsia="仿宋_GB2312" w:hAnsi="Times New Roman"/>
          <w:bCs/>
          <w:color w:val="000000"/>
          <w:sz w:val="32"/>
          <w:szCs w:val="32"/>
        </w:rPr>
        <w:t>招生</w:t>
      </w:r>
      <w:r w:rsidRPr="00126619">
        <w:rPr>
          <w:rFonts w:ascii="Times New Roman" w:eastAsia="仿宋_GB2312" w:hAnsi="Times New Roman"/>
          <w:bCs/>
          <w:color w:val="000000"/>
          <w:sz w:val="32"/>
          <w:szCs w:val="32"/>
        </w:rPr>
        <w:t>808</w:t>
      </w:r>
      <w:r w:rsidRPr="00126619">
        <w:rPr>
          <w:rFonts w:ascii="Times New Roman" w:eastAsia="仿宋_GB2312" w:hAnsi="Times New Roman"/>
          <w:bCs/>
          <w:color w:val="000000"/>
          <w:sz w:val="32"/>
          <w:szCs w:val="32"/>
        </w:rPr>
        <w:t>人，超额完成</w:t>
      </w:r>
      <w:r>
        <w:rPr>
          <w:rFonts w:ascii="仿宋_GB2312" w:eastAsia="仿宋_GB2312" w:hAnsi="仿宋_GB2312" w:cs="仿宋_GB2312" w:hint="eastAsia"/>
          <w:sz w:val="32"/>
          <w:szCs w:val="32"/>
        </w:rPr>
        <w:t>预算绩效目标</w:t>
      </w:r>
      <w:r w:rsidRPr="00126619">
        <w:rPr>
          <w:rFonts w:ascii="Times New Roman" w:eastAsia="仿宋_GB2312" w:hAnsi="Times New Roman"/>
          <w:bCs/>
          <w:color w:val="000000"/>
          <w:sz w:val="32"/>
          <w:szCs w:val="32"/>
        </w:rPr>
        <w:t>任务（</w:t>
      </w:r>
      <w:r>
        <w:rPr>
          <w:rFonts w:ascii="Times New Roman" w:eastAsia="仿宋_GB2312" w:hAnsi="Times New Roman" w:hint="eastAsia"/>
          <w:bCs/>
          <w:color w:val="000000"/>
          <w:sz w:val="32"/>
          <w:szCs w:val="32"/>
        </w:rPr>
        <w:t>650</w:t>
      </w:r>
      <w:r w:rsidRPr="00126619">
        <w:rPr>
          <w:rFonts w:ascii="Times New Roman" w:eastAsia="仿宋_GB2312" w:hAnsi="Times New Roman"/>
          <w:bCs/>
          <w:color w:val="000000"/>
          <w:sz w:val="32"/>
          <w:szCs w:val="32"/>
        </w:rPr>
        <w:t>人）。深入行业调研，大力推进产教融合，</w:t>
      </w:r>
      <w:r>
        <w:rPr>
          <w:rFonts w:ascii="Times New Roman" w:eastAsia="仿宋_GB2312" w:hAnsi="Times New Roman"/>
          <w:bCs/>
          <w:color w:val="000000"/>
          <w:sz w:val="32"/>
          <w:szCs w:val="32"/>
        </w:rPr>
        <w:t>拓展提升</w:t>
      </w:r>
      <w:r w:rsidRPr="00126619">
        <w:rPr>
          <w:rFonts w:ascii="Times New Roman" w:eastAsia="仿宋_GB2312" w:hAnsi="Times New Roman"/>
          <w:bCs/>
          <w:color w:val="000000"/>
          <w:sz w:val="32"/>
          <w:szCs w:val="32"/>
        </w:rPr>
        <w:t>联合办学</w:t>
      </w:r>
      <w:r>
        <w:rPr>
          <w:rFonts w:ascii="Times New Roman" w:eastAsia="仿宋_GB2312" w:hAnsi="Times New Roman"/>
          <w:bCs/>
          <w:color w:val="000000"/>
          <w:sz w:val="32"/>
          <w:szCs w:val="32"/>
        </w:rPr>
        <w:t>能力，</w:t>
      </w:r>
      <w:proofErr w:type="gramStart"/>
      <w:r w:rsidRPr="00126619">
        <w:rPr>
          <w:rFonts w:ascii="Times New Roman" w:eastAsia="仿宋_GB2312" w:hAnsi="Times New Roman"/>
          <w:bCs/>
          <w:color w:val="000000"/>
          <w:sz w:val="32"/>
          <w:szCs w:val="32"/>
        </w:rPr>
        <w:t>与攀煤集团公司</w:t>
      </w:r>
      <w:proofErr w:type="gramEnd"/>
      <w:r w:rsidRPr="00126619">
        <w:rPr>
          <w:rFonts w:ascii="Times New Roman" w:eastAsia="仿宋_GB2312" w:hAnsi="Times New Roman"/>
          <w:bCs/>
          <w:color w:val="000000"/>
          <w:sz w:val="32"/>
          <w:szCs w:val="32"/>
        </w:rPr>
        <w:t>职工培训中心</w:t>
      </w:r>
      <w:r>
        <w:rPr>
          <w:rFonts w:ascii="Times New Roman" w:eastAsia="仿宋_GB2312" w:hAnsi="Times New Roman"/>
          <w:bCs/>
          <w:color w:val="000000"/>
          <w:sz w:val="32"/>
          <w:szCs w:val="32"/>
        </w:rPr>
        <w:t>新</w:t>
      </w:r>
      <w:r w:rsidRPr="00126619">
        <w:rPr>
          <w:rFonts w:ascii="Times New Roman" w:eastAsia="仿宋_GB2312" w:hAnsi="Times New Roman"/>
          <w:bCs/>
          <w:color w:val="000000"/>
          <w:sz w:val="32"/>
          <w:szCs w:val="32"/>
        </w:rPr>
        <w:t>签订联合办学协议</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现有</w:t>
      </w:r>
      <w:r w:rsidRPr="00126619">
        <w:rPr>
          <w:rFonts w:ascii="Times New Roman" w:eastAsia="仿宋_GB2312" w:hAnsi="Times New Roman"/>
          <w:bCs/>
          <w:color w:val="000000"/>
          <w:sz w:val="32"/>
          <w:szCs w:val="32"/>
        </w:rPr>
        <w:t>联合办学</w:t>
      </w:r>
      <w:r>
        <w:rPr>
          <w:rFonts w:ascii="Times New Roman" w:eastAsia="仿宋_GB2312" w:hAnsi="Times New Roman"/>
          <w:bCs/>
          <w:color w:val="000000"/>
          <w:sz w:val="32"/>
          <w:szCs w:val="32"/>
        </w:rPr>
        <w:t>机构</w:t>
      </w:r>
      <w:r>
        <w:rPr>
          <w:rFonts w:ascii="Times New Roman" w:eastAsia="仿宋_GB2312" w:hAnsi="Times New Roman" w:hint="eastAsia"/>
          <w:bCs/>
          <w:color w:val="000000"/>
          <w:sz w:val="32"/>
          <w:szCs w:val="32"/>
        </w:rPr>
        <w:t>5</w:t>
      </w:r>
      <w:r>
        <w:rPr>
          <w:rFonts w:ascii="Times New Roman" w:eastAsia="仿宋_GB2312" w:hAnsi="Times New Roman" w:hint="eastAsia"/>
          <w:bCs/>
          <w:color w:val="000000"/>
          <w:sz w:val="32"/>
          <w:szCs w:val="32"/>
        </w:rPr>
        <w:t>个。</w:t>
      </w:r>
    </w:p>
    <w:p w:rsidR="00B464D8" w:rsidRDefault="00B464D8" w:rsidP="00B464D8">
      <w:pPr>
        <w:snapToGrid w:val="0"/>
        <w:spacing w:line="560" w:lineRule="exact"/>
        <w:ind w:firstLineChars="200" w:firstLine="640"/>
        <w:rPr>
          <w:rFonts w:eastAsia="仿宋_GB2312"/>
          <w:bCs/>
          <w:color w:val="000000"/>
          <w:sz w:val="32"/>
          <w:szCs w:val="32"/>
        </w:rPr>
      </w:pPr>
      <w:r w:rsidRPr="00126619">
        <w:rPr>
          <w:rFonts w:eastAsia="仿宋_GB2312"/>
          <w:bCs/>
          <w:color w:val="000000"/>
          <w:sz w:val="32"/>
          <w:szCs w:val="32"/>
        </w:rPr>
        <w:t>协同东区税务局、东区统计局等单位组织开展各类培训和考试</w:t>
      </w:r>
      <w:r>
        <w:rPr>
          <w:rFonts w:eastAsia="仿宋_GB2312"/>
          <w:bCs/>
          <w:color w:val="000000"/>
          <w:sz w:val="32"/>
          <w:szCs w:val="32"/>
        </w:rPr>
        <w:t>6000</w:t>
      </w:r>
      <w:r w:rsidRPr="00126619">
        <w:rPr>
          <w:rFonts w:eastAsia="仿宋_GB2312"/>
          <w:bCs/>
          <w:color w:val="000000"/>
          <w:sz w:val="32"/>
          <w:szCs w:val="32"/>
        </w:rPr>
        <w:t>人次</w:t>
      </w:r>
      <w:r>
        <w:rPr>
          <w:rFonts w:eastAsia="仿宋_GB2312" w:hint="eastAsia"/>
          <w:bCs/>
          <w:color w:val="000000"/>
          <w:sz w:val="32"/>
          <w:szCs w:val="32"/>
        </w:rPr>
        <w:t>，</w:t>
      </w:r>
      <w:r w:rsidRPr="00126619">
        <w:rPr>
          <w:rFonts w:eastAsia="仿宋_GB2312"/>
          <w:bCs/>
          <w:color w:val="000000"/>
          <w:sz w:val="32"/>
          <w:szCs w:val="32"/>
        </w:rPr>
        <w:t>普通话水平培训和测试人数共计</w:t>
      </w:r>
      <w:r w:rsidRPr="00126619">
        <w:rPr>
          <w:rFonts w:eastAsia="仿宋_GB2312"/>
          <w:bCs/>
          <w:color w:val="000000"/>
          <w:sz w:val="32"/>
          <w:szCs w:val="32"/>
        </w:rPr>
        <w:t>1702</w:t>
      </w:r>
      <w:r>
        <w:rPr>
          <w:rFonts w:eastAsia="仿宋_GB2312"/>
          <w:bCs/>
          <w:color w:val="000000"/>
          <w:sz w:val="32"/>
          <w:szCs w:val="32"/>
        </w:rPr>
        <w:t>人</w:t>
      </w:r>
      <w:r w:rsidRPr="00126619">
        <w:rPr>
          <w:rFonts w:eastAsia="仿宋_GB2312"/>
          <w:bCs/>
          <w:color w:val="000000"/>
          <w:sz w:val="32"/>
          <w:szCs w:val="32"/>
        </w:rPr>
        <w:t>。</w:t>
      </w:r>
    </w:p>
    <w:p w:rsidR="00B464D8" w:rsidRDefault="00B464D8" w:rsidP="00B464D8">
      <w:pPr>
        <w:snapToGrid w:val="0"/>
        <w:spacing w:line="560" w:lineRule="exact"/>
        <w:ind w:firstLineChars="200" w:firstLine="640"/>
        <w:rPr>
          <w:rFonts w:eastAsia="仿宋_GB2312"/>
          <w:bCs/>
          <w:color w:val="000000"/>
          <w:sz w:val="32"/>
          <w:szCs w:val="32"/>
        </w:rPr>
      </w:pPr>
      <w:r w:rsidRPr="00D16268">
        <w:rPr>
          <w:rFonts w:eastAsia="仿宋_GB2312" w:hint="eastAsia"/>
          <w:bCs/>
          <w:color w:val="000000"/>
          <w:sz w:val="32"/>
          <w:szCs w:val="32"/>
        </w:rPr>
        <w:t>信息化水平逐步提升</w:t>
      </w:r>
      <w:r>
        <w:rPr>
          <w:rFonts w:eastAsia="仿宋_GB2312" w:hint="eastAsia"/>
          <w:bCs/>
          <w:color w:val="000000"/>
          <w:sz w:val="32"/>
          <w:szCs w:val="32"/>
        </w:rPr>
        <w:t>，</w:t>
      </w:r>
      <w:r w:rsidRPr="00D16268">
        <w:rPr>
          <w:rFonts w:eastAsia="仿宋_GB2312" w:hint="eastAsia"/>
          <w:bCs/>
          <w:color w:val="000000"/>
          <w:sz w:val="32"/>
          <w:szCs w:val="32"/>
        </w:rPr>
        <w:t>建成云教室</w:t>
      </w:r>
      <w:proofErr w:type="gramStart"/>
      <w:r w:rsidRPr="00D16268">
        <w:rPr>
          <w:rFonts w:eastAsia="仿宋_GB2312" w:hint="eastAsia"/>
          <w:bCs/>
          <w:color w:val="000000"/>
          <w:sz w:val="32"/>
          <w:szCs w:val="32"/>
        </w:rPr>
        <w:t>和微课录播</w:t>
      </w:r>
      <w:proofErr w:type="gramEnd"/>
      <w:r w:rsidRPr="00D16268">
        <w:rPr>
          <w:rFonts w:eastAsia="仿宋_GB2312" w:hint="eastAsia"/>
          <w:bCs/>
          <w:color w:val="000000"/>
          <w:sz w:val="32"/>
          <w:szCs w:val="32"/>
        </w:rPr>
        <w:t>室各一间</w:t>
      </w:r>
      <w:r>
        <w:rPr>
          <w:rFonts w:eastAsia="仿宋_GB2312" w:hint="eastAsia"/>
          <w:bCs/>
          <w:color w:val="000000"/>
          <w:sz w:val="32"/>
          <w:szCs w:val="32"/>
        </w:rPr>
        <w:t>，</w:t>
      </w:r>
      <w:r w:rsidRPr="00D16268">
        <w:rPr>
          <w:rFonts w:eastAsia="仿宋_GB2312" w:hint="eastAsia"/>
          <w:bCs/>
          <w:color w:val="000000"/>
          <w:sz w:val="32"/>
          <w:szCs w:val="32"/>
        </w:rPr>
        <w:t>完成校园网升级改造</w:t>
      </w:r>
      <w:r>
        <w:rPr>
          <w:rFonts w:eastAsia="仿宋_GB2312" w:hint="eastAsia"/>
          <w:bCs/>
          <w:color w:val="000000"/>
          <w:sz w:val="32"/>
          <w:szCs w:val="32"/>
        </w:rPr>
        <w:t>，</w:t>
      </w:r>
      <w:r w:rsidRPr="00D16268">
        <w:rPr>
          <w:rFonts w:eastAsia="仿宋_GB2312" w:hint="eastAsia"/>
          <w:bCs/>
          <w:color w:val="000000"/>
          <w:sz w:val="32"/>
          <w:szCs w:val="32"/>
        </w:rPr>
        <w:t>普通话报名</w:t>
      </w:r>
      <w:proofErr w:type="gramStart"/>
      <w:r w:rsidRPr="00D16268">
        <w:rPr>
          <w:rFonts w:eastAsia="仿宋_GB2312" w:hint="eastAsia"/>
          <w:bCs/>
          <w:color w:val="000000"/>
          <w:sz w:val="32"/>
          <w:szCs w:val="32"/>
        </w:rPr>
        <w:t>缴费微信小</w:t>
      </w:r>
      <w:proofErr w:type="gramEnd"/>
      <w:r w:rsidRPr="00D16268">
        <w:rPr>
          <w:rFonts w:eastAsia="仿宋_GB2312" w:hint="eastAsia"/>
          <w:bCs/>
          <w:color w:val="000000"/>
          <w:sz w:val="32"/>
          <w:szCs w:val="32"/>
        </w:rPr>
        <w:t>程序正式启用。</w:t>
      </w:r>
    </w:p>
    <w:p w:rsidR="00B464D8" w:rsidRDefault="00B464D8" w:rsidP="00B464D8">
      <w:pPr>
        <w:snapToGrid w:val="0"/>
        <w:spacing w:line="560" w:lineRule="exact"/>
        <w:ind w:firstLineChars="200" w:firstLine="640"/>
        <w:rPr>
          <w:rFonts w:eastAsia="仿宋_GB2312"/>
          <w:bCs/>
          <w:color w:val="000000"/>
          <w:sz w:val="32"/>
          <w:szCs w:val="32"/>
        </w:rPr>
      </w:pPr>
      <w:r>
        <w:rPr>
          <w:rFonts w:ascii="仿宋_GB2312" w:eastAsia="仿宋_GB2312" w:hAnsi="仿宋_GB2312" w:cs="仿宋_GB2312" w:hint="eastAsia"/>
          <w:sz w:val="32"/>
          <w:szCs w:val="32"/>
        </w:rPr>
        <w:t>（2）效益指标完成情况分析。</w:t>
      </w:r>
    </w:p>
    <w:p w:rsidR="00B464D8" w:rsidRPr="00040B9D" w:rsidRDefault="00B464D8" w:rsidP="00B464D8">
      <w:pPr>
        <w:snapToGrid w:val="0"/>
        <w:spacing w:line="560" w:lineRule="exact"/>
        <w:ind w:firstLineChars="200" w:firstLine="640"/>
        <w:rPr>
          <w:rFonts w:eastAsia="仿宋_GB2312"/>
          <w:bCs/>
          <w:color w:val="000000"/>
          <w:sz w:val="32"/>
          <w:szCs w:val="32"/>
        </w:rPr>
      </w:pPr>
      <w:r w:rsidRPr="00126619">
        <w:rPr>
          <w:rFonts w:eastAsia="仿宋_GB2312"/>
          <w:bCs/>
          <w:color w:val="000000"/>
          <w:sz w:val="32"/>
          <w:szCs w:val="32"/>
        </w:rPr>
        <w:t>新增北京中医药大学招生</w:t>
      </w:r>
      <w:r w:rsidRPr="00040B9D">
        <w:rPr>
          <w:rFonts w:eastAsia="仿宋_GB2312"/>
          <w:bCs/>
          <w:color w:val="000000"/>
          <w:sz w:val="32"/>
          <w:szCs w:val="32"/>
        </w:rPr>
        <w:t>，包含医学类专业</w:t>
      </w:r>
      <w:r w:rsidRPr="00040B9D">
        <w:rPr>
          <w:rFonts w:eastAsia="仿宋_GB2312" w:hint="eastAsia"/>
          <w:bCs/>
          <w:color w:val="000000"/>
          <w:sz w:val="32"/>
          <w:szCs w:val="32"/>
        </w:rPr>
        <w:t>10</w:t>
      </w:r>
      <w:r w:rsidRPr="00040B9D">
        <w:rPr>
          <w:rFonts w:eastAsia="仿宋_GB2312" w:hint="eastAsia"/>
          <w:bCs/>
          <w:color w:val="000000"/>
          <w:sz w:val="32"/>
          <w:szCs w:val="32"/>
        </w:rPr>
        <w:t>个。</w:t>
      </w:r>
      <w:r w:rsidRPr="00040B9D">
        <w:rPr>
          <w:rFonts w:eastAsia="仿宋_GB2312"/>
          <w:bCs/>
          <w:color w:val="000000"/>
          <w:sz w:val="32"/>
          <w:szCs w:val="32"/>
        </w:rPr>
        <w:t>除</w:t>
      </w:r>
      <w:r w:rsidRPr="00126619">
        <w:rPr>
          <w:rFonts w:eastAsia="仿宋_GB2312"/>
          <w:bCs/>
          <w:color w:val="000000"/>
          <w:sz w:val="32"/>
          <w:szCs w:val="32"/>
        </w:rPr>
        <w:t>国家开放教育</w:t>
      </w:r>
      <w:r>
        <w:rPr>
          <w:rFonts w:eastAsia="仿宋_GB2312"/>
          <w:bCs/>
          <w:color w:val="000000"/>
          <w:sz w:val="32"/>
          <w:szCs w:val="32"/>
        </w:rPr>
        <w:t>外，</w:t>
      </w:r>
      <w:r>
        <w:rPr>
          <w:rFonts w:eastAsia="仿宋_GB2312" w:hint="eastAsia"/>
          <w:bCs/>
          <w:color w:val="000000"/>
          <w:sz w:val="32"/>
          <w:szCs w:val="32"/>
        </w:rPr>
        <w:t>与</w:t>
      </w:r>
      <w:r>
        <w:rPr>
          <w:rFonts w:eastAsia="仿宋_GB2312" w:hint="eastAsia"/>
          <w:bCs/>
          <w:color w:val="000000"/>
          <w:sz w:val="32"/>
          <w:szCs w:val="32"/>
        </w:rPr>
        <w:t>4</w:t>
      </w:r>
      <w:r>
        <w:rPr>
          <w:rFonts w:eastAsia="仿宋_GB2312" w:hint="eastAsia"/>
          <w:bCs/>
          <w:color w:val="000000"/>
          <w:sz w:val="32"/>
          <w:szCs w:val="32"/>
        </w:rPr>
        <w:t>所成人网络教育</w:t>
      </w:r>
      <w:r w:rsidRPr="00126619">
        <w:rPr>
          <w:rFonts w:eastAsia="仿宋_GB2312"/>
          <w:bCs/>
          <w:color w:val="000000"/>
          <w:sz w:val="32"/>
          <w:szCs w:val="32"/>
        </w:rPr>
        <w:t>高校开展联合办学，</w:t>
      </w:r>
      <w:r>
        <w:rPr>
          <w:rFonts w:eastAsia="仿宋_GB2312" w:hint="eastAsia"/>
          <w:bCs/>
          <w:color w:val="000000"/>
          <w:sz w:val="32"/>
          <w:szCs w:val="32"/>
        </w:rPr>
        <w:t>向</w:t>
      </w:r>
      <w:r>
        <w:rPr>
          <w:rFonts w:eastAsia="仿宋_GB2312"/>
          <w:bCs/>
          <w:color w:val="000000"/>
          <w:sz w:val="32"/>
          <w:szCs w:val="32"/>
        </w:rPr>
        <w:t>社会提供的</w:t>
      </w:r>
      <w:r w:rsidRPr="00040B9D">
        <w:rPr>
          <w:rFonts w:eastAsia="仿宋_GB2312" w:hint="eastAsia"/>
          <w:bCs/>
          <w:color w:val="000000"/>
          <w:sz w:val="32"/>
          <w:szCs w:val="32"/>
        </w:rPr>
        <w:t>成人学历教育专业达</w:t>
      </w:r>
      <w:r w:rsidRPr="00040B9D">
        <w:rPr>
          <w:rFonts w:eastAsia="仿宋_GB2312" w:hint="eastAsia"/>
          <w:bCs/>
          <w:color w:val="000000"/>
          <w:sz w:val="32"/>
          <w:szCs w:val="32"/>
        </w:rPr>
        <w:t>108</w:t>
      </w:r>
      <w:r w:rsidRPr="00040B9D">
        <w:rPr>
          <w:rFonts w:eastAsia="仿宋_GB2312" w:hint="eastAsia"/>
          <w:bCs/>
          <w:color w:val="000000"/>
          <w:sz w:val="32"/>
          <w:szCs w:val="32"/>
        </w:rPr>
        <w:t>个</w:t>
      </w:r>
      <w:r>
        <w:rPr>
          <w:rFonts w:eastAsia="仿宋_GB2312" w:hint="eastAsia"/>
          <w:bCs/>
          <w:color w:val="000000"/>
          <w:sz w:val="32"/>
          <w:szCs w:val="32"/>
        </w:rPr>
        <w:t>。</w:t>
      </w:r>
      <w:r w:rsidRPr="00040B9D">
        <w:rPr>
          <w:rFonts w:eastAsia="仿宋_GB2312" w:hint="eastAsia"/>
          <w:bCs/>
          <w:color w:val="000000"/>
          <w:sz w:val="32"/>
          <w:szCs w:val="32"/>
        </w:rPr>
        <w:t>全年取得学历毕业人数共计</w:t>
      </w:r>
      <w:r w:rsidRPr="00040B9D">
        <w:rPr>
          <w:rFonts w:eastAsia="仿宋_GB2312" w:hint="eastAsia"/>
          <w:bCs/>
          <w:color w:val="000000"/>
          <w:sz w:val="32"/>
          <w:szCs w:val="32"/>
        </w:rPr>
        <w:t>1025</w:t>
      </w:r>
      <w:r w:rsidRPr="00040B9D">
        <w:rPr>
          <w:rFonts w:eastAsia="仿宋_GB2312" w:hint="eastAsia"/>
          <w:bCs/>
          <w:color w:val="000000"/>
          <w:sz w:val="32"/>
          <w:szCs w:val="32"/>
        </w:rPr>
        <w:t>人，全年收取并上交财政国库非税收入</w:t>
      </w:r>
      <w:r w:rsidRPr="00040B9D">
        <w:rPr>
          <w:rFonts w:eastAsia="仿宋_GB2312" w:hint="eastAsia"/>
          <w:bCs/>
          <w:color w:val="000000"/>
          <w:sz w:val="32"/>
          <w:szCs w:val="32"/>
        </w:rPr>
        <w:t>213.57</w:t>
      </w:r>
      <w:r w:rsidRPr="00040B9D">
        <w:rPr>
          <w:rFonts w:eastAsia="仿宋_GB2312" w:hint="eastAsia"/>
          <w:bCs/>
          <w:color w:val="000000"/>
          <w:sz w:val="32"/>
          <w:szCs w:val="32"/>
        </w:rPr>
        <w:t>万元，</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Pr>
          <w:rFonts w:ascii="Calibri" w:eastAsia="仿宋_GB2312" w:hAnsi="Calibri" w:cs="Calibri"/>
          <w:sz w:val="32"/>
          <w:szCs w:val="32"/>
        </w:rPr>
        <w:t>（</w:t>
      </w:r>
      <w:r>
        <w:rPr>
          <w:rFonts w:ascii="Calibri" w:eastAsia="仿宋_GB2312" w:hAnsi="Calibri" w:cs="Calibri" w:hint="eastAsia"/>
          <w:sz w:val="32"/>
          <w:szCs w:val="32"/>
        </w:rPr>
        <w:t>3</w:t>
      </w:r>
      <w:r>
        <w:rPr>
          <w:rFonts w:ascii="Calibri" w:eastAsia="仿宋_GB2312" w:hAnsi="Calibri" w:cs="Calibri"/>
          <w:sz w:val="32"/>
          <w:szCs w:val="32"/>
        </w:rPr>
        <w:t>）</w:t>
      </w:r>
      <w:r>
        <w:rPr>
          <w:rFonts w:ascii="仿宋_GB2312" w:eastAsia="仿宋_GB2312" w:hAnsi="仿宋_GB2312" w:cs="仿宋_GB2312" w:hint="eastAsia"/>
          <w:sz w:val="32"/>
          <w:szCs w:val="32"/>
        </w:rPr>
        <w:t>满意度指标完成情况分析。</w:t>
      </w:r>
    </w:p>
    <w:p w:rsidR="00B464D8" w:rsidRPr="00040B9D" w:rsidRDefault="00B464D8" w:rsidP="00B464D8">
      <w:pPr>
        <w:snapToGrid w:val="0"/>
        <w:spacing w:line="560" w:lineRule="exact"/>
        <w:ind w:firstLineChars="200" w:firstLine="640"/>
        <w:rPr>
          <w:rFonts w:eastAsia="仿宋_GB2312"/>
          <w:bCs/>
          <w:color w:val="000000"/>
          <w:sz w:val="32"/>
          <w:szCs w:val="32"/>
        </w:rPr>
      </w:pPr>
      <w:r w:rsidRPr="00126619">
        <w:rPr>
          <w:rFonts w:eastAsia="仿宋_GB2312"/>
          <w:bCs/>
          <w:color w:val="000000"/>
          <w:sz w:val="32"/>
          <w:szCs w:val="32"/>
        </w:rPr>
        <w:t>报名收费、学籍管理、教材管理、考试组织有序高效，</w:t>
      </w:r>
      <w:r w:rsidRPr="00040B9D">
        <w:rPr>
          <w:rFonts w:eastAsia="仿宋_GB2312"/>
          <w:bCs/>
          <w:color w:val="000000"/>
          <w:sz w:val="32"/>
          <w:szCs w:val="32"/>
        </w:rPr>
        <w:t>全年</w:t>
      </w:r>
      <w:r w:rsidRPr="00126619">
        <w:rPr>
          <w:rFonts w:eastAsia="仿宋_GB2312"/>
          <w:bCs/>
          <w:color w:val="000000"/>
          <w:sz w:val="32"/>
          <w:szCs w:val="32"/>
        </w:rPr>
        <w:t>无事故发生</w:t>
      </w:r>
      <w:r w:rsidRPr="00040B9D">
        <w:rPr>
          <w:rFonts w:eastAsia="仿宋_GB2312"/>
          <w:bCs/>
          <w:color w:val="000000"/>
          <w:sz w:val="32"/>
          <w:szCs w:val="32"/>
        </w:rPr>
        <w:t>，开通远程报名和网上支付流程后学生及教</w:t>
      </w:r>
      <w:r w:rsidRPr="00040B9D">
        <w:rPr>
          <w:rFonts w:eastAsia="仿宋_GB2312"/>
          <w:bCs/>
          <w:color w:val="000000"/>
          <w:sz w:val="32"/>
          <w:szCs w:val="32"/>
        </w:rPr>
        <w:lastRenderedPageBreak/>
        <w:t>职工满意</w:t>
      </w:r>
      <w:proofErr w:type="gramStart"/>
      <w:r w:rsidRPr="00040B9D">
        <w:rPr>
          <w:rFonts w:eastAsia="仿宋_GB2312"/>
          <w:bCs/>
          <w:color w:val="000000"/>
          <w:sz w:val="32"/>
          <w:szCs w:val="32"/>
        </w:rPr>
        <w:t>度更加</w:t>
      </w:r>
      <w:proofErr w:type="gramEnd"/>
      <w:r w:rsidRPr="00040B9D">
        <w:rPr>
          <w:rFonts w:eastAsia="仿宋_GB2312" w:hint="eastAsia"/>
          <w:bCs/>
          <w:color w:val="000000"/>
          <w:sz w:val="32"/>
          <w:szCs w:val="32"/>
        </w:rPr>
        <w:t>提升</w:t>
      </w:r>
      <w:r>
        <w:rPr>
          <w:rFonts w:eastAsia="仿宋_GB2312" w:hint="eastAsia"/>
          <w:bCs/>
          <w:color w:val="000000"/>
          <w:sz w:val="32"/>
          <w:szCs w:val="32"/>
        </w:rPr>
        <w:t>，</w:t>
      </w:r>
      <w:r w:rsidRPr="00040B9D">
        <w:rPr>
          <w:rFonts w:eastAsia="仿宋_GB2312"/>
          <w:bCs/>
          <w:color w:val="000000"/>
          <w:sz w:val="32"/>
          <w:szCs w:val="32"/>
        </w:rPr>
        <w:t>满意度</w:t>
      </w:r>
      <w:r>
        <w:rPr>
          <w:rFonts w:eastAsia="仿宋_GB2312" w:hint="eastAsia"/>
          <w:bCs/>
          <w:color w:val="000000"/>
          <w:sz w:val="32"/>
          <w:szCs w:val="32"/>
        </w:rPr>
        <w:t>高于</w:t>
      </w:r>
      <w:r>
        <w:rPr>
          <w:rFonts w:eastAsia="仿宋_GB2312" w:hint="eastAsia"/>
          <w:bCs/>
          <w:color w:val="000000"/>
          <w:sz w:val="32"/>
          <w:szCs w:val="32"/>
        </w:rPr>
        <w:t>95%</w:t>
      </w:r>
      <w:r w:rsidRPr="00126619">
        <w:rPr>
          <w:rFonts w:eastAsia="仿宋_GB2312"/>
          <w:bCs/>
          <w:color w:val="000000"/>
          <w:sz w:val="32"/>
          <w:szCs w:val="32"/>
        </w:rPr>
        <w:t>。</w:t>
      </w:r>
    </w:p>
    <w:p w:rsidR="00B464D8" w:rsidRDefault="00B464D8" w:rsidP="00B464D8">
      <w:pPr>
        <w:pStyle w:val="aa"/>
        <w:spacing w:line="600" w:lineRule="exact"/>
        <w:ind w:firstLineChars="200" w:firstLine="640"/>
        <w:jc w:val="left"/>
        <w:rPr>
          <w:rFonts w:ascii="仿宋_GB2312" w:eastAsia="仿宋_GB2312" w:hAnsi="仿宋_GB2312" w:cs="仿宋_GB2312"/>
          <w:sz w:val="32"/>
          <w:szCs w:val="32"/>
        </w:rPr>
      </w:pPr>
      <w:r w:rsidRPr="00335081">
        <w:rPr>
          <w:rFonts w:ascii="仿宋_GB2312" w:eastAsia="仿宋_GB2312" w:hAnsi="仿宋_GB2312" w:cs="仿宋_GB2312" w:hint="eastAsia"/>
          <w:sz w:val="32"/>
          <w:szCs w:val="32"/>
        </w:rPr>
        <w:t>2</w:t>
      </w:r>
      <w:r w:rsidRPr="00335081">
        <w:rPr>
          <w:rFonts w:ascii="仿宋_GB2312" w:eastAsia="仿宋_GB2312" w:hAnsi="仿宋_GB2312" w:cs="仿宋_GB2312"/>
          <w:sz w:val="32"/>
          <w:szCs w:val="32"/>
        </w:rPr>
        <w:t>.</w:t>
      </w:r>
      <w:r w:rsidRPr="004A5422">
        <w:rPr>
          <w:rFonts w:ascii="仿宋_GB2312" w:eastAsia="仿宋_GB2312" w:hAnsi="仿宋_GB2312" w:cs="仿宋_GB2312" w:hint="eastAsia"/>
          <w:sz w:val="32"/>
          <w:szCs w:val="32"/>
        </w:rPr>
        <w:t>教育收费对应安排支出</w:t>
      </w:r>
      <w:r>
        <w:rPr>
          <w:rFonts w:ascii="仿宋_GB2312" w:eastAsia="仿宋_GB2312" w:hAnsi="仿宋_GB2312" w:cs="仿宋_GB2312"/>
          <w:sz w:val="32"/>
          <w:szCs w:val="32"/>
        </w:rPr>
        <w:t>市级</w:t>
      </w:r>
      <w:r w:rsidRPr="00335081">
        <w:rPr>
          <w:rFonts w:ascii="仿宋_GB2312" w:eastAsia="仿宋_GB2312" w:hAnsi="仿宋_GB2312" w:cs="仿宋_GB2312"/>
          <w:sz w:val="32"/>
          <w:szCs w:val="32"/>
        </w:rPr>
        <w:t>专项（</w:t>
      </w:r>
      <w:r w:rsidRPr="00335081">
        <w:rPr>
          <w:rFonts w:ascii="仿宋_GB2312" w:eastAsia="仿宋_GB2312" w:hAnsi="仿宋_GB2312" w:cs="仿宋_GB2312" w:hint="eastAsia"/>
          <w:sz w:val="32"/>
          <w:szCs w:val="32"/>
        </w:rPr>
        <w:t>项目</w:t>
      </w:r>
      <w:r w:rsidRPr="00335081">
        <w:rPr>
          <w:rFonts w:ascii="仿宋_GB2312" w:eastAsia="仿宋_GB2312" w:hAnsi="仿宋_GB2312" w:cs="仿宋_GB2312"/>
          <w:sz w:val="32"/>
          <w:szCs w:val="32"/>
        </w:rPr>
        <w:t>）</w:t>
      </w:r>
      <w:r w:rsidRPr="00335081">
        <w:rPr>
          <w:rFonts w:ascii="仿宋_GB2312" w:eastAsia="仿宋_GB2312" w:hAnsi="仿宋_GB2312" w:cs="仿宋_GB2312" w:hint="eastAsia"/>
          <w:sz w:val="32"/>
          <w:szCs w:val="32"/>
        </w:rPr>
        <w:t>资金绩效目标完成情况</w:t>
      </w:r>
    </w:p>
    <w:p w:rsidR="00B464D8" w:rsidRDefault="00B464D8" w:rsidP="00B464D8">
      <w:pPr>
        <w:pStyle w:val="aa"/>
        <w:spacing w:line="600" w:lineRule="exact"/>
        <w:ind w:firstLineChars="200" w:firstLine="640"/>
        <w:jc w:val="left"/>
        <w:rPr>
          <w:rFonts w:ascii="Calibri" w:eastAsia="仿宋_GB2312" w:hAnsi="Calibri" w:cs="Calibri"/>
          <w:sz w:val="32"/>
          <w:szCs w:val="32"/>
        </w:rPr>
      </w:pPr>
      <w:r w:rsidRPr="002E69A3">
        <w:rPr>
          <w:rFonts w:ascii="Calibri" w:eastAsia="仿宋_GB2312" w:hAnsi="Calibri" w:cs="Calibri" w:hint="eastAsia"/>
          <w:sz w:val="32"/>
          <w:szCs w:val="32"/>
        </w:rPr>
        <w:t>以国家开放教育为基础，坚持</w:t>
      </w:r>
      <w:r w:rsidRPr="00A85F0E">
        <w:rPr>
          <w:rFonts w:ascii="Calibri" w:eastAsia="仿宋_GB2312" w:hAnsi="Calibri" w:cs="Calibri" w:hint="eastAsia"/>
          <w:sz w:val="32"/>
          <w:szCs w:val="32"/>
        </w:rPr>
        <w:t>与西南大学、重庆</w:t>
      </w:r>
      <w:r w:rsidRPr="002E69A3">
        <w:rPr>
          <w:rFonts w:ascii="Calibri" w:eastAsia="仿宋_GB2312" w:hAnsi="Calibri" w:cs="Calibri" w:hint="eastAsia"/>
          <w:sz w:val="32"/>
          <w:szCs w:val="32"/>
        </w:rPr>
        <w:t>大学等高校开展联合办学，新增北京中医药大学招生，本年度各类学历教育招生共计</w:t>
      </w:r>
      <w:r w:rsidRPr="002E69A3">
        <w:rPr>
          <w:rFonts w:ascii="Calibri" w:eastAsia="仿宋_GB2312" w:hAnsi="Calibri" w:cs="Calibri" w:hint="eastAsia"/>
          <w:sz w:val="32"/>
          <w:szCs w:val="32"/>
        </w:rPr>
        <w:t>954</w:t>
      </w:r>
      <w:r w:rsidRPr="002E69A3">
        <w:rPr>
          <w:rFonts w:ascii="Calibri" w:eastAsia="仿宋_GB2312" w:hAnsi="Calibri" w:cs="Calibri" w:hint="eastAsia"/>
          <w:sz w:val="32"/>
          <w:szCs w:val="32"/>
        </w:rPr>
        <w:t>人，其中国开招生</w:t>
      </w:r>
      <w:r w:rsidRPr="002E69A3">
        <w:rPr>
          <w:rFonts w:ascii="Calibri" w:eastAsia="仿宋_GB2312" w:hAnsi="Calibri" w:cs="Calibri" w:hint="eastAsia"/>
          <w:sz w:val="32"/>
          <w:szCs w:val="32"/>
        </w:rPr>
        <w:t>808</w:t>
      </w:r>
      <w:r w:rsidRPr="002E69A3">
        <w:rPr>
          <w:rFonts w:ascii="Calibri" w:eastAsia="仿宋_GB2312" w:hAnsi="Calibri" w:cs="Calibri" w:hint="eastAsia"/>
          <w:sz w:val="32"/>
          <w:szCs w:val="32"/>
        </w:rPr>
        <w:t>人，超额完成绩效目标任务（</w:t>
      </w:r>
      <w:r w:rsidRPr="002E69A3">
        <w:rPr>
          <w:rFonts w:ascii="Calibri" w:eastAsia="仿宋_GB2312" w:hAnsi="Calibri" w:cs="Calibri" w:hint="eastAsia"/>
          <w:sz w:val="32"/>
          <w:szCs w:val="32"/>
        </w:rPr>
        <w:t>650</w:t>
      </w:r>
      <w:r w:rsidRPr="002E69A3">
        <w:rPr>
          <w:rFonts w:ascii="Calibri" w:eastAsia="仿宋_GB2312" w:hAnsi="Calibri" w:cs="Calibri" w:hint="eastAsia"/>
          <w:sz w:val="32"/>
          <w:szCs w:val="32"/>
        </w:rPr>
        <w:t>人）。协同多家单位开展各类培训和考试</w:t>
      </w:r>
      <w:r w:rsidRPr="002E69A3">
        <w:rPr>
          <w:rFonts w:ascii="Calibri" w:eastAsia="仿宋_GB2312" w:hAnsi="Calibri" w:cs="Calibri" w:hint="eastAsia"/>
          <w:sz w:val="32"/>
          <w:szCs w:val="32"/>
        </w:rPr>
        <w:t>6000</w:t>
      </w:r>
      <w:r w:rsidRPr="002E69A3">
        <w:rPr>
          <w:rFonts w:ascii="Calibri" w:eastAsia="仿宋_GB2312" w:hAnsi="Calibri" w:cs="Calibri" w:hint="eastAsia"/>
          <w:sz w:val="32"/>
          <w:szCs w:val="32"/>
        </w:rPr>
        <w:t>人次，普通话水平培训和测试人数共计</w:t>
      </w:r>
      <w:r w:rsidRPr="002E69A3">
        <w:rPr>
          <w:rFonts w:ascii="Calibri" w:eastAsia="仿宋_GB2312" w:hAnsi="Calibri" w:cs="Calibri" w:hint="eastAsia"/>
          <w:sz w:val="32"/>
          <w:szCs w:val="32"/>
        </w:rPr>
        <w:t>1702</w:t>
      </w:r>
      <w:r>
        <w:rPr>
          <w:rFonts w:ascii="Calibri" w:eastAsia="仿宋_GB2312" w:hAnsi="Calibri" w:cs="Calibri" w:hint="eastAsia"/>
          <w:sz w:val="32"/>
          <w:szCs w:val="32"/>
        </w:rPr>
        <w:t>人</w:t>
      </w:r>
      <w:r w:rsidRPr="002E69A3">
        <w:rPr>
          <w:rFonts w:ascii="Calibri" w:eastAsia="仿宋_GB2312" w:hAnsi="Calibri" w:cs="Calibri" w:hint="eastAsia"/>
          <w:sz w:val="32"/>
          <w:szCs w:val="32"/>
        </w:rPr>
        <w:t>。加强社区教育队伍建设，与成都青羊社区教育学院、重庆奉节县社区学院开展结对交流，达成合作意向；组织开展首届市社区教育管理干部专项培训，成功举办城际社区教育研讨会、攀枝花市</w:t>
      </w:r>
      <w:r w:rsidRPr="002E69A3">
        <w:rPr>
          <w:rFonts w:ascii="Calibri" w:eastAsia="仿宋_GB2312" w:hAnsi="Calibri" w:cs="Calibri" w:hint="eastAsia"/>
          <w:sz w:val="32"/>
          <w:szCs w:val="32"/>
        </w:rPr>
        <w:t>2020</w:t>
      </w:r>
      <w:r w:rsidRPr="002E69A3">
        <w:rPr>
          <w:rFonts w:ascii="Calibri" w:eastAsia="仿宋_GB2312" w:hAnsi="Calibri" w:cs="Calibri" w:hint="eastAsia"/>
          <w:sz w:val="32"/>
          <w:szCs w:val="32"/>
        </w:rPr>
        <w:t>年度全民终身学习周活动；大力开展特色品牌项目创建，推动多个特色品牌项目立项。</w:t>
      </w:r>
    </w:p>
    <w:p w:rsidR="00B464D8" w:rsidRPr="00772796" w:rsidRDefault="00B464D8" w:rsidP="00B464D8">
      <w:pPr>
        <w:pStyle w:val="aa"/>
        <w:spacing w:line="600" w:lineRule="exact"/>
        <w:ind w:firstLineChars="200" w:firstLine="640"/>
        <w:jc w:val="left"/>
        <w:rPr>
          <w:rFonts w:ascii="楷体" w:eastAsia="楷体" w:hAnsi="楷体" w:cs="仿宋_GB2312"/>
          <w:sz w:val="32"/>
          <w:szCs w:val="32"/>
        </w:rPr>
      </w:pPr>
      <w:r w:rsidRPr="002D32E4">
        <w:rPr>
          <w:rFonts w:ascii="楷体" w:eastAsia="楷体" w:hAnsi="楷体" w:cs="仿宋_GB2312"/>
          <w:sz w:val="32"/>
          <w:szCs w:val="32"/>
        </w:rPr>
        <w:t>（</w:t>
      </w:r>
      <w:r>
        <w:rPr>
          <w:rFonts w:ascii="楷体" w:eastAsia="楷体" w:hAnsi="楷体" w:cs="仿宋_GB2312"/>
          <w:sz w:val="32"/>
          <w:szCs w:val="32"/>
        </w:rPr>
        <w:t>二</w:t>
      </w:r>
      <w:r w:rsidRPr="002D32E4">
        <w:rPr>
          <w:rFonts w:ascii="楷体" w:eastAsia="楷体" w:hAnsi="楷体" w:cs="仿宋_GB2312"/>
          <w:sz w:val="32"/>
          <w:szCs w:val="32"/>
        </w:rPr>
        <w:t>）</w:t>
      </w:r>
      <w:r>
        <w:rPr>
          <w:rFonts w:ascii="楷体" w:eastAsia="楷体" w:hAnsi="楷体" w:cs="仿宋_GB2312"/>
          <w:sz w:val="32"/>
          <w:szCs w:val="32"/>
        </w:rPr>
        <w:t>上级专项（项目）资金绩效目标完成情况</w:t>
      </w:r>
    </w:p>
    <w:p w:rsidR="00B464D8" w:rsidRPr="002D32E4" w:rsidRDefault="00B464D8" w:rsidP="00B464D8">
      <w:pPr>
        <w:pStyle w:val="aa"/>
        <w:spacing w:line="600" w:lineRule="exact"/>
        <w:ind w:firstLineChars="200" w:firstLine="640"/>
        <w:rPr>
          <w:rFonts w:ascii="仿宋_GB2312" w:eastAsia="仿宋_GB2312" w:hAnsi="仿宋_GB2312" w:cs="仿宋_GB2312"/>
          <w:sz w:val="32"/>
          <w:szCs w:val="32"/>
        </w:rPr>
      </w:pPr>
      <w:r w:rsidRPr="003926D5">
        <w:rPr>
          <w:rFonts w:ascii="仿宋_GB2312" w:eastAsia="仿宋_GB2312" w:hAnsi="仿宋_GB2312" w:cs="仿宋_GB2312" w:hint="eastAsia"/>
          <w:sz w:val="32"/>
          <w:szCs w:val="32"/>
        </w:rPr>
        <w:t>本年度无</w:t>
      </w:r>
      <w:r w:rsidRPr="003926D5">
        <w:rPr>
          <w:rFonts w:ascii="仿宋_GB2312" w:eastAsia="仿宋_GB2312" w:hAnsi="仿宋_GB2312" w:cs="仿宋_GB2312"/>
          <w:sz w:val="32"/>
          <w:szCs w:val="32"/>
        </w:rPr>
        <w:t>上级专项（项目）资金</w:t>
      </w:r>
      <w:r w:rsidRPr="003926D5">
        <w:rPr>
          <w:rFonts w:ascii="仿宋_GB2312" w:eastAsia="仿宋_GB2312" w:hAnsi="仿宋_GB2312" w:cs="仿宋_GB2312" w:hint="eastAsia"/>
          <w:sz w:val="32"/>
          <w:szCs w:val="32"/>
        </w:rPr>
        <w:t>。</w:t>
      </w:r>
    </w:p>
    <w:p w:rsidR="00B7403D" w:rsidRDefault="00B7403D" w:rsidP="00B7403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B464D8" w:rsidRPr="003E3772" w:rsidRDefault="00B464D8" w:rsidP="00B464D8">
      <w:pPr>
        <w:pStyle w:val="aa"/>
        <w:spacing w:line="600" w:lineRule="exact"/>
        <w:ind w:firstLineChars="200" w:firstLine="640"/>
        <w:jc w:val="left"/>
        <w:rPr>
          <w:rFonts w:ascii="仿宋_GB2312" w:eastAsia="仿宋_GB2312" w:hAnsi="Calibri"/>
          <w:color w:val="000000"/>
          <w:sz w:val="32"/>
          <w:szCs w:val="32"/>
          <w:shd w:val="clear" w:color="auto" w:fill="FFFFFF"/>
        </w:rPr>
      </w:pPr>
      <w:r w:rsidRPr="003E3772">
        <w:rPr>
          <w:rFonts w:ascii="仿宋_GB2312" w:eastAsia="仿宋_GB2312" w:hAnsi="Calibri" w:hint="eastAsia"/>
          <w:color w:val="000000"/>
          <w:sz w:val="32"/>
          <w:szCs w:val="32"/>
          <w:shd w:val="clear" w:color="auto" w:fill="FFFFFF"/>
        </w:rPr>
        <w:t>我校结合实际情况，客观公正地根据部门预算绩效目标进行综合评价，项目支出绩效总体较好。对财政资金的使用能够严格按照政府会计制度及财政相关规定执行。</w:t>
      </w:r>
    </w:p>
    <w:p w:rsidR="00B464D8" w:rsidRPr="002E69A3" w:rsidRDefault="00B464D8" w:rsidP="00B464D8">
      <w:pPr>
        <w:pStyle w:val="aa"/>
        <w:spacing w:line="600" w:lineRule="exact"/>
        <w:ind w:firstLineChars="200" w:firstLine="640"/>
        <w:jc w:val="left"/>
        <w:rPr>
          <w:rFonts w:ascii="仿宋_GB2312" w:eastAsia="仿宋_GB2312" w:hAnsi="Calibri"/>
          <w:color w:val="000000"/>
          <w:sz w:val="32"/>
          <w:szCs w:val="32"/>
          <w:shd w:val="clear" w:color="auto" w:fill="FFFFFF"/>
        </w:rPr>
      </w:pPr>
      <w:r w:rsidRPr="002E69A3">
        <w:rPr>
          <w:rFonts w:ascii="仿宋_GB2312" w:eastAsia="仿宋_GB2312" w:hAnsi="Calibri" w:hint="eastAsia"/>
          <w:color w:val="000000"/>
          <w:sz w:val="32"/>
          <w:szCs w:val="32"/>
          <w:shd w:val="clear" w:color="auto" w:fill="FFFFFF"/>
        </w:rPr>
        <w:t>本年度经济效益指标中收取非税收</w:t>
      </w:r>
      <w:proofErr w:type="gramStart"/>
      <w:r w:rsidRPr="002E69A3">
        <w:rPr>
          <w:rFonts w:ascii="仿宋_GB2312" w:eastAsia="仿宋_GB2312" w:hAnsi="Calibri" w:hint="eastAsia"/>
          <w:color w:val="000000"/>
          <w:sz w:val="32"/>
          <w:szCs w:val="32"/>
          <w:shd w:val="clear" w:color="auto" w:fill="FFFFFF"/>
        </w:rPr>
        <w:t>入目标</w:t>
      </w:r>
      <w:proofErr w:type="gramEnd"/>
      <w:r w:rsidRPr="002E69A3">
        <w:rPr>
          <w:rFonts w:ascii="仿宋_GB2312" w:eastAsia="仿宋_GB2312" w:hAnsi="Calibri" w:hint="eastAsia"/>
          <w:color w:val="000000"/>
          <w:sz w:val="32"/>
          <w:szCs w:val="32"/>
          <w:shd w:val="clear" w:color="auto" w:fill="FFFFFF"/>
        </w:rPr>
        <w:t>未完成，主要原因如下：受新冠病毒疫情影响本年普通话培训检测收入、短期培训收入均减少；按照攀枝花市政府办公室下发《关于落实应对新冠肺炎疫情缓减中小企业生产经营困难政策措</w:t>
      </w:r>
      <w:r w:rsidRPr="002E69A3">
        <w:rPr>
          <w:rFonts w:ascii="仿宋_GB2312" w:eastAsia="仿宋_GB2312" w:hAnsi="Calibri" w:hint="eastAsia"/>
          <w:color w:val="000000"/>
          <w:sz w:val="32"/>
          <w:szCs w:val="32"/>
          <w:shd w:val="clear" w:color="auto" w:fill="FFFFFF"/>
        </w:rPr>
        <w:lastRenderedPageBreak/>
        <w:t>施的通知》要求减免了5个联合办学机构2020年3、4月份联合办学培训费用；为落实“春雨计划”，减免了凉山州地区乡村教师学费。</w:t>
      </w:r>
    </w:p>
    <w:p w:rsidR="0019512E" w:rsidRPr="005633A9" w:rsidRDefault="00B464D8" w:rsidP="005633A9">
      <w:pPr>
        <w:pStyle w:val="aa"/>
        <w:spacing w:line="600" w:lineRule="exact"/>
        <w:ind w:firstLineChars="200" w:firstLine="640"/>
        <w:jc w:val="left"/>
        <w:rPr>
          <w:rFonts w:ascii="仿宋_GB2312" w:eastAsia="仿宋_GB2312" w:hAnsi="Calibri"/>
          <w:color w:val="000000"/>
          <w:sz w:val="32"/>
          <w:szCs w:val="32"/>
          <w:shd w:val="clear" w:color="auto" w:fill="FFFFFF"/>
        </w:rPr>
      </w:pPr>
      <w:r w:rsidRPr="002E69A3">
        <w:rPr>
          <w:rFonts w:ascii="仿宋_GB2312" w:eastAsia="仿宋_GB2312" w:hAnsi="Calibri" w:hint="eastAsia"/>
          <w:color w:val="000000"/>
          <w:sz w:val="32"/>
          <w:szCs w:val="32"/>
          <w:shd w:val="clear" w:color="auto" w:fill="FFFFFF"/>
        </w:rPr>
        <w:t>下一步改进措施：充分利用绩效评价结果，完善绩效指标目标值及指标体系，以评促改；加大招生宣传力度，</w:t>
      </w:r>
      <w:r w:rsidRPr="002E69A3">
        <w:rPr>
          <w:rFonts w:ascii="仿宋_GB2312" w:eastAsia="仿宋_GB2312" w:hAnsi="Calibri"/>
          <w:color w:val="000000"/>
          <w:sz w:val="32"/>
          <w:szCs w:val="32"/>
          <w:shd w:val="clear" w:color="auto" w:fill="FFFFFF"/>
        </w:rPr>
        <w:t>创新招生形式，大力实施电大系统建设中对分校业务的拓展提升</w:t>
      </w:r>
      <w:r w:rsidRPr="002E69A3">
        <w:rPr>
          <w:rFonts w:ascii="仿宋_GB2312" w:eastAsia="仿宋_GB2312" w:hAnsi="Calibri" w:hint="eastAsia"/>
          <w:color w:val="000000"/>
          <w:sz w:val="32"/>
          <w:szCs w:val="32"/>
          <w:shd w:val="clear" w:color="auto" w:fill="FFFFFF"/>
        </w:rPr>
        <w:t>，提高招生量和非税收入。</w:t>
      </w:r>
    </w:p>
    <w:p w:rsidR="0019512E" w:rsidRDefault="0019512E">
      <w:pPr>
        <w:spacing w:line="580" w:lineRule="exact"/>
        <w:ind w:firstLineChars="200" w:firstLine="640"/>
        <w:rPr>
          <w:rFonts w:ascii="仿宋_GB2312" w:eastAsia="仿宋_GB2312" w:hAnsi="仿宋_GB2312" w:cs="仿宋_GB2312"/>
          <w:sz w:val="32"/>
          <w:szCs w:val="32"/>
        </w:rPr>
      </w:pPr>
    </w:p>
    <w:p w:rsidR="0019512E" w:rsidRDefault="0019512E">
      <w:pPr>
        <w:spacing w:line="580" w:lineRule="exact"/>
        <w:ind w:firstLineChars="200" w:firstLine="640"/>
        <w:rPr>
          <w:rFonts w:ascii="仿宋_GB2312" w:eastAsia="仿宋_GB2312" w:hAnsi="仿宋_GB2312" w:cs="仿宋_GB2312"/>
          <w:sz w:val="32"/>
          <w:szCs w:val="32"/>
        </w:rPr>
      </w:pPr>
    </w:p>
    <w:p w:rsidR="0019512E" w:rsidRDefault="009E4426">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19512E" w:rsidRDefault="0019512E">
      <w:pPr>
        <w:spacing w:line="580" w:lineRule="exact"/>
        <w:ind w:firstLineChars="200" w:firstLine="640"/>
        <w:rPr>
          <w:rFonts w:ascii="仿宋_GB2312" w:eastAsia="仿宋_GB2312" w:hAnsi="仿宋_GB2312" w:cs="仿宋_GB2312"/>
          <w:sz w:val="32"/>
          <w:szCs w:val="32"/>
        </w:rPr>
      </w:pPr>
    </w:p>
    <w:p w:rsidR="00657B87" w:rsidRDefault="00657B87">
      <w:pPr>
        <w:spacing w:line="600" w:lineRule="exact"/>
        <w:jc w:val="center"/>
        <w:rPr>
          <w:rFonts w:ascii="方正小标宋简体" w:eastAsia="方正小标宋简体" w:hAnsi="宋体"/>
          <w:color w:val="000000"/>
          <w:kern w:val="0"/>
          <w:sz w:val="44"/>
          <w:szCs w:val="44"/>
        </w:rPr>
      </w:pPr>
      <w:r w:rsidRPr="00657B87">
        <w:rPr>
          <w:rFonts w:ascii="方正小标宋简体" w:eastAsia="方正小标宋简体" w:hAnsi="宋体" w:hint="eastAsia"/>
          <w:color w:val="000000"/>
          <w:kern w:val="0"/>
          <w:sz w:val="44"/>
          <w:szCs w:val="44"/>
        </w:rPr>
        <w:t>教育收费对应安排支出</w:t>
      </w:r>
      <w:r w:rsidR="009E4426">
        <w:rPr>
          <w:rFonts w:ascii="方正小标宋简体" w:eastAsia="方正小标宋简体" w:hAnsi="宋体" w:hint="eastAsia"/>
          <w:color w:val="000000"/>
          <w:kern w:val="0"/>
          <w:sz w:val="44"/>
          <w:szCs w:val="44"/>
          <w:lang w:val="zh-CN"/>
        </w:rPr>
        <w:t>项目</w:t>
      </w:r>
      <w:r w:rsidR="009E4426">
        <w:rPr>
          <w:rFonts w:ascii="方正小标宋简体" w:eastAsia="方正小标宋简体" w:hAnsi="宋体"/>
          <w:color w:val="000000"/>
          <w:kern w:val="0"/>
          <w:sz w:val="44"/>
          <w:szCs w:val="44"/>
        </w:rPr>
        <w:t>2020</w:t>
      </w:r>
      <w:r w:rsidR="009E4426">
        <w:rPr>
          <w:rFonts w:ascii="方正小标宋简体" w:eastAsia="方正小标宋简体" w:hAnsi="宋体" w:hint="eastAsia"/>
          <w:color w:val="000000"/>
          <w:kern w:val="0"/>
          <w:sz w:val="44"/>
          <w:szCs w:val="44"/>
        </w:rPr>
        <w:t>年</w:t>
      </w:r>
    </w:p>
    <w:p w:rsidR="0019512E" w:rsidRDefault="009E4426">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绩效评价报告</w:t>
      </w:r>
    </w:p>
    <w:p w:rsidR="00657B87" w:rsidRPr="001B0D83" w:rsidRDefault="00657B87" w:rsidP="001B0D83">
      <w:pPr>
        <w:pStyle w:val="a9"/>
        <w:numPr>
          <w:ilvl w:val="0"/>
          <w:numId w:val="7"/>
        </w:numPr>
        <w:adjustRightInd w:val="0"/>
        <w:snapToGrid w:val="0"/>
        <w:spacing w:line="600" w:lineRule="exact"/>
        <w:ind w:firstLineChars="0"/>
        <w:rPr>
          <w:rFonts w:ascii="黑体" w:eastAsia="黑体" w:hAnsi="宋体"/>
          <w:sz w:val="32"/>
          <w:szCs w:val="32"/>
          <w:lang w:val="zh-CN"/>
        </w:rPr>
      </w:pPr>
      <w:r w:rsidRPr="001B0D83">
        <w:rPr>
          <w:rFonts w:ascii="黑体" w:eastAsia="黑体" w:hAnsi="宋体" w:hint="eastAsia"/>
          <w:sz w:val="32"/>
          <w:szCs w:val="32"/>
          <w:lang w:val="zh-CN"/>
        </w:rPr>
        <w:t>项目概况</w:t>
      </w:r>
    </w:p>
    <w:p w:rsidR="001B0D83" w:rsidRPr="001B0D83" w:rsidRDefault="001B0D83" w:rsidP="001B0D83">
      <w:pPr>
        <w:adjustRightInd w:val="0"/>
        <w:snapToGrid w:val="0"/>
        <w:spacing w:line="600" w:lineRule="exact"/>
        <w:ind w:left="720"/>
        <w:rPr>
          <w:rFonts w:ascii="楷体_GB2312" w:eastAsia="楷体_GB2312" w:hAnsi="宋体"/>
          <w:b/>
          <w:sz w:val="32"/>
          <w:szCs w:val="32"/>
          <w:lang w:val="zh-CN"/>
        </w:rPr>
      </w:pPr>
      <w:r w:rsidRPr="001B0D83">
        <w:rPr>
          <w:rFonts w:ascii="楷体_GB2312" w:eastAsia="楷体_GB2312" w:hAnsi="宋体" w:hint="eastAsia"/>
          <w:b/>
          <w:sz w:val="32"/>
          <w:szCs w:val="32"/>
          <w:lang w:val="zh-CN"/>
        </w:rPr>
        <w:t>（一）项目基本情况。</w:t>
      </w:r>
    </w:p>
    <w:p w:rsidR="00657B87" w:rsidRDefault="00657B87" w:rsidP="00657B87">
      <w:pPr>
        <w:ind w:firstLineChars="200" w:firstLine="640"/>
        <w:rPr>
          <w:rFonts w:ascii="黑体" w:eastAsia="黑体" w:hAnsi="黑体" w:cs="黑体"/>
          <w:bCs/>
          <w:sz w:val="30"/>
          <w:szCs w:val="32"/>
        </w:rPr>
      </w:pPr>
      <w:r>
        <w:rPr>
          <w:rFonts w:ascii="仿宋_GB2312" w:eastAsia="仿宋_GB2312" w:hAnsi="仿宋_GB2312" w:cs="仿宋_GB2312" w:hint="eastAsia"/>
          <w:sz w:val="32"/>
          <w:szCs w:val="32"/>
        </w:rPr>
        <w:t>“教育收费对应安排支出”项目</w:t>
      </w:r>
      <w:r>
        <w:rPr>
          <w:rFonts w:eastAsia="仿宋_GB2312" w:hint="eastAsia"/>
          <w:sz w:val="32"/>
          <w:szCs w:val="32"/>
          <w:shd w:val="clear" w:color="auto" w:fill="FFFFFF"/>
        </w:rPr>
        <w:t>主要用于弥补公用经费不足，维持学校教学、办公正常运转，改善办学条件。</w:t>
      </w:r>
      <w:r w:rsidRPr="00B464D8">
        <w:rPr>
          <w:rFonts w:eastAsia="仿宋_GB2312" w:hint="eastAsia"/>
          <w:kern w:val="0"/>
          <w:sz w:val="32"/>
          <w:szCs w:val="32"/>
        </w:rPr>
        <w:t>教育收费对应安排支出项目资金投入</w:t>
      </w:r>
      <w:r w:rsidRPr="00B464D8">
        <w:rPr>
          <w:rFonts w:eastAsia="仿宋_GB2312" w:hint="eastAsia"/>
          <w:kern w:val="0"/>
          <w:sz w:val="32"/>
          <w:szCs w:val="32"/>
        </w:rPr>
        <w:t>91</w:t>
      </w:r>
      <w:r w:rsidRPr="00B464D8">
        <w:rPr>
          <w:rFonts w:eastAsia="仿宋_GB2312" w:hint="eastAsia"/>
          <w:kern w:val="0"/>
          <w:sz w:val="32"/>
          <w:szCs w:val="32"/>
        </w:rPr>
        <w:t>万元，由差旅费</w:t>
      </w:r>
      <w:r w:rsidRPr="00B464D8">
        <w:rPr>
          <w:rFonts w:eastAsia="仿宋_GB2312" w:hint="eastAsia"/>
          <w:kern w:val="0"/>
          <w:sz w:val="32"/>
          <w:szCs w:val="32"/>
        </w:rPr>
        <w:t>10</w:t>
      </w:r>
      <w:r w:rsidRPr="00B464D8">
        <w:rPr>
          <w:rFonts w:eastAsia="仿宋_GB2312" w:hint="eastAsia"/>
          <w:kern w:val="0"/>
          <w:sz w:val="32"/>
          <w:szCs w:val="32"/>
        </w:rPr>
        <w:t>万元、劳务费</w:t>
      </w:r>
      <w:r w:rsidRPr="00B464D8">
        <w:rPr>
          <w:rFonts w:eastAsia="仿宋_GB2312" w:hint="eastAsia"/>
          <w:kern w:val="0"/>
          <w:sz w:val="32"/>
          <w:szCs w:val="32"/>
        </w:rPr>
        <w:t>19</w:t>
      </w:r>
      <w:r w:rsidRPr="00B464D8">
        <w:rPr>
          <w:rFonts w:eastAsia="仿宋_GB2312" w:hint="eastAsia"/>
          <w:kern w:val="0"/>
          <w:sz w:val="32"/>
          <w:szCs w:val="32"/>
        </w:rPr>
        <w:t>万元、培训费</w:t>
      </w:r>
      <w:r w:rsidRPr="00B464D8">
        <w:rPr>
          <w:rFonts w:eastAsia="仿宋_GB2312" w:hint="eastAsia"/>
          <w:kern w:val="0"/>
          <w:sz w:val="32"/>
          <w:szCs w:val="32"/>
        </w:rPr>
        <w:t>10</w:t>
      </w:r>
      <w:r w:rsidRPr="00B464D8">
        <w:rPr>
          <w:rFonts w:eastAsia="仿宋_GB2312" w:hint="eastAsia"/>
          <w:kern w:val="0"/>
          <w:sz w:val="32"/>
          <w:szCs w:val="32"/>
        </w:rPr>
        <w:t>万元、其他商品和服务支出</w:t>
      </w:r>
      <w:r w:rsidRPr="00B464D8">
        <w:rPr>
          <w:rFonts w:eastAsia="仿宋_GB2312" w:hint="eastAsia"/>
          <w:kern w:val="0"/>
          <w:sz w:val="32"/>
          <w:szCs w:val="32"/>
        </w:rPr>
        <w:t>52</w:t>
      </w:r>
      <w:r w:rsidRPr="00B464D8">
        <w:rPr>
          <w:rFonts w:eastAsia="仿宋_GB2312" w:hint="eastAsia"/>
          <w:kern w:val="0"/>
          <w:sz w:val="32"/>
          <w:szCs w:val="32"/>
        </w:rPr>
        <w:t>万元</w:t>
      </w:r>
      <w:r w:rsidR="00CA4E59">
        <w:rPr>
          <w:rFonts w:eastAsia="仿宋_GB2312" w:hint="eastAsia"/>
          <w:kern w:val="0"/>
          <w:sz w:val="32"/>
          <w:szCs w:val="32"/>
        </w:rPr>
        <w:t>构成</w:t>
      </w:r>
      <w:r>
        <w:rPr>
          <w:rFonts w:eastAsia="仿宋_GB2312" w:hint="eastAsia"/>
          <w:kern w:val="0"/>
          <w:sz w:val="32"/>
          <w:szCs w:val="32"/>
        </w:rPr>
        <w:t>。</w:t>
      </w:r>
    </w:p>
    <w:p w:rsidR="001B0D83" w:rsidRDefault="001B0D83" w:rsidP="001B0D8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657B87" w:rsidRDefault="000E5003" w:rsidP="00A26C3F">
      <w:pPr>
        <w:adjustRightInd w:val="0"/>
        <w:snapToGrid w:val="0"/>
        <w:spacing w:line="600" w:lineRule="exact"/>
        <w:ind w:firstLine="720"/>
        <w:rPr>
          <w:rFonts w:eastAsia="仿宋_GB2312"/>
          <w:kern w:val="0"/>
          <w:sz w:val="32"/>
          <w:szCs w:val="32"/>
        </w:rPr>
      </w:pPr>
      <w:r w:rsidRPr="00A931E3">
        <w:rPr>
          <w:rFonts w:eastAsia="仿宋_GB2312" w:hint="eastAsia"/>
          <w:kern w:val="0"/>
          <w:sz w:val="32"/>
          <w:szCs w:val="32"/>
        </w:rPr>
        <w:t>2020</w:t>
      </w:r>
      <w:r w:rsidRPr="00A931E3">
        <w:rPr>
          <w:rFonts w:eastAsia="仿宋_GB2312" w:hint="eastAsia"/>
          <w:kern w:val="0"/>
          <w:sz w:val="32"/>
          <w:szCs w:val="32"/>
        </w:rPr>
        <w:t>年</w:t>
      </w:r>
      <w:r w:rsidR="002962A9" w:rsidRPr="00A931E3">
        <w:rPr>
          <w:rFonts w:eastAsia="仿宋_GB2312" w:hint="eastAsia"/>
          <w:kern w:val="0"/>
          <w:sz w:val="32"/>
          <w:szCs w:val="32"/>
        </w:rPr>
        <w:t>度</w:t>
      </w:r>
      <w:proofErr w:type="gramStart"/>
      <w:r w:rsidRPr="00A931E3">
        <w:rPr>
          <w:rFonts w:eastAsia="仿宋_GB2312" w:hint="eastAsia"/>
          <w:kern w:val="0"/>
          <w:sz w:val="32"/>
          <w:szCs w:val="32"/>
        </w:rPr>
        <w:t>招收省</w:t>
      </w:r>
      <w:proofErr w:type="gramEnd"/>
      <w:r w:rsidRPr="00A931E3">
        <w:rPr>
          <w:rFonts w:eastAsia="仿宋_GB2312" w:hint="eastAsia"/>
          <w:kern w:val="0"/>
          <w:sz w:val="32"/>
          <w:szCs w:val="32"/>
        </w:rPr>
        <w:t>电大学生人数</w:t>
      </w:r>
      <w:r w:rsidRPr="00A931E3">
        <w:rPr>
          <w:rFonts w:eastAsia="仿宋_GB2312" w:hint="eastAsia"/>
          <w:kern w:val="0"/>
          <w:sz w:val="32"/>
          <w:szCs w:val="32"/>
        </w:rPr>
        <w:t>650</w:t>
      </w:r>
      <w:r w:rsidRPr="00A931E3">
        <w:rPr>
          <w:rFonts w:eastAsia="仿宋_GB2312" w:hint="eastAsia"/>
          <w:kern w:val="0"/>
          <w:sz w:val="32"/>
          <w:szCs w:val="32"/>
        </w:rPr>
        <w:t>人</w:t>
      </w:r>
      <w:r w:rsidR="00A26C3F" w:rsidRPr="00A931E3">
        <w:rPr>
          <w:rFonts w:eastAsia="仿宋_GB2312" w:hint="eastAsia"/>
          <w:kern w:val="0"/>
          <w:sz w:val="32"/>
          <w:szCs w:val="32"/>
        </w:rPr>
        <w:t>，完成</w:t>
      </w:r>
      <w:r w:rsidRPr="00A931E3">
        <w:rPr>
          <w:rFonts w:eastAsia="仿宋_GB2312" w:hint="eastAsia"/>
          <w:kern w:val="0"/>
          <w:sz w:val="32"/>
          <w:szCs w:val="32"/>
        </w:rPr>
        <w:t>普通话培训检测人数</w:t>
      </w:r>
      <w:r w:rsidRPr="00A931E3">
        <w:rPr>
          <w:rFonts w:eastAsia="仿宋_GB2312" w:hint="eastAsia"/>
          <w:kern w:val="0"/>
          <w:sz w:val="32"/>
          <w:szCs w:val="32"/>
        </w:rPr>
        <w:t>1700</w:t>
      </w:r>
      <w:r w:rsidRPr="00A931E3">
        <w:rPr>
          <w:rFonts w:eastAsia="仿宋_GB2312" w:hint="eastAsia"/>
          <w:kern w:val="0"/>
          <w:sz w:val="32"/>
          <w:szCs w:val="32"/>
        </w:rPr>
        <w:t>人</w:t>
      </w:r>
      <w:r w:rsidR="00A26C3F" w:rsidRPr="00A931E3">
        <w:rPr>
          <w:rFonts w:eastAsia="仿宋_GB2312" w:hint="eastAsia"/>
          <w:kern w:val="0"/>
          <w:sz w:val="32"/>
          <w:szCs w:val="32"/>
        </w:rPr>
        <w:t>，</w:t>
      </w:r>
      <w:r w:rsidRPr="00A931E3">
        <w:rPr>
          <w:rFonts w:eastAsia="仿宋_GB2312" w:hint="eastAsia"/>
          <w:kern w:val="0"/>
          <w:sz w:val="32"/>
          <w:szCs w:val="32"/>
        </w:rPr>
        <w:t>设立联合办学培训机构数</w:t>
      </w:r>
      <w:r w:rsidRPr="00A931E3">
        <w:rPr>
          <w:rFonts w:eastAsia="仿宋_GB2312" w:hint="eastAsia"/>
          <w:kern w:val="0"/>
          <w:sz w:val="32"/>
          <w:szCs w:val="32"/>
        </w:rPr>
        <w:t>4</w:t>
      </w:r>
      <w:r w:rsidRPr="00A931E3">
        <w:rPr>
          <w:rFonts w:eastAsia="仿宋_GB2312" w:hint="eastAsia"/>
          <w:kern w:val="0"/>
          <w:sz w:val="32"/>
          <w:szCs w:val="32"/>
        </w:rPr>
        <w:t>个</w:t>
      </w:r>
      <w:r w:rsidR="00A26C3F" w:rsidRPr="00A931E3">
        <w:rPr>
          <w:rFonts w:eastAsia="仿宋_GB2312" w:hint="eastAsia"/>
          <w:kern w:val="0"/>
          <w:sz w:val="32"/>
          <w:szCs w:val="32"/>
        </w:rPr>
        <w:t>，</w:t>
      </w:r>
      <w:r w:rsidRPr="00A931E3">
        <w:rPr>
          <w:rFonts w:eastAsia="仿宋_GB2312" w:hint="eastAsia"/>
          <w:kern w:val="0"/>
          <w:sz w:val="32"/>
          <w:szCs w:val="32"/>
        </w:rPr>
        <w:t>为社</w:t>
      </w:r>
      <w:r w:rsidRPr="00A931E3">
        <w:rPr>
          <w:rFonts w:eastAsia="仿宋_GB2312" w:hint="eastAsia"/>
          <w:kern w:val="0"/>
          <w:sz w:val="32"/>
          <w:szCs w:val="32"/>
        </w:rPr>
        <w:lastRenderedPageBreak/>
        <w:t>会提供成人教育专业</w:t>
      </w:r>
      <w:r w:rsidRPr="00A931E3">
        <w:rPr>
          <w:rFonts w:eastAsia="仿宋_GB2312" w:hint="eastAsia"/>
          <w:kern w:val="0"/>
          <w:sz w:val="32"/>
          <w:szCs w:val="32"/>
        </w:rPr>
        <w:t>107</w:t>
      </w:r>
      <w:r w:rsidRPr="00A931E3">
        <w:rPr>
          <w:rFonts w:eastAsia="仿宋_GB2312" w:hint="eastAsia"/>
          <w:kern w:val="0"/>
          <w:sz w:val="32"/>
          <w:szCs w:val="32"/>
        </w:rPr>
        <w:t>人</w:t>
      </w:r>
      <w:r w:rsidR="005E04D8" w:rsidRPr="00A931E3">
        <w:rPr>
          <w:rFonts w:eastAsia="仿宋_GB2312" w:hint="eastAsia"/>
          <w:kern w:val="0"/>
          <w:sz w:val="32"/>
          <w:szCs w:val="32"/>
        </w:rPr>
        <w:t>，</w:t>
      </w:r>
      <w:r w:rsidRPr="00A931E3">
        <w:rPr>
          <w:rFonts w:eastAsia="仿宋_GB2312" w:hint="eastAsia"/>
          <w:kern w:val="0"/>
          <w:sz w:val="32"/>
          <w:szCs w:val="32"/>
        </w:rPr>
        <w:t>收取</w:t>
      </w:r>
      <w:r w:rsidR="005E04D8" w:rsidRPr="00A931E3">
        <w:rPr>
          <w:rFonts w:eastAsia="仿宋_GB2312" w:hint="eastAsia"/>
          <w:kern w:val="0"/>
          <w:sz w:val="32"/>
          <w:szCs w:val="32"/>
        </w:rPr>
        <w:t>并上缴</w:t>
      </w:r>
      <w:r w:rsidRPr="00A931E3">
        <w:rPr>
          <w:rFonts w:eastAsia="仿宋_GB2312" w:hint="eastAsia"/>
          <w:kern w:val="0"/>
          <w:sz w:val="32"/>
          <w:szCs w:val="32"/>
        </w:rPr>
        <w:t>非税收入</w:t>
      </w:r>
      <w:r w:rsidRPr="00A931E3">
        <w:rPr>
          <w:rFonts w:eastAsia="仿宋_GB2312" w:hint="eastAsia"/>
          <w:kern w:val="0"/>
          <w:sz w:val="32"/>
          <w:szCs w:val="32"/>
        </w:rPr>
        <w:t>283</w:t>
      </w:r>
      <w:r w:rsidRPr="00A931E3">
        <w:rPr>
          <w:rFonts w:eastAsia="仿宋_GB2312" w:hint="eastAsia"/>
          <w:kern w:val="0"/>
          <w:sz w:val="32"/>
          <w:szCs w:val="32"/>
        </w:rPr>
        <w:t>万元</w:t>
      </w:r>
      <w:r w:rsidR="005E04D8" w:rsidRPr="00A931E3">
        <w:rPr>
          <w:rFonts w:eastAsia="仿宋_GB2312" w:hint="eastAsia"/>
          <w:kern w:val="0"/>
          <w:sz w:val="32"/>
          <w:szCs w:val="32"/>
        </w:rPr>
        <w:t>。</w:t>
      </w:r>
    </w:p>
    <w:p w:rsidR="009B57DB" w:rsidRDefault="009B57DB" w:rsidP="009B57D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9B57DB" w:rsidRDefault="004B1E6D" w:rsidP="004B1E6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召开</w:t>
      </w:r>
      <w:r w:rsidR="0053119B">
        <w:rPr>
          <w:rFonts w:ascii="仿宋_GB2312" w:eastAsia="仿宋_GB2312" w:hAnsi="宋体"/>
          <w:sz w:val="32"/>
          <w:szCs w:val="32"/>
          <w:lang w:val="zh-CN"/>
        </w:rPr>
        <w:t>学校</w:t>
      </w:r>
      <w:r>
        <w:rPr>
          <w:rFonts w:ascii="仿宋_GB2312" w:eastAsia="仿宋_GB2312" w:hAnsi="宋体"/>
          <w:sz w:val="32"/>
          <w:szCs w:val="32"/>
          <w:lang w:val="zh-CN"/>
        </w:rPr>
        <w:t>办公会安排项目自评步骤并落实到相关科室。</w:t>
      </w:r>
    </w:p>
    <w:p w:rsidR="00584D52" w:rsidRDefault="00584D52" w:rsidP="00584D5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A45C3" w:rsidRDefault="000055CC" w:rsidP="00C53423">
      <w:pPr>
        <w:ind w:firstLineChars="200" w:firstLine="640"/>
        <w:rPr>
          <w:rFonts w:ascii="仿宋_GB2312" w:eastAsia="仿宋_GB2312" w:hAnsi="仿宋_GB2312" w:cs="仿宋_GB2312"/>
          <w:sz w:val="32"/>
          <w:szCs w:val="32"/>
        </w:rPr>
      </w:pPr>
      <w:r>
        <w:rPr>
          <w:rFonts w:eastAsia="仿宋_GB2312" w:hint="eastAsia"/>
          <w:kern w:val="0"/>
          <w:sz w:val="32"/>
          <w:szCs w:val="32"/>
        </w:rPr>
        <w:t>我校申报下达项目资金</w:t>
      </w:r>
      <w:r>
        <w:rPr>
          <w:rFonts w:eastAsia="仿宋_GB2312" w:hint="eastAsia"/>
          <w:kern w:val="0"/>
          <w:sz w:val="32"/>
          <w:szCs w:val="32"/>
        </w:rPr>
        <w:t>91</w:t>
      </w:r>
      <w:r>
        <w:rPr>
          <w:rFonts w:eastAsia="仿宋_GB2312" w:hint="eastAsia"/>
          <w:kern w:val="0"/>
          <w:sz w:val="32"/>
          <w:szCs w:val="32"/>
        </w:rPr>
        <w:t>万元，</w:t>
      </w:r>
      <w:r w:rsidR="003B3AFF">
        <w:rPr>
          <w:rFonts w:eastAsia="仿宋_GB2312" w:hint="eastAsia"/>
          <w:kern w:val="0"/>
          <w:sz w:val="32"/>
          <w:szCs w:val="32"/>
        </w:rPr>
        <w:t>经</w:t>
      </w:r>
      <w:r w:rsidR="00C76920">
        <w:rPr>
          <w:rFonts w:eastAsia="仿宋_GB2312" w:hint="eastAsia"/>
          <w:kern w:val="0"/>
          <w:sz w:val="32"/>
          <w:szCs w:val="32"/>
        </w:rPr>
        <w:t>攀财资预</w:t>
      </w:r>
      <w:r w:rsidR="00C76920">
        <w:rPr>
          <w:rFonts w:eastAsia="仿宋_GB2312" w:hint="eastAsia"/>
          <w:kern w:val="0"/>
          <w:sz w:val="32"/>
          <w:szCs w:val="32"/>
        </w:rPr>
        <w:t>[2021]1</w:t>
      </w:r>
      <w:r w:rsidR="00C76920">
        <w:rPr>
          <w:rFonts w:eastAsia="仿宋_GB2312" w:hint="eastAsia"/>
          <w:kern w:val="0"/>
          <w:sz w:val="32"/>
          <w:szCs w:val="32"/>
        </w:rPr>
        <w:t>号</w:t>
      </w:r>
      <w:proofErr w:type="gramStart"/>
      <w:r w:rsidR="00C76920">
        <w:rPr>
          <w:rFonts w:eastAsia="仿宋_GB2312" w:hint="eastAsia"/>
          <w:kern w:val="0"/>
          <w:sz w:val="32"/>
          <w:szCs w:val="32"/>
        </w:rPr>
        <w:t>文</w:t>
      </w:r>
      <w:r w:rsidR="006A2E38">
        <w:rPr>
          <w:rFonts w:eastAsia="仿宋_GB2312" w:hint="eastAsia"/>
          <w:kern w:val="0"/>
          <w:sz w:val="32"/>
          <w:szCs w:val="32"/>
        </w:rPr>
        <w:t>实际</w:t>
      </w:r>
      <w:proofErr w:type="gramEnd"/>
      <w:r w:rsidR="006A2E38">
        <w:rPr>
          <w:rFonts w:eastAsia="仿宋_GB2312" w:hint="eastAsia"/>
          <w:kern w:val="0"/>
          <w:sz w:val="32"/>
          <w:szCs w:val="32"/>
        </w:rPr>
        <w:t>下达项目资金</w:t>
      </w:r>
      <w:r w:rsidR="00584D52">
        <w:rPr>
          <w:rFonts w:ascii="仿宋_GB2312" w:eastAsia="仿宋_GB2312" w:hAnsi="仿宋_GB2312" w:cs="仿宋_GB2312" w:hint="eastAsia"/>
          <w:sz w:val="32"/>
          <w:szCs w:val="32"/>
        </w:rPr>
        <w:t>91万元，</w:t>
      </w:r>
      <w:r w:rsidR="003E7A7A">
        <w:rPr>
          <w:rFonts w:ascii="仿宋_GB2312" w:eastAsia="仿宋_GB2312" w:hAnsi="仿宋_GB2312" w:cs="仿宋_GB2312" w:hint="eastAsia"/>
          <w:sz w:val="32"/>
          <w:szCs w:val="32"/>
        </w:rPr>
        <w:t>全年</w:t>
      </w:r>
      <w:r w:rsidR="00584D52">
        <w:rPr>
          <w:rFonts w:ascii="仿宋_GB2312" w:eastAsia="仿宋_GB2312" w:hAnsi="仿宋_GB2312" w:cs="仿宋_GB2312" w:hint="eastAsia"/>
          <w:sz w:val="32"/>
          <w:szCs w:val="32"/>
        </w:rPr>
        <w:t>执行</w:t>
      </w:r>
      <w:r w:rsidR="003E7A7A">
        <w:rPr>
          <w:rFonts w:ascii="仿宋_GB2312" w:eastAsia="仿宋_GB2312" w:hAnsi="仿宋_GB2312" w:cs="仿宋_GB2312" w:hint="eastAsia"/>
          <w:sz w:val="32"/>
          <w:szCs w:val="32"/>
        </w:rPr>
        <w:t>支出</w:t>
      </w:r>
      <w:r w:rsidR="00584D52">
        <w:rPr>
          <w:rFonts w:ascii="仿宋_GB2312" w:eastAsia="仿宋_GB2312" w:hAnsi="仿宋_GB2312" w:cs="仿宋_GB2312" w:hint="eastAsia"/>
          <w:sz w:val="32"/>
          <w:szCs w:val="32"/>
        </w:rPr>
        <w:t>91万元，完成预算100</w:t>
      </w:r>
      <w:r w:rsidR="00584D52">
        <w:rPr>
          <w:rFonts w:ascii="仿宋_GB2312" w:eastAsia="仿宋_GB2312" w:hAnsi="仿宋_GB2312" w:cs="仿宋_GB2312"/>
          <w:sz w:val="32"/>
          <w:szCs w:val="32"/>
        </w:rPr>
        <w:t>%</w:t>
      </w:r>
      <w:r w:rsidR="00584D52">
        <w:rPr>
          <w:rFonts w:ascii="仿宋_GB2312" w:eastAsia="仿宋_GB2312" w:hAnsi="仿宋_GB2312" w:cs="仿宋_GB2312" w:hint="eastAsia"/>
          <w:sz w:val="32"/>
          <w:szCs w:val="32"/>
        </w:rPr>
        <w:t>。</w:t>
      </w:r>
    </w:p>
    <w:p w:rsidR="00C53423" w:rsidRDefault="00C53423" w:rsidP="00C5342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项目实施过程中单位财务管理制度健全，严格执行</w:t>
      </w:r>
      <w:r w:rsidRPr="003E3772">
        <w:rPr>
          <w:rFonts w:ascii="仿宋_GB2312" w:eastAsia="仿宋_GB2312" w:hAnsi="Calibri" w:hint="eastAsia"/>
          <w:color w:val="000000"/>
          <w:sz w:val="32"/>
          <w:szCs w:val="32"/>
          <w:shd w:val="clear" w:color="auto" w:fill="FFFFFF"/>
        </w:rPr>
        <w:t>政府会计制度</w:t>
      </w:r>
      <w:r w:rsidR="002E187C">
        <w:rPr>
          <w:rFonts w:ascii="仿宋_GB2312" w:eastAsia="仿宋_GB2312" w:hAnsi="Calibri" w:hint="eastAsia"/>
          <w:color w:val="000000"/>
          <w:sz w:val="32"/>
          <w:szCs w:val="32"/>
          <w:shd w:val="clear" w:color="auto" w:fill="FFFFFF"/>
        </w:rPr>
        <w:t>和</w:t>
      </w:r>
      <w:r>
        <w:rPr>
          <w:rFonts w:ascii="仿宋_GB2312" w:eastAsia="仿宋_GB2312" w:hAnsi="宋体" w:hint="eastAsia"/>
          <w:sz w:val="32"/>
          <w:szCs w:val="32"/>
          <w:lang w:val="zh-CN"/>
        </w:rPr>
        <w:t>财务管理制度，账务处理及时，会计核算规范。</w:t>
      </w:r>
    </w:p>
    <w:p w:rsidR="006C2C5A" w:rsidRDefault="006C2C5A" w:rsidP="006C2C5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C53423" w:rsidRDefault="00A02DEA" w:rsidP="00C34BA2">
      <w:pPr>
        <w:ind w:firstLineChars="200" w:firstLine="640"/>
        <w:outlineLvl w:val="0"/>
        <w:rPr>
          <w:rFonts w:eastAsia="仿宋_GB2312"/>
          <w:kern w:val="0"/>
          <w:sz w:val="32"/>
          <w:szCs w:val="32"/>
        </w:rPr>
      </w:pPr>
      <w:r>
        <w:rPr>
          <w:rFonts w:eastAsia="仿宋_GB2312" w:hint="eastAsia"/>
          <w:kern w:val="0"/>
          <w:sz w:val="32"/>
          <w:szCs w:val="32"/>
        </w:rPr>
        <w:t>项目实施过程中</w:t>
      </w:r>
      <w:r w:rsidRPr="00B464D8">
        <w:rPr>
          <w:rFonts w:eastAsia="仿宋_GB2312" w:hint="eastAsia"/>
          <w:kern w:val="0"/>
          <w:sz w:val="32"/>
          <w:szCs w:val="32"/>
        </w:rPr>
        <w:t>审批流程合</w:t>
      </w:r>
      <w:proofErr w:type="gramStart"/>
      <w:r w:rsidRPr="00B464D8">
        <w:rPr>
          <w:rFonts w:eastAsia="仿宋_GB2312" w:hint="eastAsia"/>
          <w:kern w:val="0"/>
          <w:sz w:val="32"/>
          <w:szCs w:val="32"/>
        </w:rPr>
        <w:t>规</w:t>
      </w:r>
      <w:proofErr w:type="gramEnd"/>
      <w:r w:rsidRPr="00B464D8">
        <w:rPr>
          <w:rFonts w:eastAsia="仿宋_GB2312" w:hint="eastAsia"/>
          <w:kern w:val="0"/>
          <w:sz w:val="32"/>
          <w:szCs w:val="32"/>
        </w:rPr>
        <w:t>，资金管理规范，</w:t>
      </w:r>
      <w:proofErr w:type="gramStart"/>
      <w:r>
        <w:rPr>
          <w:rFonts w:eastAsia="仿宋_GB2312" w:hint="eastAsia"/>
          <w:kern w:val="0"/>
          <w:sz w:val="32"/>
          <w:szCs w:val="32"/>
        </w:rPr>
        <w:t>严格</w:t>
      </w:r>
      <w:r>
        <w:rPr>
          <w:rFonts w:ascii="仿宋_GB2312" w:eastAsia="仿宋_GB2312" w:hAnsi="宋体" w:hint="eastAsia"/>
          <w:sz w:val="32"/>
          <w:szCs w:val="32"/>
          <w:lang w:val="zh-CN"/>
        </w:rPr>
        <w:t>执招投标</w:t>
      </w:r>
      <w:proofErr w:type="gramEnd"/>
      <w:r>
        <w:rPr>
          <w:rFonts w:ascii="仿宋_GB2312" w:eastAsia="仿宋_GB2312" w:hAnsi="宋体" w:hint="eastAsia"/>
          <w:sz w:val="32"/>
          <w:szCs w:val="32"/>
          <w:lang w:val="zh-CN"/>
        </w:rPr>
        <w:t>、政府采购、项目公示制等相关规定，严格执行相关法律法规及项目管理制度</w:t>
      </w:r>
      <w:r w:rsidR="00C34BA2">
        <w:rPr>
          <w:rFonts w:ascii="仿宋_GB2312" w:eastAsia="仿宋_GB2312" w:hAnsi="宋体" w:hint="eastAsia"/>
          <w:sz w:val="32"/>
          <w:szCs w:val="32"/>
          <w:lang w:val="zh-CN"/>
        </w:rPr>
        <w:t>，</w:t>
      </w:r>
      <w:r w:rsidRPr="00B464D8">
        <w:rPr>
          <w:rFonts w:eastAsia="仿宋_GB2312" w:hint="eastAsia"/>
          <w:kern w:val="0"/>
          <w:sz w:val="32"/>
          <w:szCs w:val="32"/>
        </w:rPr>
        <w:t>专款专用，保障了学校教学、办公的正常运转。</w:t>
      </w:r>
    </w:p>
    <w:p w:rsidR="007328A4" w:rsidRPr="007328A4" w:rsidRDefault="007328A4" w:rsidP="007328A4">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t>我校对项目实施情况和资金使用进度进行实时监控，并按要求向</w:t>
      </w:r>
      <w:r>
        <w:rPr>
          <w:rFonts w:ascii="仿宋_GB2312" w:eastAsia="仿宋_GB2312" w:hAnsi="宋体" w:hint="eastAsia"/>
          <w:sz w:val="32"/>
          <w:szCs w:val="32"/>
          <w:lang w:val="zh-CN"/>
        </w:rPr>
        <w:t>上级部门汇报执行情况，加强信息公开，主动接受财政、审计、纪委等部门和学生的监督。项目主管部门为加强项目管理所采取的监管手段、监管程序、监管工作开展情况及实现的效果等。</w:t>
      </w:r>
    </w:p>
    <w:p w:rsidR="00007C66" w:rsidRDefault="00007C66" w:rsidP="00007C66">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A02DEA" w:rsidRDefault="00A02DEA" w:rsidP="00A02DE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6E24CD" w:rsidRPr="00B464D8" w:rsidRDefault="006E24CD" w:rsidP="006E24CD">
      <w:pPr>
        <w:spacing w:line="600" w:lineRule="exact"/>
        <w:ind w:firstLineChars="200" w:firstLine="640"/>
        <w:jc w:val="left"/>
        <w:rPr>
          <w:rFonts w:eastAsia="仿宋_GB2312"/>
          <w:bCs/>
          <w:color w:val="000000"/>
          <w:sz w:val="32"/>
          <w:szCs w:val="32"/>
        </w:rPr>
      </w:pPr>
      <w:r w:rsidRPr="00B464D8">
        <w:rPr>
          <w:rFonts w:eastAsia="仿宋_GB2312"/>
          <w:bCs/>
          <w:color w:val="000000"/>
          <w:sz w:val="32"/>
          <w:szCs w:val="32"/>
        </w:rPr>
        <w:t>本年度各类学历教育招生共计</w:t>
      </w:r>
      <w:r w:rsidRPr="00B464D8">
        <w:rPr>
          <w:rFonts w:eastAsia="仿宋_GB2312"/>
          <w:bCs/>
          <w:color w:val="000000"/>
          <w:sz w:val="32"/>
          <w:szCs w:val="32"/>
        </w:rPr>
        <w:t>954</w:t>
      </w:r>
      <w:r w:rsidRPr="00B464D8">
        <w:rPr>
          <w:rFonts w:eastAsia="仿宋_GB2312"/>
          <w:bCs/>
          <w:color w:val="000000"/>
          <w:sz w:val="32"/>
          <w:szCs w:val="32"/>
        </w:rPr>
        <w:t>人</w:t>
      </w:r>
      <w:r w:rsidRPr="00B464D8">
        <w:rPr>
          <w:rFonts w:eastAsia="仿宋_GB2312" w:hint="eastAsia"/>
          <w:bCs/>
          <w:color w:val="000000"/>
          <w:sz w:val="32"/>
          <w:szCs w:val="32"/>
        </w:rPr>
        <w:t>，</w:t>
      </w:r>
      <w:r w:rsidRPr="00B464D8">
        <w:rPr>
          <w:rFonts w:eastAsia="仿宋_GB2312"/>
          <w:bCs/>
          <w:color w:val="000000"/>
          <w:sz w:val="32"/>
          <w:szCs w:val="32"/>
        </w:rPr>
        <w:t>其中国家开放</w:t>
      </w:r>
      <w:r w:rsidRPr="00B464D8">
        <w:rPr>
          <w:rFonts w:eastAsia="仿宋_GB2312" w:hint="eastAsia"/>
          <w:bCs/>
          <w:color w:val="000000"/>
          <w:sz w:val="32"/>
          <w:szCs w:val="32"/>
        </w:rPr>
        <w:t>大</w:t>
      </w:r>
      <w:r w:rsidRPr="00B464D8">
        <w:rPr>
          <w:rFonts w:eastAsia="仿宋_GB2312" w:hint="eastAsia"/>
          <w:bCs/>
          <w:color w:val="000000"/>
          <w:sz w:val="32"/>
          <w:szCs w:val="32"/>
        </w:rPr>
        <w:lastRenderedPageBreak/>
        <w:t>学</w:t>
      </w:r>
      <w:r w:rsidRPr="00B464D8">
        <w:rPr>
          <w:rFonts w:eastAsia="仿宋_GB2312"/>
          <w:bCs/>
          <w:color w:val="000000"/>
          <w:sz w:val="32"/>
          <w:szCs w:val="32"/>
        </w:rPr>
        <w:t>招生</w:t>
      </w:r>
      <w:r w:rsidRPr="00B464D8">
        <w:rPr>
          <w:rFonts w:eastAsia="仿宋_GB2312"/>
          <w:bCs/>
          <w:color w:val="000000"/>
          <w:sz w:val="32"/>
          <w:szCs w:val="32"/>
        </w:rPr>
        <w:t>808</w:t>
      </w:r>
      <w:r w:rsidRPr="00B464D8">
        <w:rPr>
          <w:rFonts w:eastAsia="仿宋_GB2312"/>
          <w:bCs/>
          <w:color w:val="000000"/>
          <w:sz w:val="32"/>
          <w:szCs w:val="32"/>
        </w:rPr>
        <w:t>人，超额完成</w:t>
      </w:r>
      <w:r w:rsidRPr="00B464D8">
        <w:rPr>
          <w:rFonts w:ascii="仿宋_GB2312" w:eastAsia="仿宋_GB2312" w:hAnsi="仿宋_GB2312" w:cs="仿宋_GB2312" w:hint="eastAsia"/>
          <w:sz w:val="32"/>
          <w:szCs w:val="32"/>
        </w:rPr>
        <w:t>预算绩效目标</w:t>
      </w:r>
      <w:r w:rsidRPr="00B464D8">
        <w:rPr>
          <w:rFonts w:eastAsia="仿宋_GB2312"/>
          <w:bCs/>
          <w:color w:val="000000"/>
          <w:sz w:val="32"/>
          <w:szCs w:val="32"/>
        </w:rPr>
        <w:t>任务（</w:t>
      </w:r>
      <w:r w:rsidRPr="00B464D8">
        <w:rPr>
          <w:rFonts w:eastAsia="仿宋_GB2312" w:hint="eastAsia"/>
          <w:bCs/>
          <w:color w:val="000000"/>
          <w:sz w:val="32"/>
          <w:szCs w:val="32"/>
        </w:rPr>
        <w:t>650</w:t>
      </w:r>
      <w:r w:rsidRPr="00B464D8">
        <w:rPr>
          <w:rFonts w:eastAsia="仿宋_GB2312"/>
          <w:bCs/>
          <w:color w:val="000000"/>
          <w:sz w:val="32"/>
          <w:szCs w:val="32"/>
        </w:rPr>
        <w:t>人）。深入行业调研，大力推进产教融合，拓展提升联合办学能力，</w:t>
      </w:r>
      <w:proofErr w:type="gramStart"/>
      <w:r w:rsidRPr="00B464D8">
        <w:rPr>
          <w:rFonts w:eastAsia="仿宋_GB2312"/>
          <w:bCs/>
          <w:color w:val="000000"/>
          <w:sz w:val="32"/>
          <w:szCs w:val="32"/>
        </w:rPr>
        <w:t>与攀煤集团公司</w:t>
      </w:r>
      <w:proofErr w:type="gramEnd"/>
      <w:r w:rsidRPr="00B464D8">
        <w:rPr>
          <w:rFonts w:eastAsia="仿宋_GB2312"/>
          <w:bCs/>
          <w:color w:val="000000"/>
          <w:sz w:val="32"/>
          <w:szCs w:val="32"/>
        </w:rPr>
        <w:t>职工培训中心新签订联合办学协议</w:t>
      </w:r>
      <w:r w:rsidRPr="00B464D8">
        <w:rPr>
          <w:rFonts w:eastAsia="仿宋_GB2312" w:hint="eastAsia"/>
          <w:bCs/>
          <w:color w:val="000000"/>
          <w:sz w:val="32"/>
          <w:szCs w:val="32"/>
        </w:rPr>
        <w:t>，</w:t>
      </w:r>
      <w:r w:rsidRPr="00B464D8">
        <w:rPr>
          <w:rFonts w:eastAsia="仿宋_GB2312"/>
          <w:bCs/>
          <w:color w:val="000000"/>
          <w:sz w:val="32"/>
          <w:szCs w:val="32"/>
        </w:rPr>
        <w:t>现有联合办学机构</w:t>
      </w:r>
      <w:r w:rsidRPr="00B464D8">
        <w:rPr>
          <w:rFonts w:eastAsia="仿宋_GB2312" w:hint="eastAsia"/>
          <w:bCs/>
          <w:color w:val="000000"/>
          <w:sz w:val="32"/>
          <w:szCs w:val="32"/>
        </w:rPr>
        <w:t>5</w:t>
      </w:r>
      <w:r w:rsidRPr="00B464D8">
        <w:rPr>
          <w:rFonts w:eastAsia="仿宋_GB2312" w:hint="eastAsia"/>
          <w:bCs/>
          <w:color w:val="000000"/>
          <w:sz w:val="32"/>
          <w:szCs w:val="32"/>
        </w:rPr>
        <w:t>个。</w:t>
      </w:r>
    </w:p>
    <w:p w:rsidR="006E24CD" w:rsidRPr="00B464D8" w:rsidRDefault="006E24CD" w:rsidP="006E24CD">
      <w:pPr>
        <w:snapToGrid w:val="0"/>
        <w:spacing w:line="560" w:lineRule="exact"/>
        <w:ind w:firstLineChars="200" w:firstLine="640"/>
        <w:rPr>
          <w:rFonts w:eastAsia="仿宋_GB2312"/>
          <w:bCs/>
          <w:color w:val="000000"/>
          <w:sz w:val="32"/>
          <w:szCs w:val="32"/>
        </w:rPr>
      </w:pPr>
      <w:r w:rsidRPr="00B464D8">
        <w:rPr>
          <w:rFonts w:eastAsia="仿宋_GB2312"/>
          <w:bCs/>
          <w:color w:val="000000"/>
          <w:sz w:val="32"/>
          <w:szCs w:val="32"/>
        </w:rPr>
        <w:t>协同东区税务局、东区统计局等单位组织开展各类培训和考试</w:t>
      </w:r>
      <w:r w:rsidRPr="00B464D8">
        <w:rPr>
          <w:rFonts w:eastAsia="仿宋_GB2312"/>
          <w:bCs/>
          <w:color w:val="000000"/>
          <w:sz w:val="32"/>
          <w:szCs w:val="32"/>
        </w:rPr>
        <w:t>6000</w:t>
      </w:r>
      <w:r w:rsidRPr="00B464D8">
        <w:rPr>
          <w:rFonts w:eastAsia="仿宋_GB2312"/>
          <w:bCs/>
          <w:color w:val="000000"/>
          <w:sz w:val="32"/>
          <w:szCs w:val="32"/>
        </w:rPr>
        <w:t>人次</w:t>
      </w:r>
      <w:r w:rsidRPr="00B464D8">
        <w:rPr>
          <w:rFonts w:eastAsia="仿宋_GB2312" w:hint="eastAsia"/>
          <w:bCs/>
          <w:color w:val="000000"/>
          <w:sz w:val="32"/>
          <w:szCs w:val="32"/>
        </w:rPr>
        <w:t>，</w:t>
      </w:r>
      <w:r w:rsidRPr="00B464D8">
        <w:rPr>
          <w:rFonts w:eastAsia="仿宋_GB2312"/>
          <w:bCs/>
          <w:color w:val="000000"/>
          <w:sz w:val="32"/>
          <w:szCs w:val="32"/>
        </w:rPr>
        <w:t>普通话水平培训和测试人数共计</w:t>
      </w:r>
      <w:r w:rsidRPr="00B464D8">
        <w:rPr>
          <w:rFonts w:eastAsia="仿宋_GB2312"/>
          <w:bCs/>
          <w:color w:val="000000"/>
          <w:sz w:val="32"/>
          <w:szCs w:val="32"/>
        </w:rPr>
        <w:t>1702</w:t>
      </w:r>
      <w:r w:rsidRPr="00B464D8">
        <w:rPr>
          <w:rFonts w:eastAsia="仿宋_GB2312"/>
          <w:bCs/>
          <w:color w:val="000000"/>
          <w:sz w:val="32"/>
          <w:szCs w:val="32"/>
        </w:rPr>
        <w:t>人。</w:t>
      </w:r>
    </w:p>
    <w:p w:rsidR="006E24CD" w:rsidRDefault="006E24CD" w:rsidP="006E24CD">
      <w:pPr>
        <w:snapToGrid w:val="0"/>
        <w:spacing w:line="560" w:lineRule="exact"/>
        <w:ind w:firstLineChars="200" w:firstLine="640"/>
        <w:rPr>
          <w:rFonts w:eastAsia="仿宋_GB2312"/>
          <w:bCs/>
          <w:color w:val="000000"/>
          <w:sz w:val="32"/>
          <w:szCs w:val="32"/>
        </w:rPr>
      </w:pPr>
      <w:r w:rsidRPr="00B464D8">
        <w:rPr>
          <w:rFonts w:eastAsia="仿宋_GB2312" w:hint="eastAsia"/>
          <w:bCs/>
          <w:color w:val="000000"/>
          <w:sz w:val="32"/>
          <w:szCs w:val="32"/>
        </w:rPr>
        <w:t>信息化水平逐步提升，建成云教室</w:t>
      </w:r>
      <w:proofErr w:type="gramStart"/>
      <w:r w:rsidRPr="00B464D8">
        <w:rPr>
          <w:rFonts w:eastAsia="仿宋_GB2312" w:hint="eastAsia"/>
          <w:bCs/>
          <w:color w:val="000000"/>
          <w:sz w:val="32"/>
          <w:szCs w:val="32"/>
        </w:rPr>
        <w:t>和微课录播</w:t>
      </w:r>
      <w:proofErr w:type="gramEnd"/>
      <w:r w:rsidRPr="00B464D8">
        <w:rPr>
          <w:rFonts w:eastAsia="仿宋_GB2312" w:hint="eastAsia"/>
          <w:bCs/>
          <w:color w:val="000000"/>
          <w:sz w:val="32"/>
          <w:szCs w:val="32"/>
        </w:rPr>
        <w:t>室各一间，完成校园网升级改造，普通话报名</w:t>
      </w:r>
      <w:proofErr w:type="gramStart"/>
      <w:r w:rsidRPr="00B464D8">
        <w:rPr>
          <w:rFonts w:eastAsia="仿宋_GB2312" w:hint="eastAsia"/>
          <w:bCs/>
          <w:color w:val="000000"/>
          <w:sz w:val="32"/>
          <w:szCs w:val="32"/>
        </w:rPr>
        <w:t>缴费微信小</w:t>
      </w:r>
      <w:proofErr w:type="gramEnd"/>
      <w:r w:rsidRPr="00B464D8">
        <w:rPr>
          <w:rFonts w:eastAsia="仿宋_GB2312" w:hint="eastAsia"/>
          <w:bCs/>
          <w:color w:val="000000"/>
          <w:sz w:val="32"/>
          <w:szCs w:val="32"/>
        </w:rPr>
        <w:t>程序正式启用。</w:t>
      </w:r>
    </w:p>
    <w:p w:rsidR="00A02DEA" w:rsidRPr="00B464D8" w:rsidRDefault="00A02DEA" w:rsidP="00A02DEA">
      <w:pPr>
        <w:snapToGrid w:val="0"/>
        <w:spacing w:line="560" w:lineRule="exact"/>
        <w:ind w:firstLineChars="200" w:firstLine="640"/>
        <w:rPr>
          <w:rFonts w:eastAsia="仿宋_GB2312"/>
          <w:bCs/>
          <w:color w:val="000000"/>
          <w:sz w:val="32"/>
          <w:szCs w:val="32"/>
        </w:rPr>
      </w:pPr>
      <w:r w:rsidRPr="00B464D8">
        <w:rPr>
          <w:rFonts w:eastAsia="仿宋_GB2312"/>
          <w:bCs/>
          <w:color w:val="000000"/>
          <w:sz w:val="32"/>
          <w:szCs w:val="32"/>
        </w:rPr>
        <w:t>报名收费、学籍管理、教材管理、考试组织有序高效，全年无事故发生，开通远程报名和网上支付流程后学生及教职工满意</w:t>
      </w:r>
      <w:proofErr w:type="gramStart"/>
      <w:r w:rsidRPr="00B464D8">
        <w:rPr>
          <w:rFonts w:eastAsia="仿宋_GB2312"/>
          <w:bCs/>
          <w:color w:val="000000"/>
          <w:sz w:val="32"/>
          <w:szCs w:val="32"/>
        </w:rPr>
        <w:t>度更加</w:t>
      </w:r>
      <w:proofErr w:type="gramEnd"/>
      <w:r w:rsidRPr="00B464D8">
        <w:rPr>
          <w:rFonts w:eastAsia="仿宋_GB2312" w:hint="eastAsia"/>
          <w:bCs/>
          <w:color w:val="000000"/>
          <w:sz w:val="32"/>
          <w:szCs w:val="32"/>
        </w:rPr>
        <w:t>提升，</w:t>
      </w:r>
      <w:r w:rsidRPr="00B464D8">
        <w:rPr>
          <w:rFonts w:eastAsia="仿宋_GB2312"/>
          <w:bCs/>
          <w:color w:val="000000"/>
          <w:sz w:val="32"/>
          <w:szCs w:val="32"/>
        </w:rPr>
        <w:t>满意度</w:t>
      </w:r>
      <w:r w:rsidRPr="00B464D8">
        <w:rPr>
          <w:rFonts w:eastAsia="仿宋_GB2312" w:hint="eastAsia"/>
          <w:bCs/>
          <w:color w:val="000000"/>
          <w:sz w:val="32"/>
          <w:szCs w:val="32"/>
        </w:rPr>
        <w:t>高于</w:t>
      </w:r>
      <w:r w:rsidRPr="00B464D8">
        <w:rPr>
          <w:rFonts w:eastAsia="仿宋_GB2312" w:hint="eastAsia"/>
          <w:bCs/>
          <w:color w:val="000000"/>
          <w:sz w:val="32"/>
          <w:szCs w:val="32"/>
        </w:rPr>
        <w:t>95%</w:t>
      </w:r>
      <w:r w:rsidRPr="00B464D8">
        <w:rPr>
          <w:rFonts w:eastAsia="仿宋_GB2312"/>
          <w:bCs/>
          <w:color w:val="000000"/>
          <w:sz w:val="32"/>
          <w:szCs w:val="32"/>
        </w:rPr>
        <w:t>。</w:t>
      </w:r>
    </w:p>
    <w:p w:rsidR="00A02DEA" w:rsidRDefault="00A02DEA" w:rsidP="00A02DE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C53423" w:rsidRPr="00A02DEA" w:rsidRDefault="006E24CD" w:rsidP="00A02DEA">
      <w:pPr>
        <w:snapToGrid w:val="0"/>
        <w:spacing w:line="560" w:lineRule="exact"/>
        <w:ind w:firstLineChars="200" w:firstLine="640"/>
        <w:rPr>
          <w:rFonts w:eastAsia="仿宋_GB2312"/>
          <w:bCs/>
          <w:color w:val="000000"/>
          <w:sz w:val="32"/>
          <w:szCs w:val="32"/>
        </w:rPr>
      </w:pPr>
      <w:r w:rsidRPr="00B464D8">
        <w:rPr>
          <w:rFonts w:eastAsia="仿宋_GB2312"/>
          <w:bCs/>
          <w:color w:val="000000"/>
          <w:sz w:val="32"/>
          <w:szCs w:val="32"/>
        </w:rPr>
        <w:t>新增北京中医药大学招生，包含医学类专业</w:t>
      </w:r>
      <w:r w:rsidRPr="00B464D8">
        <w:rPr>
          <w:rFonts w:eastAsia="仿宋_GB2312" w:hint="eastAsia"/>
          <w:bCs/>
          <w:color w:val="000000"/>
          <w:sz w:val="32"/>
          <w:szCs w:val="32"/>
        </w:rPr>
        <w:t>10</w:t>
      </w:r>
      <w:r w:rsidRPr="00B464D8">
        <w:rPr>
          <w:rFonts w:eastAsia="仿宋_GB2312" w:hint="eastAsia"/>
          <w:bCs/>
          <w:color w:val="000000"/>
          <w:sz w:val="32"/>
          <w:szCs w:val="32"/>
        </w:rPr>
        <w:t>个。</w:t>
      </w:r>
      <w:r w:rsidRPr="00B464D8">
        <w:rPr>
          <w:rFonts w:eastAsia="仿宋_GB2312"/>
          <w:bCs/>
          <w:color w:val="000000"/>
          <w:sz w:val="32"/>
          <w:szCs w:val="32"/>
        </w:rPr>
        <w:t>除国家开放教育外，</w:t>
      </w:r>
      <w:r w:rsidRPr="00B464D8">
        <w:rPr>
          <w:rFonts w:eastAsia="仿宋_GB2312" w:hint="eastAsia"/>
          <w:bCs/>
          <w:color w:val="000000"/>
          <w:sz w:val="32"/>
          <w:szCs w:val="32"/>
        </w:rPr>
        <w:t>与</w:t>
      </w:r>
      <w:r w:rsidRPr="00B464D8">
        <w:rPr>
          <w:rFonts w:eastAsia="仿宋_GB2312" w:hint="eastAsia"/>
          <w:bCs/>
          <w:color w:val="000000"/>
          <w:sz w:val="32"/>
          <w:szCs w:val="32"/>
        </w:rPr>
        <w:t>4</w:t>
      </w:r>
      <w:r w:rsidRPr="00B464D8">
        <w:rPr>
          <w:rFonts w:eastAsia="仿宋_GB2312" w:hint="eastAsia"/>
          <w:bCs/>
          <w:color w:val="000000"/>
          <w:sz w:val="32"/>
          <w:szCs w:val="32"/>
        </w:rPr>
        <w:t>所成人网络教育</w:t>
      </w:r>
      <w:r w:rsidRPr="00B464D8">
        <w:rPr>
          <w:rFonts w:eastAsia="仿宋_GB2312"/>
          <w:bCs/>
          <w:color w:val="000000"/>
          <w:sz w:val="32"/>
          <w:szCs w:val="32"/>
        </w:rPr>
        <w:t>高校开展联合办学，</w:t>
      </w:r>
      <w:r w:rsidRPr="00B464D8">
        <w:rPr>
          <w:rFonts w:eastAsia="仿宋_GB2312" w:hint="eastAsia"/>
          <w:bCs/>
          <w:color w:val="000000"/>
          <w:sz w:val="32"/>
          <w:szCs w:val="32"/>
        </w:rPr>
        <w:t>向</w:t>
      </w:r>
      <w:r w:rsidRPr="00B464D8">
        <w:rPr>
          <w:rFonts w:eastAsia="仿宋_GB2312"/>
          <w:bCs/>
          <w:color w:val="000000"/>
          <w:sz w:val="32"/>
          <w:szCs w:val="32"/>
        </w:rPr>
        <w:t>社会提供的</w:t>
      </w:r>
      <w:r w:rsidRPr="00B464D8">
        <w:rPr>
          <w:rFonts w:eastAsia="仿宋_GB2312" w:hint="eastAsia"/>
          <w:bCs/>
          <w:color w:val="000000"/>
          <w:sz w:val="32"/>
          <w:szCs w:val="32"/>
        </w:rPr>
        <w:t>成人学历教育专业达</w:t>
      </w:r>
      <w:r w:rsidRPr="00B464D8">
        <w:rPr>
          <w:rFonts w:eastAsia="仿宋_GB2312" w:hint="eastAsia"/>
          <w:bCs/>
          <w:color w:val="000000"/>
          <w:sz w:val="32"/>
          <w:szCs w:val="32"/>
        </w:rPr>
        <w:t>108</w:t>
      </w:r>
      <w:r w:rsidRPr="00B464D8">
        <w:rPr>
          <w:rFonts w:eastAsia="仿宋_GB2312" w:hint="eastAsia"/>
          <w:bCs/>
          <w:color w:val="000000"/>
          <w:sz w:val="32"/>
          <w:szCs w:val="32"/>
        </w:rPr>
        <w:t>个。全年取得学历毕业人数共计</w:t>
      </w:r>
      <w:r w:rsidRPr="00B464D8">
        <w:rPr>
          <w:rFonts w:eastAsia="仿宋_GB2312" w:hint="eastAsia"/>
          <w:bCs/>
          <w:color w:val="000000"/>
          <w:sz w:val="32"/>
          <w:szCs w:val="32"/>
        </w:rPr>
        <w:t>1025</w:t>
      </w:r>
      <w:r w:rsidRPr="00B464D8">
        <w:rPr>
          <w:rFonts w:eastAsia="仿宋_GB2312" w:hint="eastAsia"/>
          <w:bCs/>
          <w:color w:val="000000"/>
          <w:sz w:val="32"/>
          <w:szCs w:val="32"/>
        </w:rPr>
        <w:t>人，全年收取并上交财政国库非税收入</w:t>
      </w:r>
      <w:r w:rsidRPr="00B464D8">
        <w:rPr>
          <w:rFonts w:eastAsia="仿宋_GB2312" w:hint="eastAsia"/>
          <w:bCs/>
          <w:color w:val="000000"/>
          <w:sz w:val="32"/>
          <w:szCs w:val="32"/>
        </w:rPr>
        <w:t>213.57</w:t>
      </w:r>
      <w:r w:rsidRPr="00B464D8">
        <w:rPr>
          <w:rFonts w:eastAsia="仿宋_GB2312" w:hint="eastAsia"/>
          <w:bCs/>
          <w:color w:val="000000"/>
          <w:sz w:val="32"/>
          <w:szCs w:val="32"/>
        </w:rPr>
        <w:t>万元，</w:t>
      </w:r>
    </w:p>
    <w:p w:rsidR="00A02DEA" w:rsidRDefault="00A02DEA" w:rsidP="00A02DE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五、评价结论及建议</w:t>
      </w:r>
    </w:p>
    <w:p w:rsidR="00A02DEA" w:rsidRPr="003E3772" w:rsidRDefault="00A02DEA"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r w:rsidRPr="003E3772">
        <w:rPr>
          <w:rFonts w:ascii="仿宋_GB2312" w:eastAsia="仿宋_GB2312" w:hAnsi="Calibri" w:hint="eastAsia"/>
          <w:color w:val="000000"/>
          <w:sz w:val="32"/>
          <w:szCs w:val="32"/>
          <w:shd w:val="clear" w:color="auto" w:fill="FFFFFF"/>
        </w:rPr>
        <w:t>我校结合实际情况，客观公正地根据部门预算绩效目标进行综合评价，项目支出绩效总体较好。对财政资金的使用能够严格按照政府会计制度及财政相关规定执行。</w:t>
      </w:r>
    </w:p>
    <w:p w:rsidR="00A02DEA" w:rsidRPr="002E69A3" w:rsidRDefault="00A02DEA"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r w:rsidRPr="002E69A3">
        <w:rPr>
          <w:rFonts w:ascii="仿宋_GB2312" w:eastAsia="仿宋_GB2312" w:hAnsi="Calibri" w:hint="eastAsia"/>
          <w:color w:val="000000"/>
          <w:sz w:val="32"/>
          <w:szCs w:val="32"/>
          <w:shd w:val="clear" w:color="auto" w:fill="FFFFFF"/>
        </w:rPr>
        <w:t>本年度经济效益指标中收取非税收</w:t>
      </w:r>
      <w:proofErr w:type="gramStart"/>
      <w:r w:rsidRPr="002E69A3">
        <w:rPr>
          <w:rFonts w:ascii="仿宋_GB2312" w:eastAsia="仿宋_GB2312" w:hAnsi="Calibri" w:hint="eastAsia"/>
          <w:color w:val="000000"/>
          <w:sz w:val="32"/>
          <w:szCs w:val="32"/>
          <w:shd w:val="clear" w:color="auto" w:fill="FFFFFF"/>
        </w:rPr>
        <w:t>入目标</w:t>
      </w:r>
      <w:proofErr w:type="gramEnd"/>
      <w:r w:rsidRPr="002E69A3">
        <w:rPr>
          <w:rFonts w:ascii="仿宋_GB2312" w:eastAsia="仿宋_GB2312" w:hAnsi="Calibri" w:hint="eastAsia"/>
          <w:color w:val="000000"/>
          <w:sz w:val="32"/>
          <w:szCs w:val="32"/>
          <w:shd w:val="clear" w:color="auto" w:fill="FFFFFF"/>
        </w:rPr>
        <w:t>未完成，主要原因如下：受新冠病毒疫情影响本年普通话培训检测收入、短期培训收入均减少；按照攀枝花市政府办公室下发《关于</w:t>
      </w:r>
      <w:r w:rsidRPr="002E69A3">
        <w:rPr>
          <w:rFonts w:ascii="仿宋_GB2312" w:eastAsia="仿宋_GB2312" w:hAnsi="Calibri" w:hint="eastAsia"/>
          <w:color w:val="000000"/>
          <w:sz w:val="32"/>
          <w:szCs w:val="32"/>
          <w:shd w:val="clear" w:color="auto" w:fill="FFFFFF"/>
        </w:rPr>
        <w:lastRenderedPageBreak/>
        <w:t>落实应对新冠肺炎疫情缓减中小企业生产经营困难政策措施的通知》要求减免了5个联合办学机构2020年3、4月份联合办学培训费用；为落实“春雨计划”，减免了凉山州地区乡村教师学费。</w:t>
      </w:r>
    </w:p>
    <w:p w:rsidR="00A02DEA" w:rsidRDefault="00A02DEA"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r w:rsidRPr="002E69A3">
        <w:rPr>
          <w:rFonts w:ascii="仿宋_GB2312" w:eastAsia="仿宋_GB2312" w:hAnsi="Calibri" w:hint="eastAsia"/>
          <w:color w:val="000000"/>
          <w:sz w:val="32"/>
          <w:szCs w:val="32"/>
          <w:shd w:val="clear" w:color="auto" w:fill="FFFFFF"/>
        </w:rPr>
        <w:t>下一步改进措施：充分利用绩效评价结果，完善绩效指标目标值及指标体系，以评促改；加大招生宣传力度，</w:t>
      </w:r>
      <w:r w:rsidRPr="002E69A3">
        <w:rPr>
          <w:rFonts w:ascii="仿宋_GB2312" w:eastAsia="仿宋_GB2312" w:hAnsi="Calibri"/>
          <w:color w:val="000000"/>
          <w:sz w:val="32"/>
          <w:szCs w:val="32"/>
          <w:shd w:val="clear" w:color="auto" w:fill="FFFFFF"/>
        </w:rPr>
        <w:t>创新招生形式，大力实施电大系统建设中对分校业务的拓展提升</w:t>
      </w:r>
      <w:r w:rsidRPr="002E69A3">
        <w:rPr>
          <w:rFonts w:ascii="仿宋_GB2312" w:eastAsia="仿宋_GB2312" w:hAnsi="Calibri" w:hint="eastAsia"/>
          <w:color w:val="000000"/>
          <w:sz w:val="32"/>
          <w:szCs w:val="32"/>
          <w:shd w:val="clear" w:color="auto" w:fill="FFFFFF"/>
        </w:rPr>
        <w:t>，提高招生量和非税收入。</w:t>
      </w:r>
    </w:p>
    <w:p w:rsidR="00A6463B" w:rsidRP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Pr="002E69A3" w:rsidRDefault="00A6463B" w:rsidP="00A02DEA">
      <w:pPr>
        <w:pStyle w:val="aa"/>
        <w:spacing w:line="600" w:lineRule="exact"/>
        <w:ind w:firstLineChars="200" w:firstLine="640"/>
        <w:jc w:val="left"/>
        <w:rPr>
          <w:rFonts w:ascii="仿宋_GB2312" w:eastAsia="仿宋_GB2312" w:hAnsi="Calibri"/>
          <w:color w:val="000000"/>
          <w:sz w:val="32"/>
          <w:szCs w:val="32"/>
          <w:shd w:val="clear" w:color="auto" w:fill="FFFFFF"/>
        </w:rPr>
      </w:pPr>
    </w:p>
    <w:p w:rsidR="00A6463B" w:rsidRPr="00C21570" w:rsidRDefault="00A6463B" w:rsidP="00A6463B">
      <w:pPr>
        <w:spacing w:line="600" w:lineRule="exact"/>
        <w:jc w:val="center"/>
        <w:outlineLvl w:val="0"/>
        <w:rPr>
          <w:rFonts w:ascii="黑体" w:eastAsia="黑体" w:hAnsi="黑体"/>
          <w:bCs/>
          <w:kern w:val="44"/>
          <w:sz w:val="44"/>
          <w:szCs w:val="44"/>
        </w:rPr>
      </w:pPr>
      <w:bookmarkStart w:id="58" w:name="_Toc15396618"/>
      <w:r>
        <w:rPr>
          <w:rFonts w:ascii="黑体" w:eastAsia="黑体" w:hAnsi="黑体" w:hint="eastAsia"/>
          <w:color w:val="000000"/>
          <w:sz w:val="44"/>
          <w:szCs w:val="44"/>
        </w:rPr>
        <w:lastRenderedPageBreak/>
        <w:t>第</w:t>
      </w:r>
      <w:r>
        <w:rPr>
          <w:rStyle w:val="1Char"/>
          <w:rFonts w:ascii="黑体" w:eastAsia="黑体" w:hAnsi="黑体" w:hint="eastAsia"/>
        </w:rPr>
        <w:t>五部分附表</w:t>
      </w:r>
    </w:p>
    <w:p w:rsidR="00A6463B" w:rsidRDefault="00A6463B" w:rsidP="00A6463B">
      <w:pPr>
        <w:pStyle w:val="2"/>
        <w:rPr>
          <w:rFonts w:ascii="仿宋" w:eastAsia="仿宋" w:hAnsi="仿宋"/>
          <w:color w:val="000000"/>
        </w:rPr>
      </w:pPr>
      <w:r>
        <w:rPr>
          <w:rFonts w:ascii="仿宋" w:eastAsia="仿宋" w:hAnsi="仿宋" w:hint="eastAsia"/>
          <w:b w:val="0"/>
          <w:color w:val="000000"/>
        </w:rPr>
        <w:lastRenderedPageBreak/>
        <w:t>一、收</w:t>
      </w:r>
      <w:r>
        <w:rPr>
          <w:rStyle w:val="2Char"/>
          <w:rFonts w:ascii="仿宋" w:eastAsia="仿宋" w:hAnsi="仿宋" w:hint="eastAsia"/>
        </w:rPr>
        <w:t>入支出决算总表</w:t>
      </w:r>
    </w:p>
    <w:p w:rsidR="00A6463B" w:rsidRDefault="00A6463B" w:rsidP="00A6463B">
      <w:pPr>
        <w:pStyle w:val="2"/>
        <w:rPr>
          <w:rFonts w:ascii="仿宋" w:eastAsia="仿宋" w:hAnsi="仿宋"/>
          <w:color w:val="000000"/>
        </w:rPr>
      </w:pPr>
      <w:r>
        <w:rPr>
          <w:rFonts w:ascii="仿宋" w:eastAsia="仿宋" w:hAnsi="仿宋" w:hint="eastAsia"/>
          <w:b w:val="0"/>
          <w:color w:val="000000"/>
        </w:rPr>
        <w:t>二、收</w:t>
      </w:r>
      <w:r>
        <w:rPr>
          <w:rStyle w:val="2Char"/>
          <w:rFonts w:ascii="仿宋" w:eastAsia="仿宋" w:hAnsi="仿宋" w:hint="eastAsia"/>
        </w:rPr>
        <w:t>入决算表</w:t>
      </w:r>
    </w:p>
    <w:p w:rsidR="00A6463B" w:rsidRDefault="00A6463B" w:rsidP="00A6463B">
      <w:pPr>
        <w:pStyle w:val="2"/>
        <w:rPr>
          <w:rFonts w:ascii="仿宋" w:eastAsia="仿宋" w:hAnsi="仿宋"/>
          <w:color w:val="000000"/>
        </w:rPr>
      </w:pPr>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p>
    <w:p w:rsidR="00A6463B" w:rsidRDefault="00A6463B" w:rsidP="00A6463B">
      <w:pPr>
        <w:pStyle w:val="2"/>
        <w:rPr>
          <w:rFonts w:ascii="仿宋" w:eastAsia="仿宋" w:hAnsi="仿宋"/>
          <w:b w:val="0"/>
          <w:color w:val="000000"/>
        </w:rPr>
      </w:pPr>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p>
    <w:p w:rsidR="00A6463B" w:rsidRDefault="00A6463B" w:rsidP="00A6463B">
      <w:pPr>
        <w:pStyle w:val="2"/>
        <w:rPr>
          <w:rStyle w:val="2Char"/>
          <w:rFonts w:ascii="仿宋" w:eastAsia="仿宋" w:hAnsi="仿宋"/>
        </w:rPr>
      </w:pPr>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p>
    <w:p w:rsidR="00A6463B" w:rsidRDefault="00A6463B" w:rsidP="00A6463B">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p>
    <w:p w:rsidR="00A6463B" w:rsidRDefault="00A6463B" w:rsidP="00A6463B">
      <w:pPr>
        <w:pStyle w:val="2"/>
        <w:rPr>
          <w:rFonts w:ascii="仿宋" w:eastAsia="仿宋" w:hAnsi="仿宋"/>
          <w:color w:val="000000"/>
        </w:rPr>
      </w:pPr>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p>
    <w:p w:rsidR="00A6463B" w:rsidRDefault="00A6463B" w:rsidP="00A6463B">
      <w:pPr>
        <w:pStyle w:val="2"/>
        <w:rPr>
          <w:rFonts w:ascii="仿宋" w:eastAsia="仿宋" w:hAnsi="仿宋"/>
          <w:color w:val="000000"/>
        </w:rPr>
      </w:pPr>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p>
    <w:p w:rsidR="00A6463B" w:rsidRDefault="00A6463B" w:rsidP="00A6463B">
      <w:pPr>
        <w:pStyle w:val="2"/>
        <w:rPr>
          <w:rFonts w:ascii="仿宋" w:eastAsia="仿宋" w:hAnsi="仿宋"/>
          <w:color w:val="000000"/>
        </w:rPr>
      </w:pPr>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p>
    <w:p w:rsidR="00A6463B" w:rsidRDefault="00A6463B" w:rsidP="00A6463B">
      <w:pPr>
        <w:pStyle w:val="2"/>
        <w:rPr>
          <w:rFonts w:ascii="仿宋" w:eastAsia="仿宋" w:hAnsi="仿宋"/>
          <w:color w:val="000000"/>
        </w:rPr>
      </w:pPr>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p>
    <w:p w:rsidR="00A6463B" w:rsidRDefault="00A6463B" w:rsidP="00A6463B">
      <w:pPr>
        <w:pStyle w:val="2"/>
        <w:rPr>
          <w:rFonts w:ascii="仿宋" w:eastAsia="仿宋" w:hAnsi="仿宋"/>
          <w:color w:val="000000"/>
        </w:rPr>
      </w:pPr>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p>
    <w:p w:rsidR="00A6463B" w:rsidRDefault="00A6463B" w:rsidP="00A6463B">
      <w:pPr>
        <w:pStyle w:val="2"/>
        <w:rPr>
          <w:rFonts w:ascii="仿宋" w:eastAsia="仿宋" w:hAnsi="仿宋"/>
          <w:color w:val="000000"/>
        </w:rPr>
      </w:pPr>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p>
    <w:p w:rsidR="00A6463B" w:rsidRPr="00A2707A" w:rsidRDefault="00A6463B" w:rsidP="00A6463B">
      <w:pPr>
        <w:pStyle w:val="2"/>
        <w:rPr>
          <w:rStyle w:val="2Char"/>
          <w:rFonts w:ascii="仿宋" w:eastAsia="仿宋" w:hAnsi="仿宋"/>
        </w:rPr>
      </w:pPr>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w:t>
      </w:r>
      <w:r w:rsidR="005A14BD">
        <w:rPr>
          <w:rStyle w:val="2Char"/>
          <w:rFonts w:ascii="仿宋" w:eastAsia="仿宋" w:hAnsi="仿宋" w:hint="eastAsia"/>
        </w:rPr>
        <w:t>收入</w:t>
      </w:r>
      <w:bookmarkStart w:id="59" w:name="_GoBack"/>
      <w:bookmarkEnd w:id="59"/>
      <w:r>
        <w:rPr>
          <w:rStyle w:val="2Char"/>
          <w:rFonts w:ascii="仿宋" w:eastAsia="仿宋" w:hAnsi="仿宋" w:hint="eastAsia"/>
        </w:rPr>
        <w:t>支出决算表</w:t>
      </w:r>
      <w:r w:rsidR="00A2707A">
        <w:rPr>
          <w:rStyle w:val="2Char"/>
          <w:rFonts w:ascii="仿宋" w:eastAsia="仿宋" w:hAnsi="仿宋" w:hint="eastAsia"/>
        </w:rPr>
        <w:t>(此表无数据)</w:t>
      </w:r>
    </w:p>
    <w:p w:rsidR="00A2707A" w:rsidRPr="00A2707A" w:rsidRDefault="00A6463B" w:rsidP="00A2707A">
      <w:pPr>
        <w:pStyle w:val="2"/>
        <w:rPr>
          <w:rStyle w:val="2Char"/>
          <w:rFonts w:ascii="仿宋" w:eastAsia="仿宋" w:hAnsi="仿宋"/>
        </w:rPr>
      </w:pPr>
      <w:r w:rsidRPr="00D5467F">
        <w:rPr>
          <w:rStyle w:val="2Char"/>
          <w:rFonts w:ascii="仿宋" w:eastAsia="仿宋" w:hAnsi="仿宋" w:hint="eastAsia"/>
        </w:rPr>
        <w:t>十四、国有资本经营预算财政拨款支出决算表</w:t>
      </w:r>
      <w:bookmarkEnd w:id="57"/>
      <w:bookmarkEnd w:id="58"/>
      <w:r w:rsidR="00A2707A">
        <w:rPr>
          <w:rStyle w:val="2Char"/>
          <w:rFonts w:ascii="仿宋" w:eastAsia="仿宋" w:hAnsi="仿宋" w:hint="eastAsia"/>
        </w:rPr>
        <w:t>(此表无数据)</w:t>
      </w:r>
    </w:p>
    <w:p w:rsidR="0019512E" w:rsidRPr="00A2707A" w:rsidRDefault="0019512E">
      <w:pPr>
        <w:pStyle w:val="2"/>
        <w:rPr>
          <w:rStyle w:val="2Char"/>
          <w:rFonts w:ascii="仿宋" w:eastAsia="仿宋" w:hAnsi="仿宋"/>
        </w:rPr>
      </w:pPr>
    </w:p>
    <w:sectPr w:rsidR="0019512E" w:rsidRPr="00A2707A" w:rsidSect="0019512E">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00" w:rsidRDefault="00327D00" w:rsidP="0019512E">
      <w:r>
        <w:separator/>
      </w:r>
    </w:p>
  </w:endnote>
  <w:endnote w:type="continuationSeparator" w:id="1">
    <w:p w:rsidR="00327D00" w:rsidRDefault="00327D00" w:rsidP="0019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59" w:rsidRDefault="00AF7C8A">
    <w:pPr>
      <w:pStyle w:val="a5"/>
      <w:jc w:val="center"/>
    </w:pPr>
    <w:r w:rsidRPr="00AF7C8A">
      <w:fldChar w:fldCharType="begin"/>
    </w:r>
    <w:r w:rsidR="00CA4E59">
      <w:instrText>PAGE   \* MERGEFORMAT</w:instrText>
    </w:r>
    <w:r w:rsidRPr="00AF7C8A">
      <w:fldChar w:fldCharType="separate"/>
    </w:r>
    <w:r w:rsidR="00BB3950" w:rsidRPr="00BB3950">
      <w:rPr>
        <w:noProof/>
        <w:lang w:val="zh-CN"/>
      </w:rPr>
      <w:t>2</w:t>
    </w:r>
    <w:r>
      <w:rPr>
        <w:lang w:val="zh-CN"/>
      </w:rPr>
      <w:fldChar w:fldCharType="end"/>
    </w:r>
  </w:p>
  <w:p w:rsidR="00CA4E59" w:rsidRDefault="00CA4E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00" w:rsidRDefault="00327D00" w:rsidP="0019512E">
      <w:r>
        <w:separator/>
      </w:r>
    </w:p>
  </w:footnote>
  <w:footnote w:type="continuationSeparator" w:id="1">
    <w:p w:rsidR="00327D00" w:rsidRDefault="00327D00" w:rsidP="00195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59" w:rsidRDefault="00CA4E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0C0E1527"/>
    <w:multiLevelType w:val="hybridMultilevel"/>
    <w:tmpl w:val="940CF69E"/>
    <w:lvl w:ilvl="0" w:tplc="3AD20560">
      <w:start w:val="1"/>
      <w:numFmt w:val="japaneseCounting"/>
      <w:lvlText w:val="%1、"/>
      <w:lvlJc w:val="left"/>
      <w:pPr>
        <w:ind w:left="1380" w:hanging="6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4BF4FA99"/>
    <w:multiLevelType w:val="singleLevel"/>
    <w:tmpl w:val="4BF4FA99"/>
    <w:lvl w:ilvl="0">
      <w:start w:val="3"/>
      <w:numFmt w:val="chineseCounting"/>
      <w:suff w:val="nothing"/>
      <w:lvlText w:val="（%1）"/>
      <w:lvlJc w:val="left"/>
      <w:rPr>
        <w:rFonts w:hint="eastAsia"/>
      </w:rPr>
    </w:lvl>
  </w:abstractNum>
  <w:abstractNum w:abstractNumId="5">
    <w:nsid w:val="552D6F54"/>
    <w:multiLevelType w:val="singleLevel"/>
    <w:tmpl w:val="552D6F54"/>
    <w:lvl w:ilvl="0">
      <w:start w:val="2"/>
      <w:numFmt w:val="chineseCounting"/>
      <w:suff w:val="nothing"/>
      <w:lvlText w:val="（%1）"/>
      <w:lvlJc w:val="left"/>
      <w:rPr>
        <w:rFonts w:hint="eastAsia"/>
      </w:rPr>
    </w:lvl>
  </w:abstractNum>
  <w:abstractNum w:abstractNumId="6">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09E0"/>
    <w:rsid w:val="000055CC"/>
    <w:rsid w:val="00007C66"/>
    <w:rsid w:val="000222C6"/>
    <w:rsid w:val="0002549F"/>
    <w:rsid w:val="00027157"/>
    <w:rsid w:val="00031593"/>
    <w:rsid w:val="0004161B"/>
    <w:rsid w:val="0004335D"/>
    <w:rsid w:val="000468DB"/>
    <w:rsid w:val="00052A53"/>
    <w:rsid w:val="0006487A"/>
    <w:rsid w:val="00065F8F"/>
    <w:rsid w:val="00070A43"/>
    <w:rsid w:val="000713B6"/>
    <w:rsid w:val="000768F2"/>
    <w:rsid w:val="00082076"/>
    <w:rsid w:val="00091170"/>
    <w:rsid w:val="0009184B"/>
    <w:rsid w:val="00094236"/>
    <w:rsid w:val="0009593C"/>
    <w:rsid w:val="00097322"/>
    <w:rsid w:val="000A6A92"/>
    <w:rsid w:val="000B047F"/>
    <w:rsid w:val="000B5923"/>
    <w:rsid w:val="000B5A48"/>
    <w:rsid w:val="000B6FF3"/>
    <w:rsid w:val="000C3467"/>
    <w:rsid w:val="000C3CA6"/>
    <w:rsid w:val="000D1267"/>
    <w:rsid w:val="000D1D50"/>
    <w:rsid w:val="000D492E"/>
    <w:rsid w:val="000D5782"/>
    <w:rsid w:val="000E08E1"/>
    <w:rsid w:val="000E5003"/>
    <w:rsid w:val="000E6613"/>
    <w:rsid w:val="000E7119"/>
    <w:rsid w:val="000F6722"/>
    <w:rsid w:val="00107CED"/>
    <w:rsid w:val="00111FFB"/>
    <w:rsid w:val="001120F8"/>
    <w:rsid w:val="00114E9B"/>
    <w:rsid w:val="00115301"/>
    <w:rsid w:val="001319E1"/>
    <w:rsid w:val="001329D9"/>
    <w:rsid w:val="00142216"/>
    <w:rsid w:val="00144D6A"/>
    <w:rsid w:val="0014729F"/>
    <w:rsid w:val="00157BAB"/>
    <w:rsid w:val="001654D1"/>
    <w:rsid w:val="00167802"/>
    <w:rsid w:val="00174518"/>
    <w:rsid w:val="0018106D"/>
    <w:rsid w:val="00186730"/>
    <w:rsid w:val="001877A7"/>
    <w:rsid w:val="00190A0E"/>
    <w:rsid w:val="00191536"/>
    <w:rsid w:val="0019512E"/>
    <w:rsid w:val="00196687"/>
    <w:rsid w:val="001978E0"/>
    <w:rsid w:val="001B0D83"/>
    <w:rsid w:val="001B20DB"/>
    <w:rsid w:val="001B7776"/>
    <w:rsid w:val="001C0962"/>
    <w:rsid w:val="001C551A"/>
    <w:rsid w:val="001D7531"/>
    <w:rsid w:val="001E737D"/>
    <w:rsid w:val="001F0592"/>
    <w:rsid w:val="001F7506"/>
    <w:rsid w:val="001F7748"/>
    <w:rsid w:val="002006CD"/>
    <w:rsid w:val="00202B36"/>
    <w:rsid w:val="00204B7A"/>
    <w:rsid w:val="00204CDE"/>
    <w:rsid w:val="0021101A"/>
    <w:rsid w:val="00215B66"/>
    <w:rsid w:val="00220536"/>
    <w:rsid w:val="0022377D"/>
    <w:rsid w:val="00226C17"/>
    <w:rsid w:val="00235629"/>
    <w:rsid w:val="00244B33"/>
    <w:rsid w:val="00251AF8"/>
    <w:rsid w:val="00256262"/>
    <w:rsid w:val="002574FA"/>
    <w:rsid w:val="00260C38"/>
    <w:rsid w:val="002616C0"/>
    <w:rsid w:val="00265372"/>
    <w:rsid w:val="00265384"/>
    <w:rsid w:val="002662AA"/>
    <w:rsid w:val="002672B3"/>
    <w:rsid w:val="00280496"/>
    <w:rsid w:val="0028360D"/>
    <w:rsid w:val="002874C0"/>
    <w:rsid w:val="002942D1"/>
    <w:rsid w:val="00294DC9"/>
    <w:rsid w:val="00295495"/>
    <w:rsid w:val="002962A9"/>
    <w:rsid w:val="002A31DE"/>
    <w:rsid w:val="002B2613"/>
    <w:rsid w:val="002D2DA6"/>
    <w:rsid w:val="002D6A5B"/>
    <w:rsid w:val="002D6D05"/>
    <w:rsid w:val="002E187C"/>
    <w:rsid w:val="002F1818"/>
    <w:rsid w:val="002F567B"/>
    <w:rsid w:val="00302A2C"/>
    <w:rsid w:val="00304807"/>
    <w:rsid w:val="003216A9"/>
    <w:rsid w:val="00327D00"/>
    <w:rsid w:val="0033234D"/>
    <w:rsid w:val="00335A74"/>
    <w:rsid w:val="00341AC4"/>
    <w:rsid w:val="00354085"/>
    <w:rsid w:val="00357234"/>
    <w:rsid w:val="00363170"/>
    <w:rsid w:val="0036561B"/>
    <w:rsid w:val="0037013F"/>
    <w:rsid w:val="00371322"/>
    <w:rsid w:val="00372961"/>
    <w:rsid w:val="00380C92"/>
    <w:rsid w:val="00390C80"/>
    <w:rsid w:val="00392A9B"/>
    <w:rsid w:val="00397187"/>
    <w:rsid w:val="003A328B"/>
    <w:rsid w:val="003A484F"/>
    <w:rsid w:val="003A4883"/>
    <w:rsid w:val="003B0BE0"/>
    <w:rsid w:val="003B0C1B"/>
    <w:rsid w:val="003B3AFF"/>
    <w:rsid w:val="003B688C"/>
    <w:rsid w:val="003B751A"/>
    <w:rsid w:val="003C0291"/>
    <w:rsid w:val="003C35C5"/>
    <w:rsid w:val="003C39AE"/>
    <w:rsid w:val="003C7B60"/>
    <w:rsid w:val="003D0C0F"/>
    <w:rsid w:val="003D1FB2"/>
    <w:rsid w:val="003D66DA"/>
    <w:rsid w:val="003E1310"/>
    <w:rsid w:val="003E45C3"/>
    <w:rsid w:val="003E6F55"/>
    <w:rsid w:val="003E7A7A"/>
    <w:rsid w:val="00406254"/>
    <w:rsid w:val="004223DE"/>
    <w:rsid w:val="00434489"/>
    <w:rsid w:val="00437085"/>
    <w:rsid w:val="00443880"/>
    <w:rsid w:val="004464F4"/>
    <w:rsid w:val="0045693A"/>
    <w:rsid w:val="00466A6A"/>
    <w:rsid w:val="004700FF"/>
    <w:rsid w:val="00471401"/>
    <w:rsid w:val="00473F31"/>
    <w:rsid w:val="0048263A"/>
    <w:rsid w:val="00487E5D"/>
    <w:rsid w:val="004A711F"/>
    <w:rsid w:val="004A73DF"/>
    <w:rsid w:val="004B0939"/>
    <w:rsid w:val="004B199D"/>
    <w:rsid w:val="004B1E6D"/>
    <w:rsid w:val="004B4690"/>
    <w:rsid w:val="004B52EE"/>
    <w:rsid w:val="004C0FDA"/>
    <w:rsid w:val="004C3F22"/>
    <w:rsid w:val="004C4B7F"/>
    <w:rsid w:val="004E0A2D"/>
    <w:rsid w:val="004E206B"/>
    <w:rsid w:val="004E6DF7"/>
    <w:rsid w:val="004F0FBD"/>
    <w:rsid w:val="00503008"/>
    <w:rsid w:val="0050496F"/>
    <w:rsid w:val="00505A47"/>
    <w:rsid w:val="005128D2"/>
    <w:rsid w:val="00512FDA"/>
    <w:rsid w:val="00520DA0"/>
    <w:rsid w:val="00526036"/>
    <w:rsid w:val="005269D7"/>
    <w:rsid w:val="00530902"/>
    <w:rsid w:val="0053119B"/>
    <w:rsid w:val="00532C43"/>
    <w:rsid w:val="005360FB"/>
    <w:rsid w:val="00542068"/>
    <w:rsid w:val="00544FAB"/>
    <w:rsid w:val="00545219"/>
    <w:rsid w:val="005633A9"/>
    <w:rsid w:val="005664BB"/>
    <w:rsid w:val="00566FFA"/>
    <w:rsid w:val="00567B11"/>
    <w:rsid w:val="0057481D"/>
    <w:rsid w:val="0057614B"/>
    <w:rsid w:val="00584272"/>
    <w:rsid w:val="0058486E"/>
    <w:rsid w:val="00584D52"/>
    <w:rsid w:val="00585B33"/>
    <w:rsid w:val="0059014D"/>
    <w:rsid w:val="0059665C"/>
    <w:rsid w:val="005A14BD"/>
    <w:rsid w:val="005B5C64"/>
    <w:rsid w:val="005C5337"/>
    <w:rsid w:val="005C6BD0"/>
    <w:rsid w:val="005D1C8B"/>
    <w:rsid w:val="005D468D"/>
    <w:rsid w:val="005D5CED"/>
    <w:rsid w:val="005E04D8"/>
    <w:rsid w:val="005E5738"/>
    <w:rsid w:val="005F1A4C"/>
    <w:rsid w:val="00605688"/>
    <w:rsid w:val="006070AF"/>
    <w:rsid w:val="00607E6C"/>
    <w:rsid w:val="006101B1"/>
    <w:rsid w:val="00610902"/>
    <w:rsid w:val="00614E44"/>
    <w:rsid w:val="0062270A"/>
    <w:rsid w:val="00622830"/>
    <w:rsid w:val="00623DA0"/>
    <w:rsid w:val="00624F5E"/>
    <w:rsid w:val="006265BB"/>
    <w:rsid w:val="00630AEF"/>
    <w:rsid w:val="006325F8"/>
    <w:rsid w:val="00633463"/>
    <w:rsid w:val="00634C9A"/>
    <w:rsid w:val="006440E4"/>
    <w:rsid w:val="00655D5A"/>
    <w:rsid w:val="00657B87"/>
    <w:rsid w:val="00662D6A"/>
    <w:rsid w:val="0066343B"/>
    <w:rsid w:val="00664777"/>
    <w:rsid w:val="00664936"/>
    <w:rsid w:val="006726F9"/>
    <w:rsid w:val="006748A4"/>
    <w:rsid w:val="00681A31"/>
    <w:rsid w:val="00683E73"/>
    <w:rsid w:val="00686581"/>
    <w:rsid w:val="0069126A"/>
    <w:rsid w:val="00697A70"/>
    <w:rsid w:val="006A2E38"/>
    <w:rsid w:val="006A3141"/>
    <w:rsid w:val="006A4AE2"/>
    <w:rsid w:val="006A5E34"/>
    <w:rsid w:val="006B2422"/>
    <w:rsid w:val="006B2B9A"/>
    <w:rsid w:val="006C1937"/>
    <w:rsid w:val="006C2C5A"/>
    <w:rsid w:val="006D3D33"/>
    <w:rsid w:val="006E24CD"/>
    <w:rsid w:val="006F020C"/>
    <w:rsid w:val="006F375C"/>
    <w:rsid w:val="007127B7"/>
    <w:rsid w:val="0071798E"/>
    <w:rsid w:val="00722956"/>
    <w:rsid w:val="00732664"/>
    <w:rsid w:val="007328A4"/>
    <w:rsid w:val="007369EA"/>
    <w:rsid w:val="007416B6"/>
    <w:rsid w:val="00746BE2"/>
    <w:rsid w:val="00746F48"/>
    <w:rsid w:val="00753BE2"/>
    <w:rsid w:val="0075404D"/>
    <w:rsid w:val="00757EBE"/>
    <w:rsid w:val="0076182A"/>
    <w:rsid w:val="00762BA0"/>
    <w:rsid w:val="00767AC6"/>
    <w:rsid w:val="00767B7E"/>
    <w:rsid w:val="007703BC"/>
    <w:rsid w:val="00773ECD"/>
    <w:rsid w:val="007770C3"/>
    <w:rsid w:val="00784D24"/>
    <w:rsid w:val="00785FBA"/>
    <w:rsid w:val="00786E4A"/>
    <w:rsid w:val="007875EB"/>
    <w:rsid w:val="0079426B"/>
    <w:rsid w:val="00796FF5"/>
    <w:rsid w:val="007A70E6"/>
    <w:rsid w:val="007B6B6C"/>
    <w:rsid w:val="007C7313"/>
    <w:rsid w:val="007D1682"/>
    <w:rsid w:val="007D312A"/>
    <w:rsid w:val="007D3F19"/>
    <w:rsid w:val="007E23B0"/>
    <w:rsid w:val="007E23E5"/>
    <w:rsid w:val="007F1991"/>
    <w:rsid w:val="007F2562"/>
    <w:rsid w:val="007F2C2F"/>
    <w:rsid w:val="007F55FC"/>
    <w:rsid w:val="007F5665"/>
    <w:rsid w:val="00800112"/>
    <w:rsid w:val="00813348"/>
    <w:rsid w:val="008152AC"/>
    <w:rsid w:val="008253BB"/>
    <w:rsid w:val="00825565"/>
    <w:rsid w:val="00825FED"/>
    <w:rsid w:val="00827514"/>
    <w:rsid w:val="00833FB1"/>
    <w:rsid w:val="0083706E"/>
    <w:rsid w:val="008408F6"/>
    <w:rsid w:val="0084143A"/>
    <w:rsid w:val="008423A5"/>
    <w:rsid w:val="00844B4E"/>
    <w:rsid w:val="00850625"/>
    <w:rsid w:val="00853718"/>
    <w:rsid w:val="00855221"/>
    <w:rsid w:val="00857F31"/>
    <w:rsid w:val="00860645"/>
    <w:rsid w:val="008628E5"/>
    <w:rsid w:val="00867B8A"/>
    <w:rsid w:val="00871F71"/>
    <w:rsid w:val="00872FD8"/>
    <w:rsid w:val="00874071"/>
    <w:rsid w:val="00881329"/>
    <w:rsid w:val="00885AF4"/>
    <w:rsid w:val="008939CD"/>
    <w:rsid w:val="008B768C"/>
    <w:rsid w:val="008C3168"/>
    <w:rsid w:val="008C4DB1"/>
    <w:rsid w:val="008C4EAF"/>
    <w:rsid w:val="008C5176"/>
    <w:rsid w:val="008C7FD0"/>
    <w:rsid w:val="008D089D"/>
    <w:rsid w:val="008D6F8C"/>
    <w:rsid w:val="008D7812"/>
    <w:rsid w:val="008E1DE7"/>
    <w:rsid w:val="008E707C"/>
    <w:rsid w:val="008E7F4B"/>
    <w:rsid w:val="008F5408"/>
    <w:rsid w:val="008F7B9B"/>
    <w:rsid w:val="00900B08"/>
    <w:rsid w:val="0090171E"/>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7488C"/>
    <w:rsid w:val="0098660A"/>
    <w:rsid w:val="009931C3"/>
    <w:rsid w:val="009A5EA4"/>
    <w:rsid w:val="009B2C43"/>
    <w:rsid w:val="009B4EAE"/>
    <w:rsid w:val="009B57DB"/>
    <w:rsid w:val="009B7573"/>
    <w:rsid w:val="009C22F4"/>
    <w:rsid w:val="009C2A4B"/>
    <w:rsid w:val="009C2A57"/>
    <w:rsid w:val="009C2E98"/>
    <w:rsid w:val="009C6DCB"/>
    <w:rsid w:val="009D3447"/>
    <w:rsid w:val="009D4711"/>
    <w:rsid w:val="009E4426"/>
    <w:rsid w:val="009E563C"/>
    <w:rsid w:val="009F1185"/>
    <w:rsid w:val="009F18CD"/>
    <w:rsid w:val="009F2A13"/>
    <w:rsid w:val="009F7527"/>
    <w:rsid w:val="00A002E1"/>
    <w:rsid w:val="00A02DEA"/>
    <w:rsid w:val="00A0339B"/>
    <w:rsid w:val="00A04EB0"/>
    <w:rsid w:val="00A11F74"/>
    <w:rsid w:val="00A13CC1"/>
    <w:rsid w:val="00A16847"/>
    <w:rsid w:val="00A237D8"/>
    <w:rsid w:val="00A25A26"/>
    <w:rsid w:val="00A268C4"/>
    <w:rsid w:val="00A26C3F"/>
    <w:rsid w:val="00A2707A"/>
    <w:rsid w:val="00A307CD"/>
    <w:rsid w:val="00A331C8"/>
    <w:rsid w:val="00A3357F"/>
    <w:rsid w:val="00A35626"/>
    <w:rsid w:val="00A40A00"/>
    <w:rsid w:val="00A4142F"/>
    <w:rsid w:val="00A41713"/>
    <w:rsid w:val="00A422EB"/>
    <w:rsid w:val="00A45BB7"/>
    <w:rsid w:val="00A56DF2"/>
    <w:rsid w:val="00A56E6E"/>
    <w:rsid w:val="00A63C46"/>
    <w:rsid w:val="00A6463B"/>
    <w:rsid w:val="00A67AB5"/>
    <w:rsid w:val="00A733B2"/>
    <w:rsid w:val="00A741C2"/>
    <w:rsid w:val="00A91760"/>
    <w:rsid w:val="00A931E3"/>
    <w:rsid w:val="00A93B00"/>
    <w:rsid w:val="00A93C21"/>
    <w:rsid w:val="00AA012B"/>
    <w:rsid w:val="00AB298A"/>
    <w:rsid w:val="00AB2F11"/>
    <w:rsid w:val="00AB64C9"/>
    <w:rsid w:val="00AC3C6A"/>
    <w:rsid w:val="00AC3F72"/>
    <w:rsid w:val="00AD1116"/>
    <w:rsid w:val="00AD5620"/>
    <w:rsid w:val="00AD656B"/>
    <w:rsid w:val="00AD7C1B"/>
    <w:rsid w:val="00AE16BA"/>
    <w:rsid w:val="00AE1EBE"/>
    <w:rsid w:val="00AE2FE2"/>
    <w:rsid w:val="00AF7C8A"/>
    <w:rsid w:val="00B023D3"/>
    <w:rsid w:val="00B03C9D"/>
    <w:rsid w:val="00B060AE"/>
    <w:rsid w:val="00B07A27"/>
    <w:rsid w:val="00B10517"/>
    <w:rsid w:val="00B14E76"/>
    <w:rsid w:val="00B161B8"/>
    <w:rsid w:val="00B2048C"/>
    <w:rsid w:val="00B30DBF"/>
    <w:rsid w:val="00B310B9"/>
    <w:rsid w:val="00B33E42"/>
    <w:rsid w:val="00B35F3F"/>
    <w:rsid w:val="00B36CBB"/>
    <w:rsid w:val="00B4190F"/>
    <w:rsid w:val="00B425E0"/>
    <w:rsid w:val="00B440AA"/>
    <w:rsid w:val="00B44B70"/>
    <w:rsid w:val="00B464D8"/>
    <w:rsid w:val="00B53C56"/>
    <w:rsid w:val="00B55D20"/>
    <w:rsid w:val="00B57DAF"/>
    <w:rsid w:val="00B61491"/>
    <w:rsid w:val="00B7403D"/>
    <w:rsid w:val="00B775E6"/>
    <w:rsid w:val="00B77EA6"/>
    <w:rsid w:val="00B81598"/>
    <w:rsid w:val="00B841F1"/>
    <w:rsid w:val="00B90E4E"/>
    <w:rsid w:val="00B944D6"/>
    <w:rsid w:val="00B94BD9"/>
    <w:rsid w:val="00B965DC"/>
    <w:rsid w:val="00B97D6A"/>
    <w:rsid w:val="00BA28F6"/>
    <w:rsid w:val="00BA2A82"/>
    <w:rsid w:val="00BB3950"/>
    <w:rsid w:val="00BB4DF0"/>
    <w:rsid w:val="00BC1171"/>
    <w:rsid w:val="00BC289F"/>
    <w:rsid w:val="00BC2D50"/>
    <w:rsid w:val="00BC5361"/>
    <w:rsid w:val="00BC5460"/>
    <w:rsid w:val="00BC6B50"/>
    <w:rsid w:val="00BD0E25"/>
    <w:rsid w:val="00BE0710"/>
    <w:rsid w:val="00BF5BD6"/>
    <w:rsid w:val="00C0103C"/>
    <w:rsid w:val="00C03E31"/>
    <w:rsid w:val="00C07C4D"/>
    <w:rsid w:val="00C11C3C"/>
    <w:rsid w:val="00C21570"/>
    <w:rsid w:val="00C27FEE"/>
    <w:rsid w:val="00C33E72"/>
    <w:rsid w:val="00C34BA2"/>
    <w:rsid w:val="00C354B2"/>
    <w:rsid w:val="00C35554"/>
    <w:rsid w:val="00C42709"/>
    <w:rsid w:val="00C52918"/>
    <w:rsid w:val="00C52B4B"/>
    <w:rsid w:val="00C533CC"/>
    <w:rsid w:val="00C53423"/>
    <w:rsid w:val="00C57372"/>
    <w:rsid w:val="00C5751C"/>
    <w:rsid w:val="00C61BFC"/>
    <w:rsid w:val="00C62B85"/>
    <w:rsid w:val="00C65438"/>
    <w:rsid w:val="00C74B64"/>
    <w:rsid w:val="00C76920"/>
    <w:rsid w:val="00C77D75"/>
    <w:rsid w:val="00C802D0"/>
    <w:rsid w:val="00C86A67"/>
    <w:rsid w:val="00C87FD8"/>
    <w:rsid w:val="00C91381"/>
    <w:rsid w:val="00C91CBB"/>
    <w:rsid w:val="00C951A8"/>
    <w:rsid w:val="00CA4E59"/>
    <w:rsid w:val="00CB4E70"/>
    <w:rsid w:val="00CC09B6"/>
    <w:rsid w:val="00CC666F"/>
    <w:rsid w:val="00CD1E3F"/>
    <w:rsid w:val="00CE44F6"/>
    <w:rsid w:val="00CE49DA"/>
    <w:rsid w:val="00CE7B61"/>
    <w:rsid w:val="00CF65DD"/>
    <w:rsid w:val="00D00095"/>
    <w:rsid w:val="00D0330D"/>
    <w:rsid w:val="00D045CD"/>
    <w:rsid w:val="00D07A9F"/>
    <w:rsid w:val="00D07C66"/>
    <w:rsid w:val="00D114F0"/>
    <w:rsid w:val="00D15FFE"/>
    <w:rsid w:val="00D20620"/>
    <w:rsid w:val="00D20D17"/>
    <w:rsid w:val="00D254F7"/>
    <w:rsid w:val="00D26091"/>
    <w:rsid w:val="00D2685C"/>
    <w:rsid w:val="00D30A3F"/>
    <w:rsid w:val="00D34E7C"/>
    <w:rsid w:val="00D35489"/>
    <w:rsid w:val="00D36AFE"/>
    <w:rsid w:val="00D47490"/>
    <w:rsid w:val="00D51276"/>
    <w:rsid w:val="00D53C81"/>
    <w:rsid w:val="00D5467F"/>
    <w:rsid w:val="00D659DE"/>
    <w:rsid w:val="00D7035F"/>
    <w:rsid w:val="00D81033"/>
    <w:rsid w:val="00D861D2"/>
    <w:rsid w:val="00D86411"/>
    <w:rsid w:val="00D922D3"/>
    <w:rsid w:val="00D93296"/>
    <w:rsid w:val="00DA0BDC"/>
    <w:rsid w:val="00DA634F"/>
    <w:rsid w:val="00DA65AC"/>
    <w:rsid w:val="00DB167A"/>
    <w:rsid w:val="00DB1913"/>
    <w:rsid w:val="00DC410D"/>
    <w:rsid w:val="00DC5A81"/>
    <w:rsid w:val="00DC68CA"/>
    <w:rsid w:val="00DC7CBA"/>
    <w:rsid w:val="00DD73B7"/>
    <w:rsid w:val="00DF28BC"/>
    <w:rsid w:val="00DF34B9"/>
    <w:rsid w:val="00DF4A44"/>
    <w:rsid w:val="00E01053"/>
    <w:rsid w:val="00E055AF"/>
    <w:rsid w:val="00E07ACF"/>
    <w:rsid w:val="00E2547D"/>
    <w:rsid w:val="00E32CAD"/>
    <w:rsid w:val="00E331A1"/>
    <w:rsid w:val="00E33202"/>
    <w:rsid w:val="00E336A9"/>
    <w:rsid w:val="00E472B1"/>
    <w:rsid w:val="00E50624"/>
    <w:rsid w:val="00E568DF"/>
    <w:rsid w:val="00E64269"/>
    <w:rsid w:val="00E66B91"/>
    <w:rsid w:val="00E82267"/>
    <w:rsid w:val="00E853CE"/>
    <w:rsid w:val="00E867B6"/>
    <w:rsid w:val="00EA010F"/>
    <w:rsid w:val="00EA45C3"/>
    <w:rsid w:val="00ED0086"/>
    <w:rsid w:val="00ED1B63"/>
    <w:rsid w:val="00ED3C1F"/>
    <w:rsid w:val="00ED4085"/>
    <w:rsid w:val="00ED420E"/>
    <w:rsid w:val="00ED6FBE"/>
    <w:rsid w:val="00EE20E7"/>
    <w:rsid w:val="00EE2D1D"/>
    <w:rsid w:val="00EE2F57"/>
    <w:rsid w:val="00EE331F"/>
    <w:rsid w:val="00EF0D15"/>
    <w:rsid w:val="00EF0E4C"/>
    <w:rsid w:val="00EF4C34"/>
    <w:rsid w:val="00EF60EF"/>
    <w:rsid w:val="00EF77C6"/>
    <w:rsid w:val="00F05438"/>
    <w:rsid w:val="00F1361C"/>
    <w:rsid w:val="00F13B63"/>
    <w:rsid w:val="00F156F0"/>
    <w:rsid w:val="00F160C7"/>
    <w:rsid w:val="00F2408F"/>
    <w:rsid w:val="00F240E9"/>
    <w:rsid w:val="00F36D8F"/>
    <w:rsid w:val="00F417B1"/>
    <w:rsid w:val="00F45853"/>
    <w:rsid w:val="00F46AEE"/>
    <w:rsid w:val="00F50AFD"/>
    <w:rsid w:val="00F57CF8"/>
    <w:rsid w:val="00F602DF"/>
    <w:rsid w:val="00F64F00"/>
    <w:rsid w:val="00F754A1"/>
    <w:rsid w:val="00F81FD9"/>
    <w:rsid w:val="00F841AA"/>
    <w:rsid w:val="00F84A94"/>
    <w:rsid w:val="00F87E96"/>
    <w:rsid w:val="00F901A2"/>
    <w:rsid w:val="00FA23E8"/>
    <w:rsid w:val="00FB26CD"/>
    <w:rsid w:val="00FC13C0"/>
    <w:rsid w:val="00FC7041"/>
    <w:rsid w:val="00FD1870"/>
    <w:rsid w:val="00FD3CC1"/>
    <w:rsid w:val="00FD59AA"/>
    <w:rsid w:val="00FE1213"/>
    <w:rsid w:val="00FF05A6"/>
    <w:rsid w:val="00FF1E02"/>
    <w:rsid w:val="00FF30B4"/>
    <w:rsid w:val="00FF63D8"/>
    <w:rsid w:val="00FF7EF0"/>
    <w:rsid w:val="01D9431B"/>
    <w:rsid w:val="06E26CA7"/>
    <w:rsid w:val="0A2032A3"/>
    <w:rsid w:val="0C6D7DEF"/>
    <w:rsid w:val="104C4BC8"/>
    <w:rsid w:val="10744CE1"/>
    <w:rsid w:val="107B317B"/>
    <w:rsid w:val="10C055FF"/>
    <w:rsid w:val="118107EC"/>
    <w:rsid w:val="16BB723D"/>
    <w:rsid w:val="1A0919BC"/>
    <w:rsid w:val="1D155CEE"/>
    <w:rsid w:val="1F3535D3"/>
    <w:rsid w:val="225C0838"/>
    <w:rsid w:val="240371BF"/>
    <w:rsid w:val="29FD04D3"/>
    <w:rsid w:val="2E391FD5"/>
    <w:rsid w:val="319F7F4E"/>
    <w:rsid w:val="328A43DF"/>
    <w:rsid w:val="35606150"/>
    <w:rsid w:val="37E87D9F"/>
    <w:rsid w:val="38EB4C0D"/>
    <w:rsid w:val="3EF3682A"/>
    <w:rsid w:val="402E414E"/>
    <w:rsid w:val="466C0ACD"/>
    <w:rsid w:val="4ECE2238"/>
    <w:rsid w:val="676E12A2"/>
    <w:rsid w:val="692A5736"/>
    <w:rsid w:val="6C4A05C8"/>
    <w:rsid w:val="72734D90"/>
    <w:rsid w:val="742F4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951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9512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9512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19512E"/>
    <w:pPr>
      <w:spacing w:beforeLines="30"/>
    </w:pPr>
    <w:rPr>
      <w:rFonts w:ascii="仿宋_GB2312" w:eastAsia="仿宋_GB2312"/>
      <w:kern w:val="0"/>
      <w:sz w:val="24"/>
      <w:szCs w:val="20"/>
    </w:rPr>
  </w:style>
  <w:style w:type="paragraph" w:styleId="30">
    <w:name w:val="toc 3"/>
    <w:basedOn w:val="a"/>
    <w:next w:val="a"/>
    <w:uiPriority w:val="39"/>
    <w:unhideWhenUsed/>
    <w:qFormat/>
    <w:rsid w:val="0019512E"/>
    <w:pPr>
      <w:tabs>
        <w:tab w:val="right" w:leader="dot" w:pos="8296"/>
      </w:tabs>
      <w:ind w:leftChars="400" w:left="840"/>
    </w:pPr>
  </w:style>
  <w:style w:type="paragraph" w:styleId="a4">
    <w:name w:val="Balloon Text"/>
    <w:basedOn w:val="a"/>
    <w:link w:val="Char0"/>
    <w:uiPriority w:val="99"/>
    <w:semiHidden/>
    <w:unhideWhenUsed/>
    <w:qFormat/>
    <w:rsid w:val="0019512E"/>
    <w:rPr>
      <w:sz w:val="18"/>
      <w:szCs w:val="18"/>
    </w:rPr>
  </w:style>
  <w:style w:type="paragraph" w:styleId="a5">
    <w:name w:val="footer"/>
    <w:basedOn w:val="a"/>
    <w:link w:val="Char1"/>
    <w:uiPriority w:val="99"/>
    <w:qFormat/>
    <w:rsid w:val="0019512E"/>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19512E"/>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19512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9512E"/>
    <w:pPr>
      <w:tabs>
        <w:tab w:val="right" w:leader="dot" w:pos="8296"/>
      </w:tabs>
      <w:ind w:leftChars="200" w:left="420"/>
    </w:pPr>
  </w:style>
  <w:style w:type="character" w:styleId="a7">
    <w:name w:val="Strong"/>
    <w:qFormat/>
    <w:rsid w:val="0019512E"/>
    <w:rPr>
      <w:rFonts w:cs="Times New Roman"/>
      <w:b/>
    </w:rPr>
  </w:style>
  <w:style w:type="character" w:styleId="a8">
    <w:name w:val="Hyperlink"/>
    <w:uiPriority w:val="99"/>
    <w:unhideWhenUsed/>
    <w:qFormat/>
    <w:rsid w:val="0019512E"/>
    <w:rPr>
      <w:rFonts w:cs="Times New Roman"/>
      <w:color w:val="0000FF"/>
      <w:u w:val="single"/>
    </w:rPr>
  </w:style>
  <w:style w:type="character" w:customStyle="1" w:styleId="1Char">
    <w:name w:val="标题 1 Char"/>
    <w:link w:val="1"/>
    <w:uiPriority w:val="9"/>
    <w:qFormat/>
    <w:locked/>
    <w:rsid w:val="0019512E"/>
    <w:rPr>
      <w:rFonts w:ascii="Times New Roman" w:hAnsi="Times New Roman" w:cs="Times New Roman"/>
      <w:b/>
      <w:bCs/>
      <w:kern w:val="44"/>
      <w:sz w:val="44"/>
      <w:szCs w:val="44"/>
    </w:rPr>
  </w:style>
  <w:style w:type="character" w:customStyle="1" w:styleId="2Char">
    <w:name w:val="标题 2 Char"/>
    <w:link w:val="2"/>
    <w:uiPriority w:val="9"/>
    <w:qFormat/>
    <w:locked/>
    <w:rsid w:val="0019512E"/>
    <w:rPr>
      <w:rFonts w:ascii="Cambria" w:eastAsia="宋体" w:hAnsi="Cambria" w:cs="Times New Roman"/>
      <w:b/>
      <w:bCs/>
      <w:kern w:val="2"/>
      <w:sz w:val="32"/>
      <w:szCs w:val="32"/>
    </w:rPr>
  </w:style>
  <w:style w:type="character" w:customStyle="1" w:styleId="3Char">
    <w:name w:val="标题 3 Char"/>
    <w:link w:val="3"/>
    <w:uiPriority w:val="9"/>
    <w:qFormat/>
    <w:locked/>
    <w:rsid w:val="0019512E"/>
    <w:rPr>
      <w:rFonts w:ascii="Times New Roman" w:hAnsi="Times New Roman" w:cs="Times New Roman"/>
      <w:b/>
      <w:bCs/>
      <w:kern w:val="2"/>
      <w:sz w:val="32"/>
      <w:szCs w:val="32"/>
    </w:rPr>
  </w:style>
  <w:style w:type="character" w:customStyle="1" w:styleId="BodyTextChar">
    <w:name w:val="Body Text Char"/>
    <w:uiPriority w:val="99"/>
    <w:semiHidden/>
    <w:qFormat/>
    <w:rsid w:val="0019512E"/>
    <w:rPr>
      <w:rFonts w:ascii="Times New Roman" w:hAnsi="Times New Roman" w:cs="Times New Roman"/>
      <w:sz w:val="24"/>
      <w:szCs w:val="24"/>
    </w:rPr>
  </w:style>
  <w:style w:type="character" w:customStyle="1" w:styleId="Char0">
    <w:name w:val="批注框文本 Char"/>
    <w:link w:val="a4"/>
    <w:uiPriority w:val="99"/>
    <w:semiHidden/>
    <w:qFormat/>
    <w:locked/>
    <w:rsid w:val="0019512E"/>
    <w:rPr>
      <w:rFonts w:ascii="Times New Roman" w:hAnsi="Times New Roman" w:cs="Times New Roman"/>
      <w:kern w:val="2"/>
      <w:sz w:val="18"/>
      <w:szCs w:val="18"/>
    </w:rPr>
  </w:style>
  <w:style w:type="character" w:customStyle="1" w:styleId="FooterChar">
    <w:name w:val="Footer Char"/>
    <w:uiPriority w:val="99"/>
    <w:semiHidden/>
    <w:qFormat/>
    <w:rsid w:val="0019512E"/>
    <w:rPr>
      <w:rFonts w:ascii="Times New Roman" w:hAnsi="Times New Roman" w:cs="Times New Roman"/>
      <w:sz w:val="18"/>
      <w:szCs w:val="18"/>
    </w:rPr>
  </w:style>
  <w:style w:type="character" w:customStyle="1" w:styleId="HeaderChar">
    <w:name w:val="Header Char"/>
    <w:uiPriority w:val="99"/>
    <w:semiHidden/>
    <w:qFormat/>
    <w:rsid w:val="0019512E"/>
    <w:rPr>
      <w:rFonts w:ascii="Times New Roman" w:hAnsi="Times New Roman" w:cs="Times New Roman"/>
      <w:sz w:val="18"/>
      <w:szCs w:val="18"/>
    </w:rPr>
  </w:style>
  <w:style w:type="character" w:customStyle="1" w:styleId="Char2">
    <w:name w:val="页眉 Char"/>
    <w:link w:val="a6"/>
    <w:uiPriority w:val="99"/>
    <w:semiHidden/>
    <w:qFormat/>
    <w:locked/>
    <w:rsid w:val="0019512E"/>
    <w:rPr>
      <w:sz w:val="18"/>
    </w:rPr>
  </w:style>
  <w:style w:type="character" w:customStyle="1" w:styleId="Char1">
    <w:name w:val="页脚 Char"/>
    <w:link w:val="a5"/>
    <w:uiPriority w:val="99"/>
    <w:qFormat/>
    <w:locked/>
    <w:rsid w:val="0019512E"/>
    <w:rPr>
      <w:sz w:val="18"/>
    </w:rPr>
  </w:style>
  <w:style w:type="character" w:customStyle="1" w:styleId="Char">
    <w:name w:val="正文文本 Char"/>
    <w:link w:val="a3"/>
    <w:uiPriority w:val="99"/>
    <w:qFormat/>
    <w:locked/>
    <w:rsid w:val="0019512E"/>
    <w:rPr>
      <w:rFonts w:ascii="仿宋_GB2312" w:eastAsia="仿宋_GB2312" w:hAnsi="Times New Roman"/>
      <w:sz w:val="24"/>
    </w:rPr>
  </w:style>
  <w:style w:type="paragraph" w:customStyle="1" w:styleId="Default">
    <w:name w:val="Default"/>
    <w:uiPriority w:val="99"/>
    <w:qFormat/>
    <w:rsid w:val="0019512E"/>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19512E"/>
    <w:pPr>
      <w:ind w:firstLineChars="200" w:firstLine="420"/>
    </w:pPr>
  </w:style>
  <w:style w:type="paragraph" w:customStyle="1" w:styleId="TOC1">
    <w:name w:val="TOC 标题1"/>
    <w:basedOn w:val="1"/>
    <w:next w:val="a"/>
    <w:uiPriority w:val="39"/>
    <w:unhideWhenUsed/>
    <w:qFormat/>
    <w:rsid w:val="0019512E"/>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19512E"/>
    <w:pPr>
      <w:widowControl/>
      <w:spacing w:before="480" w:after="0" w:line="276" w:lineRule="auto"/>
      <w:jc w:val="left"/>
      <w:outlineLvl w:val="9"/>
    </w:pPr>
    <w:rPr>
      <w:rFonts w:ascii="Cambria" w:hAnsi="Cambria"/>
      <w:color w:val="365F91"/>
      <w:kern w:val="0"/>
      <w:sz w:val="28"/>
      <w:szCs w:val="28"/>
    </w:rPr>
  </w:style>
  <w:style w:type="paragraph" w:styleId="a9">
    <w:name w:val="List Paragraph"/>
    <w:basedOn w:val="a"/>
    <w:uiPriority w:val="34"/>
    <w:qFormat/>
    <w:rsid w:val="0019512E"/>
    <w:pPr>
      <w:ind w:firstLineChars="200" w:firstLine="420"/>
    </w:pPr>
  </w:style>
  <w:style w:type="paragraph" w:styleId="aa">
    <w:name w:val="Plain Text"/>
    <w:basedOn w:val="a"/>
    <w:link w:val="Char3"/>
    <w:qFormat/>
    <w:rsid w:val="007B6B6C"/>
    <w:rPr>
      <w:rFonts w:ascii="宋体" w:hAnsi="Courier New"/>
    </w:rPr>
  </w:style>
  <w:style w:type="character" w:customStyle="1" w:styleId="Char3">
    <w:name w:val="纯文本 Char"/>
    <w:basedOn w:val="a0"/>
    <w:link w:val="aa"/>
    <w:rsid w:val="007B6B6C"/>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endParaRPr lang="zh-CN" altLang="en-US"/>
          </a:p>
        </c:rich>
      </c:tx>
      <c:spPr>
        <a:noFill/>
        <a:ln>
          <a:noFill/>
        </a:ln>
        <a:effectLst/>
      </c:spPr>
    </c:title>
    <c:plotArea>
      <c:layout>
        <c:manualLayout>
          <c:layoutTarget val="inner"/>
          <c:xMode val="edge"/>
          <c:yMode val="edge"/>
          <c:x val="6.3325000000000006E-2"/>
          <c:y val="0.2205"/>
          <c:w val="0.92605000000000004"/>
          <c:h val="0.70840000000000003"/>
        </c:manualLayout>
      </c:layout>
      <c:barChart>
        <c:barDir val="col"/>
        <c:grouping val="clustered"/>
        <c:ser>
          <c:idx val="0"/>
          <c:order val="0"/>
          <c:tx>
            <c:strRef>
              <c:f>Sheet1!$B$1</c:f>
              <c:strCache>
                <c:ptCount val="1"/>
                <c:pt idx="0">
                  <c:v>系列 1</c:v>
                </c:pt>
              </c:strCache>
            </c:strRef>
          </c:tx>
          <c:spPr>
            <a:solidFill>
              <a:schemeClr val="accent1"/>
            </a:solidFill>
            <a:ln>
              <a:noFill/>
            </a:ln>
            <a:effectLst/>
          </c:spPr>
          <c:cat>
            <c:strRef>
              <c:f>Sheet1!$A$2:$A$5</c:f>
              <c:strCache>
                <c:ptCount val="4"/>
                <c:pt idx="0">
                  <c:v>2020年收入总计</c:v>
                </c:pt>
                <c:pt idx="1">
                  <c:v>2019年收入总计</c:v>
                </c:pt>
                <c:pt idx="2">
                  <c:v>2020年支出总计</c:v>
                </c:pt>
                <c:pt idx="3">
                  <c:v>2019年支出总计</c:v>
                </c:pt>
              </c:strCache>
            </c:strRef>
          </c:cat>
          <c:val>
            <c:numRef>
              <c:f>Sheet1!$B$2:$B$5</c:f>
              <c:numCache>
                <c:formatCode>General</c:formatCode>
                <c:ptCount val="4"/>
                <c:pt idx="0">
                  <c:v>1194.72</c:v>
                </c:pt>
                <c:pt idx="1">
                  <c:v>1007.63</c:v>
                </c:pt>
                <c:pt idx="2">
                  <c:v>1189.73</c:v>
                </c:pt>
                <c:pt idx="3">
                  <c:v>1047.28</c:v>
                </c:pt>
              </c:numCache>
            </c:numRef>
          </c:val>
          <c:extLst xmlns:c16r2="http://schemas.microsoft.com/office/drawing/2015/06/chart">
            <c:ext xmlns:c16="http://schemas.microsoft.com/office/drawing/2014/chart" uri="{C3380CC4-5D6E-409C-BE32-E72D297353CC}">
              <c16:uniqueId val="{00000000-046F-4D93-9CC4-65CD16E5F43D}"/>
            </c:ext>
          </c:extLst>
        </c:ser>
        <c:ser>
          <c:idx val="1"/>
          <c:order val="1"/>
          <c:tx>
            <c:strRef>
              <c:f>Sheet1!#REF!</c:f>
              <c:strCache>
                <c:ptCount val="1"/>
              </c:strCache>
            </c:strRef>
          </c:tx>
          <c:spPr>
            <a:solidFill>
              <a:schemeClr val="accent2"/>
            </a:solidFill>
            <a:ln>
              <a:noFill/>
            </a:ln>
            <a:effectLst/>
          </c:spPr>
          <c:cat>
            <c:strRef>
              <c:f>Sheet1!$A$2:$A$5</c:f>
              <c:strCache>
                <c:ptCount val="4"/>
                <c:pt idx="0">
                  <c:v>2020年收入总计</c:v>
                </c:pt>
                <c:pt idx="1">
                  <c:v>2019年收入总计</c:v>
                </c:pt>
                <c:pt idx="2">
                  <c:v>2020年支出总计</c:v>
                </c:pt>
                <c:pt idx="3">
                  <c:v>2019年支出总计</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046F-4D93-9CC4-65CD16E5F43D}"/>
            </c:ext>
          </c:extLst>
        </c:ser>
        <c:ser>
          <c:idx val="2"/>
          <c:order val="2"/>
          <c:tx>
            <c:strRef>
              <c:f>Sheet1!#REF!</c:f>
              <c:strCache>
                <c:ptCount val="1"/>
              </c:strCache>
            </c:strRef>
          </c:tx>
          <c:spPr>
            <a:solidFill>
              <a:schemeClr val="accent3"/>
            </a:solidFill>
            <a:ln>
              <a:noFill/>
            </a:ln>
            <a:effectLst/>
          </c:spPr>
          <c:cat>
            <c:strRef>
              <c:f>Sheet1!$A$2:$A$5</c:f>
              <c:strCache>
                <c:ptCount val="4"/>
                <c:pt idx="0">
                  <c:v>2020年收入总计</c:v>
                </c:pt>
                <c:pt idx="1">
                  <c:v>2019年收入总计</c:v>
                </c:pt>
                <c:pt idx="2">
                  <c:v>2020年支出总计</c:v>
                </c:pt>
                <c:pt idx="3">
                  <c:v>2019年支出总计</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046F-4D93-9CC4-65CD16E5F43D}"/>
            </c:ext>
          </c:extLst>
        </c:ser>
        <c:dLbls/>
        <c:gapWidth val="219"/>
        <c:overlap val="-27"/>
        <c:axId val="216866176"/>
        <c:axId val="216908928"/>
      </c:barChart>
      <c:catAx>
        <c:axId val="216866176"/>
        <c:scaling>
          <c:orientation val="minMax"/>
        </c:scaling>
        <c:axPos val="b"/>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6908928"/>
        <c:crosses val="autoZero"/>
        <c:auto val="1"/>
        <c:lblAlgn val="ctr"/>
        <c:lblOffset val="100"/>
      </c:catAx>
      <c:valAx>
        <c:axId val="21690892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68661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F203-450D-B778-C4883131E9A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F203-450D-B778-C4883131E9A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F203-450D-B778-C4883131E9A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F203-450D-B778-C4883131E9A6}"/>
              </c:ext>
            </c:extLst>
          </c:dPt>
          <c:cat>
            <c:strRef>
              <c:f>Sheet1!$A$2:$A$5</c:f>
              <c:strCache>
                <c:ptCount val="4"/>
                <c:pt idx="0">
                  <c:v>一般公共预算财政拨款收入</c:v>
                </c:pt>
                <c:pt idx="1">
                  <c:v>政府性基金预算财政拨款收入</c:v>
                </c:pt>
              </c:strCache>
            </c:strRef>
          </c:cat>
          <c:val>
            <c:numRef>
              <c:f>Sheet1!$B$2:$B$5</c:f>
              <c:numCache>
                <c:formatCode>General</c:formatCode>
                <c:ptCount val="4"/>
                <c:pt idx="0">
                  <c:v>1189.52</c:v>
                </c:pt>
                <c:pt idx="1">
                  <c:v>5.2</c:v>
                </c:pt>
              </c:numCache>
            </c:numRef>
          </c:val>
          <c:extLst xmlns:c16r2="http://schemas.microsoft.com/office/drawing/2015/06/chart">
            <c:ext xmlns:c16="http://schemas.microsoft.com/office/drawing/2014/chart" uri="{C3380CC4-5D6E-409C-BE32-E72D297353CC}">
              <c16:uniqueId val="{00000004-F203-450D-B778-C4883131E9A6}"/>
            </c:ext>
          </c:extLst>
        </c:ser>
        <c:dLbls/>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8F6B-4B54-A132-1D03A659B13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8F6B-4B54-A132-1D03A659B13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8F6B-4B54-A132-1D03A659B13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8F6B-4B54-A132-1D03A659B130}"/>
              </c:ext>
            </c:extLst>
          </c:dPt>
          <c:cat>
            <c:strRef>
              <c:f>Sheet1!$A$2:$A$5</c:f>
              <c:strCache>
                <c:ptCount val="2"/>
                <c:pt idx="0">
                  <c:v>基本支出</c:v>
                </c:pt>
                <c:pt idx="1">
                  <c:v>项目支出</c:v>
                </c:pt>
              </c:strCache>
            </c:strRef>
          </c:cat>
          <c:val>
            <c:numRef>
              <c:f>Sheet1!$B$2:$B$5</c:f>
              <c:numCache>
                <c:formatCode>General</c:formatCode>
                <c:ptCount val="4"/>
                <c:pt idx="0">
                  <c:v>1096.52</c:v>
                </c:pt>
                <c:pt idx="1">
                  <c:v>93.210000000000022</c:v>
                </c:pt>
              </c:numCache>
            </c:numRef>
          </c:val>
          <c:extLst xmlns:c16r2="http://schemas.microsoft.com/office/drawing/2015/06/chart">
            <c:ext xmlns:c16="http://schemas.microsoft.com/office/drawing/2014/chart" uri="{C3380CC4-5D6E-409C-BE32-E72D297353CC}">
              <c16:uniqueId val="{00000004-8F6B-4B54-A132-1D03A659B130}"/>
            </c:ext>
          </c:extLst>
        </c:ser>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8.1075000000000022E-2"/>
          <c:y val="0.13091666666666701"/>
          <c:w val="0.89154999999999951"/>
          <c:h val="0.74315000000000064"/>
        </c:manualLayout>
      </c:layout>
      <c:barChart>
        <c:barDir val="col"/>
        <c:grouping val="clustered"/>
        <c:ser>
          <c:idx val="0"/>
          <c:order val="0"/>
          <c:tx>
            <c:strRef>
              <c:f>Sheet1!$B$1</c:f>
              <c:strCache>
                <c:ptCount val="1"/>
              </c:strCache>
            </c:strRef>
          </c:tx>
          <c:spPr>
            <a:solidFill>
              <a:schemeClr val="accent1"/>
            </a:solidFill>
            <a:ln>
              <a:noFill/>
            </a:ln>
            <a:effectLst/>
          </c:spPr>
          <c:cat>
            <c:strRef>
              <c:f>Sheet1!$A$2:$A$5</c:f>
              <c:strCache>
                <c:ptCount val="4"/>
                <c:pt idx="0">
                  <c:v>2020年财政拨款收入</c:v>
                </c:pt>
                <c:pt idx="1">
                  <c:v>2019年财政拨款收入</c:v>
                </c:pt>
                <c:pt idx="2">
                  <c:v>2020年财政拨款支出</c:v>
                </c:pt>
                <c:pt idx="3">
                  <c:v>2019年财政拨款支出</c:v>
                </c:pt>
              </c:strCache>
            </c:strRef>
          </c:cat>
          <c:val>
            <c:numRef>
              <c:f>Sheet1!$B$2:$B$5</c:f>
              <c:numCache>
                <c:formatCode>General</c:formatCode>
                <c:ptCount val="4"/>
                <c:pt idx="0">
                  <c:v>1194.72</c:v>
                </c:pt>
                <c:pt idx="1">
                  <c:v>1007.63</c:v>
                </c:pt>
                <c:pt idx="2">
                  <c:v>1189.73</c:v>
                </c:pt>
                <c:pt idx="3">
                  <c:v>1047.28</c:v>
                </c:pt>
              </c:numCache>
            </c:numRef>
          </c:val>
          <c:extLst xmlns:c16r2="http://schemas.microsoft.com/office/drawing/2015/06/chart">
            <c:ext xmlns:c16="http://schemas.microsoft.com/office/drawing/2014/chart" uri="{C3380CC4-5D6E-409C-BE32-E72D297353CC}">
              <c16:uniqueId val="{00000000-F82A-4812-869D-A87DCE49DEC5}"/>
            </c:ext>
          </c:extLst>
        </c:ser>
        <c:ser>
          <c:idx val="1"/>
          <c:order val="1"/>
          <c:tx>
            <c:strRef>
              <c:f>Sheet1!#REF!</c:f>
              <c:strCache>
                <c:ptCount val="1"/>
              </c:strCache>
            </c:strRef>
          </c:tx>
          <c:spPr>
            <a:solidFill>
              <a:schemeClr val="accent2"/>
            </a:solidFill>
            <a:ln>
              <a:noFill/>
            </a:ln>
            <a:effectLst/>
          </c:spPr>
          <c:cat>
            <c:strRef>
              <c:f>Sheet1!$A$2:$A$5</c:f>
              <c:strCache>
                <c:ptCount val="4"/>
                <c:pt idx="0">
                  <c:v>2020年财政拨款收入</c:v>
                </c:pt>
                <c:pt idx="1">
                  <c:v>2019年财政拨款收入</c:v>
                </c:pt>
                <c:pt idx="2">
                  <c:v>2020年财政拨款支出</c:v>
                </c:pt>
                <c:pt idx="3">
                  <c:v>2019年财政拨款支出</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F82A-4812-869D-A87DCE49DEC5}"/>
            </c:ext>
          </c:extLst>
        </c:ser>
        <c:ser>
          <c:idx val="2"/>
          <c:order val="2"/>
          <c:tx>
            <c:strRef>
              <c:f>Sheet1!#REF!</c:f>
              <c:strCache>
                <c:ptCount val="1"/>
              </c:strCache>
            </c:strRef>
          </c:tx>
          <c:spPr>
            <a:solidFill>
              <a:schemeClr val="accent3"/>
            </a:solidFill>
            <a:ln>
              <a:noFill/>
            </a:ln>
            <a:effectLst/>
          </c:spPr>
          <c:cat>
            <c:strRef>
              <c:f>Sheet1!$A$2:$A$5</c:f>
              <c:strCache>
                <c:ptCount val="4"/>
                <c:pt idx="0">
                  <c:v>2020年财政拨款收入</c:v>
                </c:pt>
                <c:pt idx="1">
                  <c:v>2019年财政拨款收入</c:v>
                </c:pt>
                <c:pt idx="2">
                  <c:v>2020年财政拨款支出</c:v>
                </c:pt>
                <c:pt idx="3">
                  <c:v>2019年财政拨款支出</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F82A-4812-869D-A87DCE49DEC5}"/>
            </c:ext>
          </c:extLst>
        </c:ser>
        <c:dLbls/>
        <c:gapWidth val="219"/>
        <c:overlap val="-27"/>
        <c:axId val="218673152"/>
        <c:axId val="218674688"/>
      </c:barChart>
      <c:catAx>
        <c:axId val="21867315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674688"/>
        <c:crosses val="autoZero"/>
        <c:auto val="1"/>
        <c:lblAlgn val="ctr"/>
        <c:lblOffset val="100"/>
      </c:catAx>
      <c:valAx>
        <c:axId val="218674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673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Sheet1!$A$1</c:f>
              <c:strCache>
                <c:ptCount val="1"/>
                <c:pt idx="0">
                  <c:v>2020年一般公共预算财政拨款支出</c:v>
                </c:pt>
              </c:strCache>
            </c:strRef>
          </c:tx>
          <c:spPr>
            <a:solidFill>
              <a:schemeClr val="accent1"/>
            </a:solidFill>
            <a:ln>
              <a:noFill/>
            </a:ln>
            <a:effectLst/>
          </c:spPr>
          <c:cat>
            <c:multiLvlStrRef>
              <c:f>Sheet1!#REF!</c:f>
            </c:multiLvlStrRef>
          </c:cat>
          <c:val>
            <c:numRef>
              <c:f>Sheet1!$A$2:$A$3</c:f>
              <c:numCache>
                <c:formatCode>General</c:formatCode>
                <c:ptCount val="2"/>
                <c:pt idx="0">
                  <c:v>1189.73</c:v>
                </c:pt>
              </c:numCache>
            </c:numRef>
          </c:val>
          <c:extLst xmlns:c16r2="http://schemas.microsoft.com/office/drawing/2015/06/chart">
            <c:ext xmlns:c16="http://schemas.microsoft.com/office/drawing/2014/chart" uri="{C3380CC4-5D6E-409C-BE32-E72D297353CC}">
              <c16:uniqueId val="{00000000-24F8-43F9-813B-877CC7CC3D7E}"/>
            </c:ext>
          </c:extLst>
        </c:ser>
        <c:ser>
          <c:idx val="1"/>
          <c:order val="1"/>
          <c:tx>
            <c:strRef>
              <c:f>Sheet1!$B$1</c:f>
              <c:strCache>
                <c:ptCount val="1"/>
                <c:pt idx="0">
                  <c:v>2019年一般公共预算财政拨款支出</c:v>
                </c:pt>
              </c:strCache>
            </c:strRef>
          </c:tx>
          <c:spPr>
            <a:solidFill>
              <a:schemeClr val="accent2"/>
            </a:solidFill>
            <a:ln>
              <a:noFill/>
            </a:ln>
            <a:effectLst/>
          </c:spPr>
          <c:cat>
            <c:multiLvlStrRef>
              <c:f>Sheet1!#REF!</c:f>
            </c:multiLvlStrRef>
          </c:cat>
          <c:val>
            <c:numRef>
              <c:f>Sheet1!$B$2:$B$3</c:f>
              <c:numCache>
                <c:formatCode>General</c:formatCode>
                <c:ptCount val="2"/>
                <c:pt idx="0">
                  <c:v>1047.28</c:v>
                </c:pt>
              </c:numCache>
            </c:numRef>
          </c:val>
          <c:extLst xmlns:c16r2="http://schemas.microsoft.com/office/drawing/2015/06/chart">
            <c:ext xmlns:c16="http://schemas.microsoft.com/office/drawing/2014/chart" uri="{C3380CC4-5D6E-409C-BE32-E72D297353CC}">
              <c16:uniqueId val="{00000001-24F8-43F9-813B-877CC7CC3D7E}"/>
            </c:ext>
          </c:extLst>
        </c:ser>
        <c:ser>
          <c:idx val="2"/>
          <c:order val="2"/>
          <c:tx>
            <c:strRef>
              <c:f>Sheet1!#REF!</c:f>
              <c:strCache>
                <c:ptCount val="1"/>
              </c:strCache>
            </c:strRef>
          </c:tx>
          <c:spPr>
            <a:solidFill>
              <a:schemeClr val="accent3"/>
            </a:solidFill>
            <a:ln>
              <a:noFill/>
            </a:ln>
            <a:effectLst/>
          </c:spPr>
          <c:cat>
            <c:multiLvlStrRef>
              <c:f>Sheet1!#REF!</c:f>
            </c:multiLvl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24F8-43F9-813B-877CC7CC3D7E}"/>
            </c:ext>
          </c:extLst>
        </c:ser>
        <c:dLbls/>
        <c:gapWidth val="219"/>
        <c:overlap val="-27"/>
        <c:axId val="218717184"/>
        <c:axId val="218727168"/>
      </c:barChart>
      <c:catAx>
        <c:axId val="21871718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27168"/>
        <c:crosses val="autoZero"/>
        <c:auto val="1"/>
        <c:lblAlgn val="ctr"/>
        <c:lblOffset val="100"/>
      </c:catAx>
      <c:valAx>
        <c:axId val="218727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17184"/>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B940-45DF-BC4D-D6A652CB452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B940-45DF-BC4D-D6A652CB452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B940-45DF-BC4D-D6A652CB452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B940-45DF-BC4D-D6A652CB452E}"/>
              </c:ext>
            </c:extLst>
          </c:dPt>
          <c:cat>
            <c:strRef>
              <c:f>Sheet1!$A$2:$A$5</c:f>
              <c:strCache>
                <c:ptCount val="4"/>
                <c:pt idx="0">
                  <c:v>教育支出类</c:v>
                </c:pt>
                <c:pt idx="1">
                  <c:v>一般公共服务类</c:v>
                </c:pt>
                <c:pt idx="2">
                  <c:v>社会保障和就业类</c:v>
                </c:pt>
                <c:pt idx="3">
                  <c:v>住房保障支出类</c:v>
                </c:pt>
              </c:strCache>
            </c:strRef>
          </c:cat>
          <c:val>
            <c:numRef>
              <c:f>Sheet1!$B$2:$B$5</c:f>
              <c:numCache>
                <c:formatCode>General</c:formatCode>
                <c:ptCount val="4"/>
                <c:pt idx="0">
                  <c:v>1034.25</c:v>
                </c:pt>
                <c:pt idx="1">
                  <c:v>10.4</c:v>
                </c:pt>
                <c:pt idx="2">
                  <c:v>76.709999999999994</c:v>
                </c:pt>
                <c:pt idx="3">
                  <c:v>63.17</c:v>
                </c:pt>
              </c:numCache>
            </c:numRef>
          </c:val>
          <c:extLst xmlns:c16r2="http://schemas.microsoft.com/office/drawing/2015/06/chart">
            <c:ext xmlns:c16="http://schemas.microsoft.com/office/drawing/2014/chart" uri="{C3380CC4-5D6E-409C-BE32-E72D297353CC}">
              <c16:uniqueId val="{00000004-B940-45DF-BC4D-D6A652CB452E}"/>
            </c:ext>
          </c:extLst>
        </c:ser>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21AF-48BD-8691-5D18C56600B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21AF-48BD-8691-5D18C56600B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21AF-48BD-8691-5D18C56600B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21AF-48BD-8691-5D18C56600B8}"/>
              </c:ext>
            </c:extLst>
          </c:dPt>
          <c:cat>
            <c:strRef>
              <c:f>Sheet1!$A$2:$A$5</c:f>
              <c:strCache>
                <c:ptCount val="2"/>
                <c:pt idx="0">
                  <c:v>公务用车购置及运行维护费支出</c:v>
                </c:pt>
                <c:pt idx="1">
                  <c:v>公务接待费支出</c:v>
                </c:pt>
              </c:strCache>
            </c:strRef>
          </c:cat>
          <c:val>
            <c:numRef>
              <c:f>Sheet1!$B$2:$B$5</c:f>
              <c:numCache>
                <c:formatCode>General</c:formatCode>
                <c:ptCount val="4"/>
                <c:pt idx="0">
                  <c:v>1.71</c:v>
                </c:pt>
                <c:pt idx="1">
                  <c:v>1.31</c:v>
                </c:pt>
              </c:numCache>
            </c:numRef>
          </c:val>
          <c:extLst xmlns:c16r2="http://schemas.microsoft.com/office/drawing/2015/06/chart">
            <c:ext xmlns:c16="http://schemas.microsoft.com/office/drawing/2014/chart" uri="{C3380CC4-5D6E-409C-BE32-E72D297353CC}">
              <c16:uniqueId val="{00000004-21AF-48BD-8691-5D18C56600B8}"/>
            </c:ext>
          </c:extLst>
        </c:ser>
        <c:dLbls/>
        <c:firstSliceAng val="0"/>
      </c:pieChart>
      <c:spPr>
        <a:noFill/>
        <a:ln>
          <a:noFill/>
        </a:ln>
        <a:effectLst/>
      </c:spPr>
    </c:plotArea>
    <c:legend>
      <c:legendPos val="b"/>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B4576C-F450-4847-BCD6-E29133105C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10334</Words>
  <Characters>1461</Characters>
  <Application>Microsoft Office Word</Application>
  <DocSecurity>0</DocSecurity>
  <Lines>12</Lines>
  <Paragraphs>23</Paragraphs>
  <ScaleCrop>false</ScaleCrop>
  <Company>四川省财政厅</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李越</cp:lastModifiedBy>
  <cp:revision>3</cp:revision>
  <cp:lastPrinted>2021-10-13T03:08:00Z</cp:lastPrinted>
  <dcterms:created xsi:type="dcterms:W3CDTF">2021-10-15T10:29:00Z</dcterms:created>
  <dcterms:modified xsi:type="dcterms:W3CDTF">2021-10-18T01:51:00Z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428D5252DA0A40EF994936BF98F48AAD</vt:lpwstr>
  </property>
</Properties>
</file>