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ind w:right="640"/>
        <w:rPr>
          <w:rFonts w:eastAsia="黑体"/>
          <w:sz w:val="32"/>
          <w:szCs w:val="32"/>
        </w:rPr>
      </w:pPr>
    </w:p>
    <w:p>
      <w:pPr>
        <w:spacing w:line="300" w:lineRule="auto"/>
        <w:ind w:right="641"/>
        <w:jc w:val="center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攀枝花市义务教育招生入学网上报名地址</w:t>
      </w:r>
    </w:p>
    <w:p>
      <w:pPr>
        <w:ind w:firstLine="640" w:firstLineChars="200"/>
        <w:rPr>
          <w:rFonts w:eastAsia="黑体"/>
          <w:sz w:val="32"/>
          <w:szCs w:val="32"/>
        </w:r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一、PC端（市教育和体育局门户网站）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https://enroll.woniukid.cn/enrollportal#/index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二、手机端（市教育和体育局微信公众号）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https://enroll.woniukid.cn/enrollmob#/index</w:t>
      </w:r>
    </w:p>
    <w:p>
      <w:pPr>
        <w:ind w:firstLine="640" w:firstLineChars="200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drawing>
          <wp:inline distT="0" distB="0" distL="114300" distR="114300">
            <wp:extent cx="3286125" cy="3286125"/>
            <wp:effectExtent l="0" t="0" r="9525" b="9525"/>
            <wp:docPr id="1" name="图片 1" descr="攀枝花市教育和体育局微信公众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攀枝花市教育和体育局微信公众号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B3CD6"/>
    <w:rsid w:val="670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2021-04-27T01:19:00Z</dcterms:created>
  <dc:creator>灯</dc:creator>
  <cp:lastModifiedBy>灯</cp:lastModifiedBy>
  <dcterms:modified xsi:type="dcterms:W3CDTF">2021-04-27T01:20:33Z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E05FEF905A754793A1065A76A54DB3D0</vt:lpwstr>
  </property>
  <property fmtid="{D5CDD505-2E9C-101B-9397-08002B2CF9AE}" pid="4" name="KSOSaveFontToCloudKey">
    <vt:lpwstr>425946957_btnclosed</vt:lpwstr>
  </property>
</Properties>
</file>