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攀枝花市第三届中小学校“十佳班主任”</w:t>
      </w:r>
      <w:r>
        <w:rPr>
          <w:rFonts w:hint="eastAsia" w:asciiTheme="majorEastAsia" w:hAnsiTheme="majorEastAsia" w:eastAsiaTheme="majorEastAsia"/>
          <w:sz w:val="44"/>
          <w:szCs w:val="44"/>
        </w:rPr>
        <w:t>名单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2"/>
        <w:tblW w:w="910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94"/>
        <w:gridCol w:w="904"/>
        <w:gridCol w:w="709"/>
        <w:gridCol w:w="851"/>
        <w:gridCol w:w="524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" w:hRule="atLeast"/>
        </w:trPr>
        <w:tc>
          <w:tcPr>
            <w:tcW w:w="139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5" w:hRule="atLeast"/>
        </w:trPr>
        <w:tc>
          <w:tcPr>
            <w:tcW w:w="13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单  芳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攀枝花市特殊教育学校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张秋云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攀枝花市第五小学校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冯素萍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攀枝花市第三十一中小学校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李素元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满族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仁和区东风小学校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冉从芬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米易县白坡彝族乡中心学校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陶  萍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米易县第一小学校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田维金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盐边县红格中学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杨清松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攀枝花市第七高级中学校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张利佳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仁和区大河中学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明安丽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32"/>
                <w:szCs w:val="32"/>
              </w:rPr>
              <w:t>攀枝花市经贸旅游学校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85177"/>
    <w:rsid w:val="2BC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2020-09-16T03:41:00Z</dcterms:created>
  <dc:creator>灯</dc:creator>
  <cp:lastModifiedBy>灯</cp:lastModifiedBy>
  <dcterms:modified xsi:type="dcterms:W3CDTF">2020-09-16T03:42:54Z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