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仿宋_GB2312" w:hAnsi="Times" w:eastAsia="仿宋_GB2312" w:cs="华文仿宋"/>
          <w:kern w:val="0"/>
          <w:sz w:val="32"/>
          <w:szCs w:val="32"/>
        </w:rPr>
      </w:pPr>
      <w:r>
        <w:rPr>
          <w:rFonts w:hint="eastAsia" w:ascii="仿宋_GB2312" w:hAnsi="Times" w:eastAsia="仿宋_GB2312" w:cs="华文仿宋"/>
          <w:kern w:val="0"/>
          <w:sz w:val="32"/>
          <w:szCs w:val="32"/>
        </w:rPr>
        <w:t>附件1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全省中小学生研学实践教育基地推荐表</w:t>
      </w:r>
    </w:p>
    <w:p>
      <w:pPr>
        <w:spacing w:line="560" w:lineRule="exact"/>
        <w:jc w:val="center"/>
        <w:rPr>
          <w:rFonts w:ascii="楷体_GB2312" w:eastAsia="楷体_GB2312"/>
          <w:sz w:val="28"/>
          <w:szCs w:val="32"/>
        </w:rPr>
      </w:pPr>
      <w:r>
        <w:rPr>
          <w:rFonts w:hint="eastAsia" w:ascii="楷体_GB2312" w:eastAsia="楷体_GB2312"/>
          <w:sz w:val="28"/>
          <w:szCs w:val="32"/>
        </w:rPr>
        <w:t>（一基地一表）</w:t>
      </w:r>
    </w:p>
    <w:tbl>
      <w:tblPr>
        <w:tblStyle w:val="2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1855"/>
        <w:gridCol w:w="7"/>
        <w:gridCol w:w="617"/>
        <w:gridCol w:w="1136"/>
        <w:gridCol w:w="11"/>
        <w:gridCol w:w="1822"/>
        <w:gridCol w:w="473"/>
        <w:gridCol w:w="15"/>
        <w:gridCol w:w="692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2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单位名称</w:t>
            </w: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（全称，与公章一致）</w:t>
            </w:r>
          </w:p>
        </w:tc>
        <w:tc>
          <w:tcPr>
            <w:tcW w:w="65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2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单位详细地址</w:t>
            </w:r>
          </w:p>
        </w:tc>
        <w:tc>
          <w:tcPr>
            <w:tcW w:w="65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黑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2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统一社会信用代码</w:t>
            </w:r>
          </w:p>
        </w:tc>
        <w:tc>
          <w:tcPr>
            <w:tcW w:w="65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_GB2312" w:hAnsi="黑体" w:eastAsia="仿宋_GB2312" w:cs="Calibri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2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单位类型</w:t>
            </w:r>
          </w:p>
        </w:tc>
        <w:tc>
          <w:tcPr>
            <w:tcW w:w="65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 xml:space="preserve">□事业单位        □国有企业 </w:t>
            </w:r>
          </w:p>
          <w:p>
            <w:pPr>
              <w:spacing w:line="360" w:lineRule="exact"/>
              <w:jc w:val="left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□民营企业        □其他: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2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负责人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ascii="仿宋_GB2312" w:hAnsi="黑体" w:eastAsia="仿宋_GB2312"/>
                <w:bCs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电话（手机）</w:t>
            </w: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ascii="仿宋_GB2312" w:hAnsi="黑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2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联系人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ascii="仿宋_GB2312" w:hAnsi="黑体" w:eastAsia="仿宋_GB2312"/>
                <w:bCs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电话（手机）</w:t>
            </w: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ascii="仿宋_GB2312" w:hAnsi="黑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2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在职员工总数（人）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ascii="仿宋_GB2312" w:hAnsi="黑体" w:eastAsia="仿宋_GB2312"/>
                <w:bCs/>
                <w:sz w:val="24"/>
              </w:rPr>
            </w:pPr>
          </w:p>
        </w:tc>
        <w:tc>
          <w:tcPr>
            <w:tcW w:w="3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研学实践教育师资数（人）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ascii="仿宋_GB2312" w:hAnsi="黑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  <w:jc w:val="center"/>
        </w:trPr>
        <w:tc>
          <w:tcPr>
            <w:tcW w:w="2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所属类别</w:t>
            </w:r>
          </w:p>
        </w:tc>
        <w:tc>
          <w:tcPr>
            <w:tcW w:w="65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□优秀传统文化板块    □革命传统教育板块</w:t>
            </w:r>
          </w:p>
          <w:p>
            <w:pPr>
              <w:spacing w:line="360" w:lineRule="exact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□国情教育板块        □国防科工板块</w:t>
            </w:r>
          </w:p>
          <w:p>
            <w:pPr>
              <w:spacing w:line="360" w:lineRule="exact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□自然生态板块        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" w:hRule="atLeast"/>
          <w:jc w:val="center"/>
        </w:trPr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Calibri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Calibri"/>
                <w:bCs/>
                <w:color w:val="000000"/>
                <w:kern w:val="0"/>
                <w:sz w:val="24"/>
              </w:rPr>
              <w:t>2018年度接待开展</w:t>
            </w:r>
          </w:p>
          <w:p>
            <w:pPr>
              <w:spacing w:line="360" w:lineRule="exact"/>
              <w:jc w:val="center"/>
              <w:rPr>
                <w:rFonts w:ascii="仿宋_GB2312" w:hAnsi="黑体" w:eastAsia="仿宋_GB2312" w:cs="Calibri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Calibri"/>
                <w:bCs/>
                <w:color w:val="000000"/>
                <w:kern w:val="0"/>
                <w:sz w:val="24"/>
              </w:rPr>
              <w:t>研学活动学生批次</w:t>
            </w:r>
          </w:p>
        </w:tc>
        <w:tc>
          <w:tcPr>
            <w:tcW w:w="1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Calibri"/>
                <w:color w:val="000000"/>
                <w:kern w:val="0"/>
                <w:sz w:val="24"/>
              </w:rPr>
            </w:pP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Calibri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Calibri"/>
                <w:bCs/>
                <w:color w:val="000000"/>
                <w:kern w:val="0"/>
                <w:sz w:val="24"/>
              </w:rPr>
              <w:t>2018年度接待开展</w:t>
            </w:r>
          </w:p>
          <w:p>
            <w:pPr>
              <w:spacing w:line="360" w:lineRule="exact"/>
              <w:jc w:val="center"/>
              <w:rPr>
                <w:rFonts w:ascii="仿宋_GB2312" w:hAnsi="黑体" w:eastAsia="仿宋_GB2312" w:cs="Calibri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Calibri"/>
                <w:bCs/>
                <w:color w:val="000000"/>
                <w:kern w:val="0"/>
                <w:sz w:val="24"/>
              </w:rPr>
              <w:t>研学活动学生人数</w:t>
            </w: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 w:cs="Calibri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4" w:hRule="atLeast"/>
          <w:jc w:val="center"/>
        </w:trPr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推荐理由</w:t>
            </w:r>
          </w:p>
        </w:tc>
        <w:tc>
          <w:tcPr>
            <w:tcW w:w="84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360" w:lineRule="exact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一、单位简介（含行业地位，研学资源介绍，其他机构命名、授牌情况）</w:t>
            </w:r>
          </w:p>
          <w:p>
            <w:pPr>
              <w:spacing w:beforeLines="50" w:line="360" w:lineRule="exact"/>
              <w:rPr>
                <w:rFonts w:ascii="仿宋_GB2312" w:hAnsi="黑体" w:eastAsia="仿宋_GB2312"/>
                <w:bCs/>
                <w:sz w:val="24"/>
              </w:rPr>
            </w:pPr>
          </w:p>
          <w:p>
            <w:pPr>
              <w:spacing w:beforeLines="50" w:line="360" w:lineRule="exact"/>
              <w:rPr>
                <w:rFonts w:ascii="仿宋_GB2312" w:hAnsi="黑体" w:eastAsia="仿宋_GB2312"/>
                <w:bCs/>
                <w:sz w:val="24"/>
              </w:rPr>
            </w:pPr>
          </w:p>
          <w:p>
            <w:pPr>
              <w:spacing w:beforeLines="50" w:line="360" w:lineRule="exact"/>
              <w:rPr>
                <w:rFonts w:ascii="仿宋_GB2312" w:hAnsi="黑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4" w:hRule="atLeast"/>
          <w:jc w:val="center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84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360" w:lineRule="exact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二、研学实践活动接待能力（含全年开放天数，最大接待人数等）</w:t>
            </w:r>
          </w:p>
          <w:p>
            <w:pPr>
              <w:spacing w:beforeLines="50" w:line="360" w:lineRule="exact"/>
              <w:rPr>
                <w:rFonts w:ascii="仿宋_GB2312" w:hAnsi="黑体" w:eastAsia="仿宋_GB2312"/>
                <w:bCs/>
                <w:sz w:val="24"/>
              </w:rPr>
            </w:pPr>
          </w:p>
          <w:p>
            <w:pPr>
              <w:spacing w:beforeLines="50" w:line="360" w:lineRule="exact"/>
              <w:rPr>
                <w:rFonts w:ascii="仿宋_GB2312" w:hAnsi="黑体" w:eastAsia="仿宋_GB2312"/>
                <w:bCs/>
                <w:sz w:val="24"/>
              </w:rPr>
            </w:pPr>
          </w:p>
          <w:p>
            <w:pPr>
              <w:spacing w:beforeLines="50" w:line="360" w:lineRule="exact"/>
              <w:rPr>
                <w:rFonts w:ascii="仿宋_GB2312" w:hAnsi="黑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atLeast"/>
          <w:jc w:val="center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84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三、已有小学、初中、高中研学课程及相应课程的学生单位成本，是否收费、优惠减免政策</w:t>
            </w:r>
          </w:p>
          <w:p>
            <w:pPr>
              <w:spacing w:line="440" w:lineRule="exact"/>
              <w:jc w:val="left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课程一：……</w:t>
            </w:r>
          </w:p>
          <w:p>
            <w:pPr>
              <w:spacing w:line="440" w:lineRule="exact"/>
              <w:jc w:val="left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课程二：……</w:t>
            </w:r>
          </w:p>
          <w:p>
            <w:pPr>
              <w:spacing w:line="440" w:lineRule="exact"/>
              <w:jc w:val="left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课程三：……</w:t>
            </w:r>
          </w:p>
          <w:p>
            <w:pPr>
              <w:spacing w:line="440" w:lineRule="exact"/>
              <w:jc w:val="left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atLeast"/>
          <w:jc w:val="center"/>
        </w:trPr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8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推荐理由</w:t>
            </w:r>
          </w:p>
        </w:tc>
        <w:tc>
          <w:tcPr>
            <w:tcW w:w="84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60" w:lineRule="exact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四、研学实践教育制度建设情况</w:t>
            </w:r>
          </w:p>
          <w:p>
            <w:pPr>
              <w:spacing w:beforeLines="50" w:line="260" w:lineRule="exact"/>
              <w:rPr>
                <w:rFonts w:ascii="仿宋_GB2312" w:hAnsi="黑体" w:eastAsia="仿宋_GB2312"/>
                <w:bCs/>
                <w:sz w:val="24"/>
              </w:rPr>
            </w:pPr>
          </w:p>
          <w:p>
            <w:pPr>
              <w:spacing w:beforeLines="50" w:line="260" w:lineRule="exact"/>
              <w:rPr>
                <w:rFonts w:ascii="仿宋_GB2312" w:hAnsi="黑体" w:eastAsia="仿宋_GB2312"/>
                <w:bCs/>
                <w:sz w:val="24"/>
              </w:rPr>
            </w:pPr>
          </w:p>
          <w:p>
            <w:pPr>
              <w:spacing w:beforeLines="50" w:line="260" w:lineRule="exact"/>
              <w:rPr>
                <w:rFonts w:ascii="仿宋_GB2312" w:hAnsi="黑体" w:eastAsia="仿宋_GB2312"/>
                <w:bCs/>
                <w:sz w:val="24"/>
              </w:rPr>
            </w:pPr>
          </w:p>
          <w:p>
            <w:pPr>
              <w:spacing w:beforeLines="50" w:line="280" w:lineRule="exact"/>
              <w:ind w:firstLine="4543" w:firstLineChars="1893"/>
              <w:rPr>
                <w:rFonts w:ascii="仿宋_GB2312" w:hAnsi="黑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84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60" w:lineRule="exact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五、保障与财务管理情况（围绕推荐条件第四、五条填报，并附必要佐证材料）</w:t>
            </w:r>
          </w:p>
          <w:p>
            <w:pPr>
              <w:spacing w:beforeLines="50" w:line="260" w:lineRule="exact"/>
              <w:rPr>
                <w:rFonts w:ascii="仿宋_GB2312" w:hAnsi="黑体" w:eastAsia="仿宋_GB2312"/>
                <w:bCs/>
                <w:sz w:val="24"/>
              </w:rPr>
            </w:pPr>
          </w:p>
          <w:p>
            <w:pPr>
              <w:spacing w:beforeLines="50" w:line="260" w:lineRule="exact"/>
              <w:rPr>
                <w:rFonts w:ascii="仿宋_GB2312" w:hAnsi="黑体" w:eastAsia="仿宋_GB2312"/>
                <w:bCs/>
                <w:sz w:val="24"/>
              </w:rPr>
            </w:pPr>
          </w:p>
          <w:p>
            <w:pPr>
              <w:spacing w:beforeLines="50" w:line="260" w:lineRule="exact"/>
              <w:rPr>
                <w:rFonts w:ascii="仿宋_GB2312" w:hAnsi="黑体" w:eastAsia="仿宋_GB2312"/>
                <w:bCs/>
                <w:sz w:val="24"/>
              </w:rPr>
            </w:pPr>
          </w:p>
          <w:p>
            <w:pPr>
              <w:spacing w:beforeLines="50" w:line="280" w:lineRule="exact"/>
              <w:ind w:firstLine="4543" w:firstLineChars="1893"/>
              <w:rPr>
                <w:rFonts w:ascii="仿宋_GB2312" w:hAnsi="黑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8" w:hRule="atLeast"/>
          <w:jc w:val="center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84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60" w:lineRule="exact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六、其他优势（如：已被教育行政部门纳入本地研学实践教育整体工作安排，被纳入附近营地设计的研学线路中，和营地或部分学校已签订开展研学实践教育活动的协议书等）</w:t>
            </w:r>
          </w:p>
          <w:p>
            <w:pPr>
              <w:spacing w:beforeLines="50" w:line="260" w:lineRule="exact"/>
              <w:rPr>
                <w:rFonts w:ascii="仿宋_GB2312" w:hAnsi="黑体" w:eastAsia="仿宋_GB2312"/>
                <w:bCs/>
                <w:sz w:val="24"/>
              </w:rPr>
            </w:pPr>
          </w:p>
          <w:p>
            <w:pPr>
              <w:spacing w:beforeLines="50" w:line="260" w:lineRule="exact"/>
              <w:rPr>
                <w:rFonts w:ascii="仿宋_GB2312" w:hAnsi="黑体" w:eastAsia="仿宋_GB2312"/>
                <w:bCs/>
                <w:sz w:val="24"/>
              </w:rPr>
            </w:pPr>
          </w:p>
          <w:p>
            <w:pPr>
              <w:spacing w:beforeLines="50" w:line="260" w:lineRule="exact"/>
              <w:rPr>
                <w:rFonts w:ascii="仿宋_GB2312" w:hAnsi="黑体" w:eastAsia="仿宋_GB2312"/>
                <w:bCs/>
                <w:sz w:val="24"/>
              </w:rPr>
            </w:pPr>
          </w:p>
          <w:p>
            <w:pPr>
              <w:spacing w:beforeLines="50" w:line="260" w:lineRule="exact"/>
              <w:rPr>
                <w:rFonts w:ascii="仿宋_GB2312" w:hAnsi="黑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5" w:hRule="atLeast"/>
          <w:jc w:val="center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84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60" w:lineRule="exact"/>
              <w:ind w:firstLine="7" w:firstLineChars="3"/>
              <w:jc w:val="right"/>
              <w:rPr>
                <w:rFonts w:ascii="仿宋_GB2312" w:hAnsi="黑体" w:eastAsia="仿宋_GB2312"/>
                <w:bCs/>
                <w:sz w:val="24"/>
              </w:rPr>
            </w:pPr>
          </w:p>
          <w:p>
            <w:pPr>
              <w:spacing w:beforeLines="50" w:line="260" w:lineRule="exact"/>
              <w:ind w:firstLine="4118" w:firstLineChars="1716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负责人（签字）：</w:t>
            </w:r>
          </w:p>
          <w:p>
            <w:pPr>
              <w:spacing w:beforeLines="50" w:line="260" w:lineRule="exact"/>
              <w:ind w:firstLine="4118" w:firstLineChars="1716"/>
              <w:rPr>
                <w:rFonts w:ascii="仿宋_GB2312" w:hAnsi="黑体" w:eastAsia="仿宋_GB2312"/>
                <w:bCs/>
                <w:sz w:val="24"/>
              </w:rPr>
            </w:pPr>
          </w:p>
          <w:p>
            <w:pPr>
              <w:spacing w:beforeLines="50" w:line="260" w:lineRule="exact"/>
              <w:ind w:firstLine="4118" w:firstLineChars="1716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单  位（盖章）：</w:t>
            </w:r>
          </w:p>
          <w:p>
            <w:pPr>
              <w:spacing w:beforeLines="50" w:line="260" w:lineRule="exact"/>
              <w:ind w:firstLine="4118" w:firstLineChars="1716"/>
              <w:rPr>
                <w:rFonts w:ascii="仿宋_GB2312" w:hAnsi="黑体" w:eastAsia="仿宋_GB2312"/>
                <w:bCs/>
                <w:sz w:val="24"/>
              </w:rPr>
            </w:pPr>
          </w:p>
          <w:p>
            <w:pPr>
              <w:spacing w:beforeLines="50" w:line="260" w:lineRule="exact"/>
              <w:ind w:firstLine="5380" w:firstLineChars="2242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年    月    日</w:t>
            </w:r>
          </w:p>
          <w:p>
            <w:pPr>
              <w:spacing w:beforeLines="50" w:line="280" w:lineRule="exact"/>
              <w:ind w:firstLine="4543" w:firstLineChars="1893"/>
              <w:rPr>
                <w:rFonts w:ascii="仿宋_GB2312" w:hAnsi="黑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0" w:hRule="atLeast"/>
          <w:jc w:val="center"/>
        </w:trPr>
        <w:tc>
          <w:tcPr>
            <w:tcW w:w="3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120" w:line="260" w:lineRule="exac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县（区）教育行政部门意见：</w:t>
            </w:r>
          </w:p>
          <w:p>
            <w:pPr>
              <w:spacing w:beforeLines="50" w:line="260" w:lineRule="exact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beforeLines="50" w:line="260" w:lineRule="exact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beforeLines="50" w:line="260" w:lineRule="exact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beforeLines="50" w:line="260" w:lineRule="exact"/>
              <w:ind w:right="480" w:firstLine="1320" w:firstLineChars="550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（盖章）</w:t>
            </w:r>
          </w:p>
          <w:p>
            <w:pPr>
              <w:wordWrap w:val="0"/>
              <w:spacing w:beforeLines="50" w:line="260" w:lineRule="exac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 xml:space="preserve">        年     月    日</w:t>
            </w:r>
          </w:p>
        </w:tc>
        <w:tc>
          <w:tcPr>
            <w:tcW w:w="2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60" w:lineRule="exac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主管部门意见：</w:t>
            </w:r>
          </w:p>
          <w:p>
            <w:pPr>
              <w:spacing w:beforeLines="50" w:line="260" w:lineRule="exact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beforeLines="50" w:line="260" w:lineRule="exact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beforeLines="50" w:line="260" w:lineRule="exact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beforeLines="50" w:line="260" w:lineRule="exact"/>
              <w:ind w:firstLine="1200" w:firstLineChars="500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（盖章）</w:t>
            </w:r>
          </w:p>
          <w:p>
            <w:pPr>
              <w:spacing w:beforeLines="50" w:line="260" w:lineRule="exact"/>
              <w:jc w:val="righ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年     月     日</w:t>
            </w:r>
          </w:p>
          <w:p>
            <w:pPr>
              <w:spacing w:beforeLines="50" w:line="260" w:lineRule="exact"/>
              <w:jc w:val="right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60" w:lineRule="exac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市（州）教育行政部门意见：</w:t>
            </w:r>
          </w:p>
          <w:p>
            <w:pPr>
              <w:spacing w:beforeLines="50" w:line="260" w:lineRule="exact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beforeLines="50" w:line="260" w:lineRule="exact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beforeLines="50" w:line="260" w:lineRule="exact"/>
              <w:rPr>
                <w:rFonts w:ascii="仿宋_GB2312" w:hAnsi="黑体" w:eastAsia="仿宋_GB2312"/>
                <w:sz w:val="24"/>
              </w:rPr>
            </w:pPr>
          </w:p>
          <w:p>
            <w:pPr>
              <w:spacing w:beforeLines="50" w:line="260" w:lineRule="exact"/>
              <w:ind w:firstLine="1200" w:firstLineChars="500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（盖章）</w:t>
            </w:r>
          </w:p>
          <w:p>
            <w:pPr>
              <w:spacing w:beforeLines="50" w:line="260" w:lineRule="exact"/>
              <w:ind w:firstLine="840" w:firstLineChars="350"/>
              <w:jc w:val="lef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年     月    日</w:t>
            </w:r>
          </w:p>
          <w:p>
            <w:pPr>
              <w:spacing w:beforeLines="50" w:line="260" w:lineRule="exact"/>
              <w:ind w:firstLine="2011" w:firstLineChars="838"/>
              <w:rPr>
                <w:rFonts w:ascii="仿宋_GB2312" w:hAnsi="黑体" w:eastAsia="仿宋_GB2312"/>
                <w:sz w:val="24"/>
              </w:rPr>
            </w:pPr>
          </w:p>
        </w:tc>
      </w:tr>
    </w:tbl>
    <w:p>
      <w:pPr>
        <w:widowControl/>
        <w:spacing w:line="20" w:lineRule="exact"/>
        <w:rPr>
          <w:rFonts w:ascii="仿宋_GB2312" w:hAnsi="Times" w:eastAsia="仿宋_GB2312" w:cs="华文仿宋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75D03"/>
    <w:rsid w:val="3227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2019-08-13T04:25:00Z</dcterms:created>
  <dc:creator> βασίλισσα</dc:creator>
  <cp:lastModifiedBy> βασίλισσα</cp:lastModifiedBy>
  <dcterms:modified xsi:type="dcterms:W3CDTF">2019-08-13T04:25:39Z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