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00"/>
        </w:tabs>
        <w:ind w:firstLine="2397" w:firstLineChars="746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 w:cs="华文仿宋"/>
          <w:b/>
          <w:bCs/>
        </w:rPr>
        <w:t>市教育科学研究所</w:t>
      </w:r>
    </w:p>
    <w:p>
      <w:pPr>
        <w:pStyle w:val="2"/>
        <w:tabs>
          <w:tab w:val="left" w:pos="600"/>
        </w:tabs>
        <w:ind w:firstLine="0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 w:cs="华文仿宋"/>
          <w:b/>
          <w:bCs/>
          <w:sz w:val="30"/>
          <w:szCs w:val="30"/>
        </w:rPr>
        <w:t>《攀枝花教育体育年鉴（</w:t>
      </w:r>
      <w:r>
        <w:rPr>
          <w:rFonts w:ascii="黑体" w:hAnsi="黑体" w:eastAsia="黑体" w:cs="华文仿宋"/>
          <w:b/>
          <w:bCs/>
          <w:sz w:val="30"/>
          <w:szCs w:val="30"/>
        </w:rPr>
        <w:t>2019</w:t>
      </w:r>
      <w:r>
        <w:rPr>
          <w:rFonts w:hint="eastAsia" w:ascii="黑体" w:hAnsi="黑体" w:eastAsia="黑体" w:cs="华文仿宋"/>
          <w:b/>
          <w:bCs/>
          <w:sz w:val="30"/>
          <w:szCs w:val="30"/>
        </w:rPr>
        <w:t>卷）》</w:t>
      </w:r>
      <w:r>
        <w:rPr>
          <w:rFonts w:hint="eastAsia" w:ascii="黑体" w:hAnsi="黑体" w:eastAsia="黑体" w:cs="华文仿宋"/>
          <w:b/>
          <w:bCs/>
        </w:rPr>
        <w:t>印刷服务比选报价一览表</w:t>
      </w:r>
    </w:p>
    <w:p>
      <w:pPr>
        <w:pStyle w:val="2"/>
        <w:tabs>
          <w:tab w:val="left" w:pos="600"/>
        </w:tabs>
        <w:ind w:firstLine="0"/>
        <w:rPr>
          <w:rFonts w:ascii="华文仿宋" w:hAnsi="华文仿宋" w:eastAsia="华文仿宋"/>
          <w:b/>
          <w:bCs/>
          <w:sz w:val="28"/>
          <w:szCs w:val="28"/>
        </w:rPr>
      </w:pPr>
    </w:p>
    <w:tbl>
      <w:tblPr>
        <w:tblStyle w:val="3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4891"/>
        <w:gridCol w:w="1063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891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规格与要求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rPr>
                <w:rFonts w:ascii="华文楷体" w:hAns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《攀枝花教育体育年鉴（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卷）》</w:t>
            </w:r>
          </w:p>
        </w:tc>
        <w:tc>
          <w:tcPr>
            <w:tcW w:w="4891" w:type="dxa"/>
            <w:vAlign w:val="center"/>
          </w:tcPr>
          <w:p>
            <w:pPr>
              <w:pStyle w:val="2"/>
              <w:tabs>
                <w:tab w:val="left" w:pos="600"/>
              </w:tabs>
              <w:ind w:firstLine="560" w:firstLineChars="2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 xml:space="preserve">1.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成品尺寸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210*285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；</w:t>
            </w:r>
          </w:p>
          <w:p>
            <w:pPr>
              <w:pStyle w:val="2"/>
              <w:tabs>
                <w:tab w:val="left" w:pos="600"/>
              </w:tabs>
              <w:ind w:firstLine="560" w:firstLineChars="2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 xml:space="preserve">2.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封页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157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克铜四色单面印刷单面复亚膜（或光膜），局部烫金，裱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2.5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中纤版，环衬用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250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克特种纸；</w:t>
            </w:r>
          </w:p>
          <w:p>
            <w:pPr>
              <w:pStyle w:val="2"/>
              <w:tabs>
                <w:tab w:val="left" w:pos="600"/>
              </w:tabs>
              <w:ind w:firstLine="560" w:firstLineChars="2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 xml:space="preserve">3.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内页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70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克道林纸（或双胶纸），内彩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157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克铜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5页左右，内黑30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页左右；</w:t>
            </w:r>
          </w:p>
          <w:p>
            <w:pPr>
              <w:pStyle w:val="2"/>
              <w:tabs>
                <w:tab w:val="left" w:pos="600"/>
              </w:tabs>
              <w:ind w:firstLine="560" w:firstLineChars="200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 xml:space="preserve">4.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锁线精装，整书共计3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00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多页。</w:t>
            </w:r>
          </w:p>
          <w:p>
            <w:pPr>
              <w:pStyle w:val="2"/>
              <w:tabs>
                <w:tab w:val="left" w:pos="600"/>
              </w:tabs>
              <w:ind w:firstLine="560" w:firstLineChars="200"/>
              <w:rPr>
                <w:rFonts w:ascii="华文楷体" w:hAns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5.负责认真校稿，保障质量，无明显瑕疵，无错字、漏字等。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>4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本</w:t>
            </w:r>
          </w:p>
          <w:p>
            <w:pPr>
              <w:pStyle w:val="2"/>
              <w:tabs>
                <w:tab w:val="left" w:pos="600"/>
              </w:tabs>
              <w:ind w:firstLine="0"/>
              <w:jc w:val="center"/>
              <w:rPr>
                <w:rFonts w:ascii="华文楷体" w:hAns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（含清样10本）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tabs>
                <w:tab w:val="left" w:pos="600"/>
              </w:tabs>
              <w:ind w:firstLine="0"/>
              <w:rPr>
                <w:rFonts w:ascii="华文楷体" w:hAnsi="华文楷体" w:eastAsia="华文楷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600"/>
        </w:tabs>
        <w:ind w:firstLine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备注：年鉴页数以最终定稿的实际页数为准。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60EF"/>
    <w:rsid w:val="66D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ind w:firstLine="63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2019-07-27T05:54:00Z</dcterms:created>
  <dc:creator> βασίλισσα</dc:creator>
  <cp:lastModifiedBy> βασίλισσα</cp:lastModifiedBy>
  <dcterms:modified xsi:type="dcterms:W3CDTF">2019-07-27T05:55:17Z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