
<file path=[Content_Types].xml><?xml version="1.0" encoding="utf-8"?>
<Types xmlns="http://schemas.openxmlformats.org/package/2006/content-types">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F7D67" w:rsidRDefault="0088008D">
      <w:pPr>
        <w:pStyle w:val="af3"/>
        <w:shd w:val="clear" w:color="auto" w:fill="FFFFFF"/>
        <w:spacing w:before="0" w:beforeAutospacing="0" w:after="0" w:afterAutospacing="0" w:line="435" w:lineRule="atLeast"/>
        <w:jc w:val="center"/>
        <w:rPr>
          <w:rStyle w:val="af7"/>
          <w:rFonts w:ascii="Times New Roman" w:eastAsia="微软雅黑" w:hAnsi="Times New Roman" w:cs="Times New Roman"/>
          <w:color w:val="000000" w:themeColor="text1"/>
        </w:rPr>
      </w:pPr>
      <w:r>
        <w:rPr>
          <w:rFonts w:ascii="Times New Roman" w:hAnsi="Times New Roman"/>
          <w:noProof/>
          <w:color w:val="000000" w:themeColor="text1"/>
        </w:rPr>
        <w:drawing>
          <wp:anchor distT="0" distB="0" distL="114300" distR="114300" simplePos="0" relativeHeight="251655168" behindDoc="0" locked="0" layoutInCell="1" allowOverlap="1">
            <wp:simplePos x="0" y="0"/>
            <wp:positionH relativeFrom="column">
              <wp:posOffset>-1080135</wp:posOffset>
            </wp:positionH>
            <wp:positionV relativeFrom="paragraph">
              <wp:posOffset>-756920</wp:posOffset>
            </wp:positionV>
            <wp:extent cx="7597140" cy="10741025"/>
            <wp:effectExtent l="0" t="0" r="0" b="0"/>
            <wp:wrapNone/>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8"/>
                    <a:stretch>
                      <a:fillRect/>
                    </a:stretch>
                  </pic:blipFill>
                  <pic:spPr>
                    <a:xfrm>
                      <a:off x="0" y="0"/>
                      <a:ext cx="7597016" cy="10741030"/>
                    </a:xfrm>
                    <a:prstGeom prst="rect">
                      <a:avLst/>
                    </a:prstGeom>
                    <a:noFill/>
                  </pic:spPr>
                </pic:pic>
              </a:graphicData>
            </a:graphic>
          </wp:anchor>
        </w:drawing>
      </w:r>
    </w:p>
    <w:p w:rsidR="003F7D67" w:rsidRDefault="0088008D">
      <w:pPr>
        <w:widowControl/>
        <w:jc w:val="left"/>
        <w:rPr>
          <w:rStyle w:val="af7"/>
          <w:rFonts w:ascii="Times New Roman" w:eastAsia="黑体" w:hAnsi="Times New Roman" w:cs="Times New Roman"/>
          <w:color w:val="000000" w:themeColor="text1"/>
          <w:kern w:val="0"/>
          <w:sz w:val="32"/>
          <w:szCs w:val="32"/>
        </w:rPr>
      </w:pPr>
      <w:r>
        <w:rPr>
          <w:rStyle w:val="af7"/>
          <w:rFonts w:ascii="Times New Roman" w:eastAsia="黑体" w:hAnsi="Times New Roman" w:cs="Times New Roman"/>
          <w:color w:val="000000" w:themeColor="text1"/>
          <w:kern w:val="0"/>
          <w:sz w:val="32"/>
          <w:szCs w:val="32"/>
        </w:rPr>
        <w:br w:type="page"/>
      </w:r>
    </w:p>
    <w:p w:rsidR="003F7D67" w:rsidRDefault="0088008D">
      <w:pPr>
        <w:widowControl/>
        <w:jc w:val="left"/>
        <w:rPr>
          <w:rStyle w:val="af7"/>
          <w:rFonts w:ascii="Times New Roman" w:eastAsia="黑体" w:hAnsi="Times New Roman" w:cs="Times New Roman"/>
          <w:color w:val="000000" w:themeColor="text1"/>
          <w:sz w:val="36"/>
          <w:szCs w:val="36"/>
        </w:rPr>
      </w:pPr>
      <w:bookmarkStart w:id="0" w:name="_Toc465456937"/>
      <w:bookmarkStart w:id="1" w:name="_Toc465893404"/>
      <w:bookmarkStart w:id="2" w:name="_Toc465456216"/>
      <w:bookmarkStart w:id="3" w:name="_Toc465456262"/>
      <w:r>
        <w:rPr>
          <w:rFonts w:ascii="Times New Roman" w:hAnsi="Times New Roman"/>
          <w:noProof/>
          <w:color w:val="000000" w:themeColor="text1"/>
        </w:rPr>
        <w:lastRenderedPageBreak/>
        <w:drawing>
          <wp:anchor distT="0" distB="0" distL="114300" distR="114300" simplePos="0" relativeHeight="251652096" behindDoc="0" locked="0" layoutInCell="1" allowOverlap="1">
            <wp:simplePos x="0" y="0"/>
            <wp:positionH relativeFrom="column">
              <wp:posOffset>-1108710</wp:posOffset>
            </wp:positionH>
            <wp:positionV relativeFrom="paragraph">
              <wp:posOffset>-728345</wp:posOffset>
            </wp:positionV>
            <wp:extent cx="7597140" cy="10741025"/>
            <wp:effectExtent l="0" t="0" r="0" b="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9"/>
                    <a:stretch>
                      <a:fillRect/>
                    </a:stretch>
                  </pic:blipFill>
                  <pic:spPr>
                    <a:xfrm>
                      <a:off x="0" y="0"/>
                      <a:ext cx="7597015" cy="10741029"/>
                    </a:xfrm>
                    <a:prstGeom prst="rect">
                      <a:avLst/>
                    </a:prstGeom>
                    <a:noFill/>
                  </pic:spPr>
                </pic:pic>
              </a:graphicData>
            </a:graphic>
          </wp:anchor>
        </w:drawing>
      </w:r>
      <w:r>
        <w:rPr>
          <w:rStyle w:val="af7"/>
          <w:rFonts w:ascii="Times New Roman" w:eastAsia="黑体" w:hAnsi="Times New Roman" w:cs="Times New Roman"/>
          <w:color w:val="000000" w:themeColor="text1"/>
          <w:sz w:val="36"/>
          <w:szCs w:val="36"/>
        </w:rPr>
        <w:br w:type="page"/>
      </w:r>
    </w:p>
    <w:p w:rsidR="003F7D67" w:rsidRDefault="0088008D">
      <w:pPr>
        <w:widowControl/>
        <w:jc w:val="left"/>
        <w:rPr>
          <w:rStyle w:val="af7"/>
          <w:rFonts w:ascii="Times New Roman" w:eastAsia="黑体" w:hAnsi="Times New Roman" w:cs="Times New Roman"/>
          <w:color w:val="000000" w:themeColor="text1"/>
          <w:sz w:val="36"/>
          <w:szCs w:val="36"/>
        </w:rPr>
      </w:pPr>
      <w:r>
        <w:rPr>
          <w:rFonts w:ascii="Times New Roman" w:hAnsi="Times New Roman"/>
          <w:noProof/>
          <w:color w:val="000000" w:themeColor="text1"/>
        </w:rPr>
        <w:lastRenderedPageBreak/>
        <w:drawing>
          <wp:anchor distT="0" distB="0" distL="114300" distR="114300" simplePos="0" relativeHeight="251662336" behindDoc="0" locked="0" layoutInCell="1" allowOverlap="1">
            <wp:simplePos x="0" y="0"/>
            <wp:positionH relativeFrom="column">
              <wp:posOffset>-1108710</wp:posOffset>
            </wp:positionH>
            <wp:positionV relativeFrom="paragraph">
              <wp:posOffset>-775970</wp:posOffset>
            </wp:positionV>
            <wp:extent cx="7584440" cy="10723245"/>
            <wp:effectExtent l="0" t="0" r="0" b="0"/>
            <wp:wrapNone/>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10"/>
                    <a:stretch>
                      <a:fillRect/>
                    </a:stretch>
                  </pic:blipFill>
                  <pic:spPr>
                    <a:xfrm>
                      <a:off x="0" y="0"/>
                      <a:ext cx="7584443" cy="10723254"/>
                    </a:xfrm>
                    <a:prstGeom prst="rect">
                      <a:avLst/>
                    </a:prstGeom>
                    <a:noFill/>
                  </pic:spPr>
                </pic:pic>
              </a:graphicData>
            </a:graphic>
          </wp:anchor>
        </w:drawing>
      </w:r>
      <w:r>
        <w:rPr>
          <w:rFonts w:ascii="Times New Roman" w:hAnsi="Times New Roman"/>
          <w:noProof/>
          <w:color w:val="000000" w:themeColor="text1"/>
        </w:rPr>
        <w:drawing>
          <wp:anchor distT="0" distB="0" distL="114300" distR="114300" simplePos="0" relativeHeight="251654144" behindDoc="0" locked="0" layoutInCell="1" allowOverlap="1">
            <wp:simplePos x="0" y="0"/>
            <wp:positionH relativeFrom="column">
              <wp:posOffset>-1089660</wp:posOffset>
            </wp:positionH>
            <wp:positionV relativeFrom="paragraph">
              <wp:posOffset>10109835</wp:posOffset>
            </wp:positionV>
            <wp:extent cx="7596505" cy="10742930"/>
            <wp:effectExtent l="0" t="0" r="4445" b="1270"/>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a:xfrm>
                      <a:off x="0" y="0"/>
                      <a:ext cx="7596505" cy="10742930"/>
                    </a:xfrm>
                    <a:prstGeom prst="rect">
                      <a:avLst/>
                    </a:prstGeom>
                    <a:noFill/>
                  </pic:spPr>
                </pic:pic>
              </a:graphicData>
            </a:graphic>
          </wp:anchor>
        </w:drawing>
      </w:r>
    </w:p>
    <w:p w:rsidR="003F7D67" w:rsidRDefault="0088008D">
      <w:pPr>
        <w:widowControl/>
        <w:jc w:val="left"/>
        <w:rPr>
          <w:rStyle w:val="af7"/>
          <w:rFonts w:ascii="Times New Roman" w:eastAsia="黑体" w:hAnsi="Times New Roman" w:cs="Times New Roman"/>
          <w:color w:val="000000" w:themeColor="text1"/>
          <w:sz w:val="36"/>
          <w:szCs w:val="36"/>
        </w:rPr>
      </w:pPr>
      <w:r>
        <w:rPr>
          <w:rStyle w:val="af7"/>
          <w:rFonts w:ascii="Times New Roman" w:eastAsia="黑体" w:hAnsi="Times New Roman" w:cs="Times New Roman"/>
          <w:color w:val="000000" w:themeColor="text1"/>
          <w:sz w:val="36"/>
          <w:szCs w:val="36"/>
        </w:rPr>
        <w:br w:type="page"/>
      </w:r>
    </w:p>
    <w:p w:rsidR="003F7D67" w:rsidRDefault="0088008D">
      <w:pPr>
        <w:widowControl/>
        <w:jc w:val="left"/>
        <w:rPr>
          <w:rStyle w:val="af7"/>
          <w:rFonts w:ascii="Times New Roman" w:eastAsia="黑体" w:hAnsi="Times New Roman" w:cs="Times New Roman"/>
          <w:color w:val="000000" w:themeColor="text1"/>
          <w:sz w:val="36"/>
          <w:szCs w:val="36"/>
        </w:rPr>
      </w:pPr>
      <w:r>
        <w:rPr>
          <w:rFonts w:ascii="Times New Roman" w:hAnsi="Times New Roman"/>
          <w:noProof/>
          <w:color w:val="000000" w:themeColor="text1"/>
        </w:rPr>
        <w:lastRenderedPageBreak/>
        <w:drawing>
          <wp:anchor distT="0" distB="0" distL="114300" distR="114300" simplePos="0" relativeHeight="251657216" behindDoc="0" locked="0" layoutInCell="1" allowOverlap="1">
            <wp:simplePos x="0" y="0"/>
            <wp:positionH relativeFrom="column">
              <wp:posOffset>-1086485</wp:posOffset>
            </wp:positionH>
            <wp:positionV relativeFrom="paragraph">
              <wp:posOffset>-720090</wp:posOffset>
            </wp:positionV>
            <wp:extent cx="7584440" cy="10725785"/>
            <wp:effectExtent l="0" t="0" r="0" b="0"/>
            <wp:wrapNone/>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a:xfrm>
                      <a:off x="0" y="0"/>
                      <a:ext cx="7584443" cy="10725785"/>
                    </a:xfrm>
                    <a:prstGeom prst="rect">
                      <a:avLst/>
                    </a:prstGeom>
                    <a:noFill/>
                  </pic:spPr>
                </pic:pic>
              </a:graphicData>
            </a:graphic>
          </wp:anchor>
        </w:drawing>
      </w:r>
      <w:r>
        <w:rPr>
          <w:rStyle w:val="af7"/>
          <w:rFonts w:ascii="Times New Roman" w:eastAsia="黑体" w:hAnsi="Times New Roman" w:cs="Times New Roman"/>
          <w:color w:val="000000" w:themeColor="text1"/>
          <w:sz w:val="36"/>
          <w:szCs w:val="36"/>
        </w:rPr>
        <w:br w:type="page"/>
      </w:r>
      <w:r w:rsidR="003E50EE">
        <w:rPr>
          <w:rStyle w:val="af7"/>
        </w:rPr>
        <w:lastRenderedPageBreak/>
        <w:pict>
          <v:shapetype id="_x0000_t202" coordsize="21600,21600" o:spt="202" path="m,l,21600r21600,l21600,xe">
            <v:stroke joinstyle="miter"/>
            <v:path gradientshapeok="t" o:connecttype="rect"/>
          </v:shapetype>
          <v:shape id="_x0000_s1026" type="#_x0000_t202" style="position:absolute;margin-left:34.95pt;margin-top:103.8pt;width:348pt;height:529.5pt;z-index:251678720;mso-wrap-distance-left:9pt;mso-wrap-distance-top:3.6pt;mso-wrap-distance-right:9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XcgNgIAAFIEAAAOAAAAZHJzL2Uyb0RvYy54bWysVM2O0zAQviPxDpbvNGnUdrdR09XSpQhp&#10;+ZEWHsBxnMTC8RjbbbI8ALwBJy7cea4+B2OnW6rltiIHy+MZf575vpmsroZOkb2wToIu6HSSUiI0&#10;h0rqpqCfPm5fXFLiPNMVU6BFQe+Fo1fr589WvclFBi2oSliCINrlvSlo673Jk8TxVnTMTcAIjc4a&#10;bMc8mrZJKst6RO9UkqXpIunBVsYCF87h6c3opOuIX9eC+/d17YQnqqCYm4+rjWsZ1mS9YnljmWkl&#10;P6bBnpBFx6TGR09QN8wzsrPyH6hOcgsOaj/h0CVQ15KLWANWM00fVXPXMiNiLUiOMyea3P+D5e/2&#10;HyyRVUEzSjTrUKLDj++Hn78Pv76RLNDTG5dj1J3BOD+8hAFljqU6cwv8syMaNi3Tjbi2FvpWsArT&#10;m4abydnVEccFkLJ/CxW+w3YeItBQ2y5wh2wQREeZ7k/SiMETjoez2XS5SNHF0be4yGaLeRQvYfnD&#10;dWOdfy2gI2FTUIvaR3i2v3U+pMPyh5DwmgMlq61UKhq2KTfKkj3DPtnGL1bwKExp0hd0Oc/mIwNP&#10;gOikx4ZXsivoZRq+sQUDb690FdvRM6nGPaas9JHIwN3Ioh/K4ShMCdU9UmphbGwcRNy0YL9S0mNT&#10;F9R92TErKFFvNMqynM5mYQqiMZtfZGjYc0957mGaI1RBPSXjduPHydkZK5sWXxobQcM1SlnLSHLQ&#10;fMzqmDc2buT+OGRhMs7tGPX3V7D+AwAA//8DAFBLAwQUAAYACAAAACEAceXjwd4AAAALAQAADwAA&#10;AGRycy9kb3ducmV2LnhtbEyPwU7DMAyG70i8Q2QkLoilRCJjpek0TSDOG1y4ZY3XVjRO22Rrx9Nj&#10;TnC0/en39xfr2XfijGNsAxl4WGQgkKrgWqoNfLy/3j+BiMmSs10gNHDBCOvy+qqwuQsT7fC8T7Xg&#10;EIq5NdCk1OdSxqpBb+Mi9Eh8O4bR28TjWEs32onDfSdVlmnpbUv8obE9bhusvvYnbyBMLxcfcMjU&#10;3ee3f9tuht1RDcbc3sybZxAJ5/QHw68+q0PJTodwIhdFZ0CvVkwaUNlSg2BgqR95c2BSaa1BloX8&#10;36H8AQAA//8DAFBLAQItABQABgAIAAAAIQC2gziS/gAAAOEBAAATAAAAAAAAAAAAAAAAAAAAAABb&#10;Q29udGVudF9UeXBlc10ueG1sUEsBAi0AFAAGAAgAAAAhADj9If/WAAAAlAEAAAsAAAAAAAAAAAAA&#10;AAAALwEAAF9yZWxzLy5yZWxzUEsBAi0AFAAGAAgAAAAhAM8ddyA2AgAAUgQAAA4AAAAAAAAAAAAA&#10;AAAALgIAAGRycy9lMm9Eb2MueG1sUEsBAi0AFAAGAAgAAAAhAHHl48HeAAAACwEAAA8AAAAAAAAA&#10;AAAAAAAAkAQAAGRycy9kb3ducmV2LnhtbFBLBQYAAAAABAAEAPMAAACbBQAAAAA=&#10;" strokecolor="white">
            <v:textbox>
              <w:txbxContent>
                <w:p w:rsidR="003F7D67" w:rsidRDefault="0088008D">
                  <w:pPr>
                    <w:ind w:firstLineChars="200" w:firstLine="560"/>
                    <w:rPr>
                      <w:rStyle w:val="af7"/>
                      <w:rFonts w:ascii="Times New Roman" w:hAnsi="Times New Roman" w:cs="宋体"/>
                      <w:b w:val="0"/>
                      <w:sz w:val="28"/>
                      <w:szCs w:val="28"/>
                    </w:rPr>
                  </w:pPr>
                  <w:r>
                    <w:rPr>
                      <w:rStyle w:val="af7"/>
                      <w:rFonts w:ascii="Times New Roman" w:hAnsi="Times New Roman" w:cs="宋体" w:hint="eastAsia"/>
                      <w:b w:val="0"/>
                      <w:sz w:val="28"/>
                      <w:szCs w:val="28"/>
                    </w:rPr>
                    <w:t>2017-2018</w:t>
                  </w:r>
                  <w:r>
                    <w:rPr>
                      <w:rStyle w:val="af7"/>
                      <w:rFonts w:ascii="Times New Roman" w:hAnsi="Times New Roman" w:cs="宋体" w:hint="eastAsia"/>
                      <w:b w:val="0"/>
                      <w:sz w:val="28"/>
                      <w:szCs w:val="28"/>
                    </w:rPr>
                    <w:t>学年，攀枝花市教育体育局以党的十九大精神为指导，深入贯彻习近平总书记系列重要讲话精神，认真落实国务院《关于加快发展现代职业教育的决定》（国发〔</w:t>
                  </w:r>
                  <w:r>
                    <w:rPr>
                      <w:rStyle w:val="af7"/>
                      <w:rFonts w:ascii="Times New Roman" w:hAnsi="Times New Roman" w:cs="宋体" w:hint="eastAsia"/>
                      <w:b w:val="0"/>
                      <w:sz w:val="28"/>
                      <w:szCs w:val="28"/>
                    </w:rPr>
                    <w:t>2014</w:t>
                  </w:r>
                  <w:r>
                    <w:rPr>
                      <w:rStyle w:val="af7"/>
                      <w:rFonts w:ascii="Times New Roman" w:hAnsi="Times New Roman" w:cs="宋体" w:hint="eastAsia"/>
                      <w:b w:val="0"/>
                      <w:sz w:val="28"/>
                      <w:szCs w:val="28"/>
                    </w:rPr>
                    <w:t>〕</w:t>
                  </w:r>
                  <w:r>
                    <w:rPr>
                      <w:rStyle w:val="af7"/>
                      <w:rFonts w:ascii="Times New Roman" w:hAnsi="Times New Roman" w:cs="宋体" w:hint="eastAsia"/>
                      <w:b w:val="0"/>
                      <w:sz w:val="28"/>
                      <w:szCs w:val="28"/>
                    </w:rPr>
                    <w:t>19</w:t>
                  </w:r>
                  <w:r>
                    <w:rPr>
                      <w:rStyle w:val="af7"/>
                      <w:rFonts w:ascii="Times New Roman" w:hAnsi="Times New Roman" w:cs="宋体" w:hint="eastAsia"/>
                      <w:b w:val="0"/>
                      <w:sz w:val="28"/>
                      <w:szCs w:val="28"/>
                    </w:rPr>
                    <w:t>号）中关于“建立中职学校质量年度报告制度”的要求，根据教育部《关于编制和发布</w:t>
                  </w:r>
                  <w:r>
                    <w:rPr>
                      <w:rStyle w:val="af7"/>
                      <w:rFonts w:ascii="Times New Roman" w:hAnsi="Times New Roman" w:cs="宋体" w:hint="eastAsia"/>
                      <w:b w:val="0"/>
                      <w:sz w:val="28"/>
                      <w:szCs w:val="28"/>
                    </w:rPr>
                    <w:t>2018</w:t>
                  </w:r>
                  <w:r>
                    <w:rPr>
                      <w:rStyle w:val="af7"/>
                      <w:rFonts w:ascii="Times New Roman" w:hAnsi="Times New Roman" w:cs="宋体" w:hint="eastAsia"/>
                      <w:b w:val="0"/>
                      <w:sz w:val="28"/>
                      <w:szCs w:val="28"/>
                    </w:rPr>
                    <w:t>年度中等职业学校质量年度报告的通知》（教职成司函〔</w:t>
                  </w:r>
                  <w:r>
                    <w:rPr>
                      <w:rStyle w:val="af7"/>
                      <w:rFonts w:ascii="Times New Roman" w:hAnsi="Times New Roman" w:cs="宋体" w:hint="eastAsia"/>
                      <w:b w:val="0"/>
                      <w:sz w:val="28"/>
                      <w:szCs w:val="28"/>
                    </w:rPr>
                    <w:t>2018</w:t>
                  </w:r>
                  <w:r>
                    <w:rPr>
                      <w:rStyle w:val="af7"/>
                      <w:rFonts w:ascii="Times New Roman" w:hAnsi="Times New Roman" w:cs="宋体" w:hint="eastAsia"/>
                      <w:b w:val="0"/>
                      <w:sz w:val="28"/>
                      <w:szCs w:val="28"/>
                    </w:rPr>
                    <w:t>〕</w:t>
                  </w:r>
                  <w:r>
                    <w:rPr>
                      <w:rStyle w:val="af7"/>
                      <w:rFonts w:ascii="Times New Roman" w:hAnsi="Times New Roman" w:cs="宋体" w:hint="eastAsia"/>
                      <w:b w:val="0"/>
                      <w:sz w:val="28"/>
                      <w:szCs w:val="28"/>
                    </w:rPr>
                    <w:t>151</w:t>
                  </w:r>
                  <w:r>
                    <w:rPr>
                      <w:rStyle w:val="af7"/>
                      <w:rFonts w:ascii="Times New Roman" w:hAnsi="Times New Roman" w:cs="宋体" w:hint="eastAsia"/>
                      <w:b w:val="0"/>
                      <w:sz w:val="28"/>
                      <w:szCs w:val="28"/>
                    </w:rPr>
                    <w:t>号）和《四川省教育厅转发关于编制和发布</w:t>
                  </w:r>
                  <w:r>
                    <w:rPr>
                      <w:rStyle w:val="af7"/>
                      <w:rFonts w:ascii="Times New Roman" w:hAnsi="Times New Roman" w:cs="宋体" w:hint="eastAsia"/>
                      <w:b w:val="0"/>
                      <w:sz w:val="28"/>
                      <w:szCs w:val="28"/>
                    </w:rPr>
                    <w:t>2018</w:t>
                  </w:r>
                  <w:r>
                    <w:rPr>
                      <w:rStyle w:val="af7"/>
                      <w:rFonts w:ascii="Times New Roman" w:hAnsi="Times New Roman" w:cs="宋体" w:hint="eastAsia"/>
                      <w:b w:val="0"/>
                      <w:sz w:val="28"/>
                      <w:szCs w:val="28"/>
                    </w:rPr>
                    <w:t>年度中等职业教育质量年度报告的通知》文件精神，积极开展攀枝花市中等职业教育质量年度报告编制工作。现从攀枝花市中等职业教育基本情况、学生发展、质量保障、校企合作、社会贡献、政府履责、特色创新、党建工作、问题及改进措施等方面发布攀枝花市中等职业教育质量年度报告（</w:t>
                  </w:r>
                  <w:r>
                    <w:rPr>
                      <w:rStyle w:val="af7"/>
                      <w:rFonts w:ascii="Times New Roman" w:hAnsi="Times New Roman" w:cs="宋体" w:hint="eastAsia"/>
                      <w:b w:val="0"/>
                      <w:sz w:val="28"/>
                      <w:szCs w:val="28"/>
                    </w:rPr>
                    <w:t>2018</w:t>
                  </w:r>
                  <w:r>
                    <w:rPr>
                      <w:rStyle w:val="af7"/>
                      <w:rFonts w:ascii="Times New Roman" w:hAnsi="Times New Roman" w:cs="宋体" w:hint="eastAsia"/>
                      <w:b w:val="0"/>
                      <w:sz w:val="28"/>
                      <w:szCs w:val="28"/>
                    </w:rPr>
                    <w:t>年</w:t>
                  </w:r>
                  <w:r w:rsidRPr="008E4692">
                    <w:rPr>
                      <w:rStyle w:val="af7"/>
                      <w:rFonts w:ascii="Times New Roman" w:hAnsi="Times New Roman" w:cs="宋体" w:hint="eastAsia"/>
                      <w:b w:val="0"/>
                      <w:sz w:val="28"/>
                      <w:szCs w:val="28"/>
                    </w:rPr>
                    <w:t>），进一步强化信息公开，接受社会监督，回应社会关切。</w:t>
                  </w:r>
                </w:p>
              </w:txbxContent>
            </v:textbox>
            <w10:wrap type="square"/>
          </v:shape>
        </w:pict>
      </w:r>
      <w:r>
        <w:rPr>
          <w:rFonts w:ascii="Times New Roman" w:hAnsi="Times New Roman"/>
          <w:noProof/>
          <w:color w:val="000000" w:themeColor="text1"/>
        </w:rPr>
        <w:drawing>
          <wp:anchor distT="0" distB="0" distL="114300" distR="114300" simplePos="0" relativeHeight="251664384" behindDoc="0" locked="0" layoutInCell="1" allowOverlap="1">
            <wp:simplePos x="0" y="0"/>
            <wp:positionH relativeFrom="column">
              <wp:posOffset>-1133475</wp:posOffset>
            </wp:positionH>
            <wp:positionV relativeFrom="margin">
              <wp:posOffset>-724535</wp:posOffset>
            </wp:positionV>
            <wp:extent cx="7597140" cy="10743565"/>
            <wp:effectExtent l="0" t="0" r="4445" b="1270"/>
            <wp:wrapNone/>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a:xfrm>
                      <a:off x="0" y="0"/>
                      <a:ext cx="7597016" cy="10743564"/>
                    </a:xfrm>
                    <a:prstGeom prst="rect">
                      <a:avLst/>
                    </a:prstGeom>
                    <a:noFill/>
                  </pic:spPr>
                </pic:pic>
              </a:graphicData>
            </a:graphic>
          </wp:anchor>
        </w:drawing>
      </w:r>
      <w:r>
        <w:rPr>
          <w:rStyle w:val="af7"/>
          <w:rFonts w:ascii="Times New Roman" w:eastAsia="黑体" w:hAnsi="Times New Roman" w:cs="Times New Roman"/>
          <w:color w:val="000000" w:themeColor="text1"/>
          <w:sz w:val="36"/>
          <w:szCs w:val="36"/>
        </w:rPr>
        <w:br w:type="page"/>
      </w:r>
    </w:p>
    <w:p w:rsidR="003F7D67" w:rsidRDefault="003F7D67">
      <w:pPr>
        <w:widowControl/>
        <w:jc w:val="left"/>
        <w:rPr>
          <w:rStyle w:val="af7"/>
          <w:rFonts w:ascii="Times New Roman" w:eastAsia="黑体" w:hAnsi="Times New Roman" w:cs="Times New Roman"/>
          <w:color w:val="000000" w:themeColor="text1"/>
          <w:sz w:val="36"/>
          <w:szCs w:val="36"/>
        </w:rPr>
      </w:pPr>
    </w:p>
    <w:bookmarkEnd w:id="0"/>
    <w:bookmarkEnd w:id="1"/>
    <w:bookmarkEnd w:id="2"/>
    <w:bookmarkEnd w:id="3"/>
    <w:p w:rsidR="003F7D67" w:rsidRDefault="003F7D67">
      <w:pPr>
        <w:widowControl/>
        <w:jc w:val="left"/>
        <w:rPr>
          <w:rStyle w:val="af7"/>
          <w:rFonts w:ascii="Times New Roman" w:eastAsia="黑体" w:hAnsi="Times New Roman" w:cs="Times New Roman"/>
          <w:color w:val="000000" w:themeColor="text1"/>
          <w:kern w:val="0"/>
          <w:sz w:val="32"/>
          <w:szCs w:val="32"/>
        </w:rPr>
        <w:sectPr w:rsidR="003F7D67">
          <w:footerReference w:type="default" r:id="rId13"/>
          <w:pgSz w:w="11907" w:h="16839"/>
          <w:pgMar w:top="1134" w:right="1418" w:bottom="1418" w:left="1701" w:header="851" w:footer="992" w:gutter="0"/>
          <w:pgNumType w:fmt="numberInDash" w:start="1"/>
          <w:cols w:space="425"/>
          <w:titlePg/>
          <w:docGrid w:type="lines" w:linePitch="312"/>
        </w:sectPr>
      </w:pPr>
    </w:p>
    <w:p w:rsidR="003F7D67" w:rsidRDefault="0088008D">
      <w:pPr>
        <w:pStyle w:val="TOC10"/>
        <w:jc w:val="center"/>
        <w:rPr>
          <w:rFonts w:ascii="Times New Roman" w:hAnsi="Times New Roman" w:cs="Times New Roman"/>
          <w:b/>
          <w:bCs/>
          <w:color w:val="000000" w:themeColor="text1"/>
          <w:sz w:val="36"/>
          <w:szCs w:val="36"/>
        </w:rPr>
      </w:pPr>
      <w:r>
        <w:rPr>
          <w:rFonts w:ascii="Times New Roman" w:hAnsi="Times New Roman" w:cs="宋体" w:hint="eastAsia"/>
          <w:b/>
          <w:bCs/>
          <w:color w:val="000000" w:themeColor="text1"/>
          <w:sz w:val="36"/>
          <w:szCs w:val="36"/>
          <w:lang w:val="zh-CN"/>
        </w:rPr>
        <w:t>目录</w:t>
      </w:r>
    </w:p>
    <w:p w:rsidR="003F7D67" w:rsidRDefault="0088008D">
      <w:pPr>
        <w:pStyle w:val="TOC1"/>
        <w:tabs>
          <w:tab w:val="right" w:leader="dot" w:pos="8297"/>
        </w:tabs>
        <w:rPr>
          <w:rFonts w:asciiTheme="minorHAnsi" w:eastAsiaTheme="minorEastAsia" w:hAnsiTheme="minorHAnsi" w:cstheme="minorBidi"/>
          <w:b w:val="0"/>
          <w:bCs w:val="0"/>
          <w:iCs w:val="0"/>
          <w:color w:val="000000" w:themeColor="text1"/>
          <w:sz w:val="21"/>
          <w:szCs w:val="22"/>
        </w:rPr>
      </w:pPr>
      <w:r>
        <w:rPr>
          <w:rFonts w:ascii="Times New Roman" w:hAnsi="Times New Roman" w:cs="Times New Roman"/>
          <w:i/>
          <w:color w:val="000000" w:themeColor="text1"/>
        </w:rPr>
        <w:fldChar w:fldCharType="begin"/>
      </w:r>
      <w:r>
        <w:rPr>
          <w:rFonts w:ascii="Times New Roman" w:hAnsi="Times New Roman" w:cs="Times New Roman"/>
          <w:i/>
          <w:color w:val="000000" w:themeColor="text1"/>
        </w:rPr>
        <w:instrText xml:space="preserve"> TOC \o "1-3" \h \z \u </w:instrText>
      </w:r>
      <w:r>
        <w:rPr>
          <w:rFonts w:ascii="Times New Roman" w:hAnsi="Times New Roman" w:cs="Times New Roman"/>
          <w:i/>
          <w:color w:val="000000" w:themeColor="text1"/>
        </w:rPr>
        <w:fldChar w:fldCharType="separate"/>
      </w:r>
      <w:hyperlink w:anchor="_Toc536621701" w:history="1">
        <w:r>
          <w:rPr>
            <w:rStyle w:val="af8"/>
            <w:rFonts w:ascii="Times New Roman" w:hAnsi="Times New Roman"/>
            <w:color w:val="000000" w:themeColor="text1"/>
          </w:rPr>
          <w:t>一、基本情况</w:t>
        </w:r>
        <w:r>
          <w:rPr>
            <w:color w:val="000000" w:themeColor="text1"/>
          </w:rPr>
          <w:tab/>
        </w:r>
        <w:r>
          <w:rPr>
            <w:color w:val="000000" w:themeColor="text1"/>
          </w:rPr>
          <w:fldChar w:fldCharType="begin"/>
        </w:r>
        <w:r>
          <w:rPr>
            <w:color w:val="000000" w:themeColor="text1"/>
          </w:rPr>
          <w:instrText xml:space="preserve"> PAGEREF _Toc536621701 \h </w:instrText>
        </w:r>
        <w:r>
          <w:rPr>
            <w:color w:val="000000" w:themeColor="text1"/>
          </w:rPr>
        </w:r>
        <w:r>
          <w:rPr>
            <w:color w:val="000000" w:themeColor="text1"/>
          </w:rPr>
          <w:fldChar w:fldCharType="separate"/>
        </w:r>
        <w:r>
          <w:rPr>
            <w:color w:val="000000" w:themeColor="text1"/>
          </w:rPr>
          <w:t>3</w:t>
        </w:r>
        <w:r>
          <w:rPr>
            <w:color w:val="000000" w:themeColor="text1"/>
          </w:rPr>
          <w:fldChar w:fldCharType="end"/>
        </w:r>
      </w:hyperlink>
    </w:p>
    <w:p w:rsidR="003F7D67" w:rsidRDefault="003E50EE">
      <w:pPr>
        <w:pStyle w:val="TOC2"/>
        <w:tabs>
          <w:tab w:val="right" w:leader="dot" w:pos="8297"/>
        </w:tabs>
        <w:rPr>
          <w:rFonts w:asciiTheme="minorHAnsi" w:eastAsiaTheme="minorEastAsia" w:hAnsiTheme="minorHAnsi" w:cstheme="minorBidi"/>
          <w:bCs w:val="0"/>
          <w:color w:val="000000" w:themeColor="text1"/>
          <w:sz w:val="21"/>
        </w:rPr>
      </w:pPr>
      <w:hyperlink w:anchor="_Toc536621702" w:history="1">
        <w:r w:rsidR="0088008D">
          <w:rPr>
            <w:rStyle w:val="af8"/>
            <w:rFonts w:ascii="Times New Roman" w:hAnsi="Times New Roman" w:cs="宋体"/>
            <w:color w:val="000000" w:themeColor="text1"/>
          </w:rPr>
          <w:t>（一）规模和结构</w:t>
        </w:r>
        <w:r w:rsidR="0088008D">
          <w:rPr>
            <w:color w:val="000000" w:themeColor="text1"/>
          </w:rPr>
          <w:tab/>
        </w:r>
        <w:r w:rsidR="0088008D">
          <w:rPr>
            <w:color w:val="000000" w:themeColor="text1"/>
          </w:rPr>
          <w:fldChar w:fldCharType="begin"/>
        </w:r>
        <w:r w:rsidR="0088008D">
          <w:rPr>
            <w:color w:val="000000" w:themeColor="text1"/>
          </w:rPr>
          <w:instrText xml:space="preserve"> PAGEREF _Toc536621702 \h </w:instrText>
        </w:r>
        <w:r w:rsidR="0088008D">
          <w:rPr>
            <w:color w:val="000000" w:themeColor="text1"/>
          </w:rPr>
        </w:r>
        <w:r w:rsidR="0088008D">
          <w:rPr>
            <w:color w:val="000000" w:themeColor="text1"/>
          </w:rPr>
          <w:fldChar w:fldCharType="separate"/>
        </w:r>
        <w:r w:rsidR="0088008D">
          <w:rPr>
            <w:color w:val="000000" w:themeColor="text1"/>
          </w:rPr>
          <w:t>3</w:t>
        </w:r>
        <w:r w:rsidR="0088008D">
          <w:rPr>
            <w:color w:val="000000" w:themeColor="text1"/>
          </w:rPr>
          <w:fldChar w:fldCharType="end"/>
        </w:r>
      </w:hyperlink>
    </w:p>
    <w:p w:rsidR="003F7D67" w:rsidRDefault="003E50EE">
      <w:pPr>
        <w:pStyle w:val="TOC2"/>
        <w:tabs>
          <w:tab w:val="right" w:leader="dot" w:pos="8297"/>
        </w:tabs>
        <w:rPr>
          <w:rFonts w:asciiTheme="minorHAnsi" w:eastAsiaTheme="minorEastAsia" w:hAnsiTheme="minorHAnsi" w:cstheme="minorBidi"/>
          <w:bCs w:val="0"/>
          <w:color w:val="000000" w:themeColor="text1"/>
          <w:sz w:val="21"/>
        </w:rPr>
      </w:pPr>
      <w:hyperlink w:anchor="_Toc536621703" w:history="1">
        <w:r w:rsidR="0088008D">
          <w:rPr>
            <w:rStyle w:val="af8"/>
            <w:rFonts w:ascii="Times New Roman" w:hAnsi="Times New Roman" w:cs="宋体"/>
            <w:color w:val="000000" w:themeColor="text1"/>
          </w:rPr>
          <w:t>（二）设施设备</w:t>
        </w:r>
        <w:r w:rsidR="0088008D">
          <w:rPr>
            <w:color w:val="000000" w:themeColor="text1"/>
          </w:rPr>
          <w:tab/>
        </w:r>
        <w:r w:rsidR="0088008D">
          <w:rPr>
            <w:color w:val="000000" w:themeColor="text1"/>
          </w:rPr>
          <w:fldChar w:fldCharType="begin"/>
        </w:r>
        <w:r w:rsidR="0088008D">
          <w:rPr>
            <w:color w:val="000000" w:themeColor="text1"/>
          </w:rPr>
          <w:instrText xml:space="preserve"> PAGEREF _Toc536621703 \h </w:instrText>
        </w:r>
        <w:r w:rsidR="0088008D">
          <w:rPr>
            <w:color w:val="000000" w:themeColor="text1"/>
          </w:rPr>
        </w:r>
        <w:r w:rsidR="0088008D">
          <w:rPr>
            <w:color w:val="000000" w:themeColor="text1"/>
          </w:rPr>
          <w:fldChar w:fldCharType="separate"/>
        </w:r>
        <w:r w:rsidR="0088008D">
          <w:rPr>
            <w:color w:val="000000" w:themeColor="text1"/>
          </w:rPr>
          <w:t>5</w:t>
        </w:r>
        <w:r w:rsidR="0088008D">
          <w:rPr>
            <w:color w:val="000000" w:themeColor="text1"/>
          </w:rPr>
          <w:fldChar w:fldCharType="end"/>
        </w:r>
      </w:hyperlink>
    </w:p>
    <w:p w:rsidR="003F7D67" w:rsidRDefault="003E50EE">
      <w:pPr>
        <w:pStyle w:val="TOC2"/>
        <w:tabs>
          <w:tab w:val="right" w:leader="dot" w:pos="8297"/>
        </w:tabs>
        <w:rPr>
          <w:rFonts w:asciiTheme="minorHAnsi" w:eastAsiaTheme="minorEastAsia" w:hAnsiTheme="minorHAnsi" w:cstheme="minorBidi"/>
          <w:bCs w:val="0"/>
          <w:color w:val="000000" w:themeColor="text1"/>
          <w:sz w:val="21"/>
        </w:rPr>
      </w:pPr>
      <w:hyperlink w:anchor="_Toc536621704" w:history="1">
        <w:r w:rsidR="0088008D">
          <w:rPr>
            <w:rStyle w:val="af8"/>
            <w:rFonts w:ascii="Times New Roman" w:hAnsi="Times New Roman" w:cs="宋体"/>
            <w:color w:val="000000" w:themeColor="text1"/>
          </w:rPr>
          <w:t>（三）师资队伍</w:t>
        </w:r>
        <w:r w:rsidR="0088008D">
          <w:rPr>
            <w:color w:val="000000" w:themeColor="text1"/>
          </w:rPr>
          <w:tab/>
        </w:r>
        <w:r w:rsidR="0088008D">
          <w:rPr>
            <w:color w:val="000000" w:themeColor="text1"/>
          </w:rPr>
          <w:fldChar w:fldCharType="begin"/>
        </w:r>
        <w:r w:rsidR="0088008D">
          <w:rPr>
            <w:color w:val="000000" w:themeColor="text1"/>
          </w:rPr>
          <w:instrText xml:space="preserve"> PAGEREF _Toc536621704 \h </w:instrText>
        </w:r>
        <w:r w:rsidR="0088008D">
          <w:rPr>
            <w:color w:val="000000" w:themeColor="text1"/>
          </w:rPr>
        </w:r>
        <w:r w:rsidR="0088008D">
          <w:rPr>
            <w:color w:val="000000" w:themeColor="text1"/>
          </w:rPr>
          <w:fldChar w:fldCharType="separate"/>
        </w:r>
        <w:r w:rsidR="0088008D">
          <w:rPr>
            <w:color w:val="000000" w:themeColor="text1"/>
          </w:rPr>
          <w:t>6</w:t>
        </w:r>
        <w:r w:rsidR="0088008D">
          <w:rPr>
            <w:color w:val="000000" w:themeColor="text1"/>
          </w:rPr>
          <w:fldChar w:fldCharType="end"/>
        </w:r>
      </w:hyperlink>
    </w:p>
    <w:p w:rsidR="003F7D67" w:rsidRDefault="003E50EE">
      <w:pPr>
        <w:pStyle w:val="TOC1"/>
        <w:tabs>
          <w:tab w:val="right" w:leader="dot" w:pos="8297"/>
        </w:tabs>
        <w:rPr>
          <w:rFonts w:asciiTheme="minorHAnsi" w:eastAsiaTheme="minorEastAsia" w:hAnsiTheme="minorHAnsi" w:cstheme="minorBidi"/>
          <w:b w:val="0"/>
          <w:bCs w:val="0"/>
          <w:iCs w:val="0"/>
          <w:color w:val="000000" w:themeColor="text1"/>
          <w:sz w:val="21"/>
          <w:szCs w:val="22"/>
        </w:rPr>
      </w:pPr>
      <w:hyperlink w:anchor="_Toc536621705" w:history="1">
        <w:r w:rsidR="0088008D">
          <w:rPr>
            <w:rStyle w:val="af8"/>
            <w:rFonts w:ascii="Times New Roman" w:hAnsi="Times New Roman"/>
            <w:color w:val="000000" w:themeColor="text1"/>
          </w:rPr>
          <w:t>二、学生发展</w:t>
        </w:r>
        <w:r w:rsidR="0088008D">
          <w:rPr>
            <w:color w:val="000000" w:themeColor="text1"/>
          </w:rPr>
          <w:tab/>
        </w:r>
        <w:r w:rsidR="0088008D">
          <w:rPr>
            <w:color w:val="000000" w:themeColor="text1"/>
          </w:rPr>
          <w:fldChar w:fldCharType="begin"/>
        </w:r>
        <w:r w:rsidR="0088008D">
          <w:rPr>
            <w:color w:val="000000" w:themeColor="text1"/>
          </w:rPr>
          <w:instrText xml:space="preserve"> PAGEREF _Toc536621705 \h </w:instrText>
        </w:r>
        <w:r w:rsidR="0088008D">
          <w:rPr>
            <w:color w:val="000000" w:themeColor="text1"/>
          </w:rPr>
        </w:r>
        <w:r w:rsidR="0088008D">
          <w:rPr>
            <w:color w:val="000000" w:themeColor="text1"/>
          </w:rPr>
          <w:fldChar w:fldCharType="separate"/>
        </w:r>
        <w:r w:rsidR="0088008D">
          <w:rPr>
            <w:color w:val="000000" w:themeColor="text1"/>
          </w:rPr>
          <w:t>7</w:t>
        </w:r>
        <w:r w:rsidR="0088008D">
          <w:rPr>
            <w:color w:val="000000" w:themeColor="text1"/>
          </w:rPr>
          <w:fldChar w:fldCharType="end"/>
        </w:r>
      </w:hyperlink>
    </w:p>
    <w:p w:rsidR="003F7D67" w:rsidRDefault="003E50EE">
      <w:pPr>
        <w:pStyle w:val="TOC2"/>
        <w:tabs>
          <w:tab w:val="right" w:leader="dot" w:pos="8297"/>
        </w:tabs>
        <w:rPr>
          <w:rFonts w:asciiTheme="minorHAnsi" w:eastAsiaTheme="minorEastAsia" w:hAnsiTheme="minorHAnsi" w:cstheme="minorBidi"/>
          <w:bCs w:val="0"/>
          <w:color w:val="000000" w:themeColor="text1"/>
          <w:sz w:val="21"/>
        </w:rPr>
      </w:pPr>
      <w:hyperlink w:anchor="_Toc536621706" w:history="1">
        <w:r w:rsidR="0088008D">
          <w:rPr>
            <w:rStyle w:val="af8"/>
            <w:rFonts w:ascii="Times New Roman" w:hAnsi="Times New Roman" w:cs="宋体"/>
            <w:color w:val="000000" w:themeColor="text1"/>
          </w:rPr>
          <w:t>（一）学生素质</w:t>
        </w:r>
        <w:r w:rsidR="0088008D">
          <w:rPr>
            <w:color w:val="000000" w:themeColor="text1"/>
          </w:rPr>
          <w:tab/>
        </w:r>
        <w:r w:rsidR="0088008D">
          <w:rPr>
            <w:color w:val="000000" w:themeColor="text1"/>
          </w:rPr>
          <w:fldChar w:fldCharType="begin"/>
        </w:r>
        <w:r w:rsidR="0088008D">
          <w:rPr>
            <w:color w:val="000000" w:themeColor="text1"/>
          </w:rPr>
          <w:instrText xml:space="preserve"> PAGEREF _Toc536621706 \h </w:instrText>
        </w:r>
        <w:r w:rsidR="0088008D">
          <w:rPr>
            <w:color w:val="000000" w:themeColor="text1"/>
          </w:rPr>
        </w:r>
        <w:r w:rsidR="0088008D">
          <w:rPr>
            <w:color w:val="000000" w:themeColor="text1"/>
          </w:rPr>
          <w:fldChar w:fldCharType="separate"/>
        </w:r>
        <w:r w:rsidR="0088008D">
          <w:rPr>
            <w:color w:val="000000" w:themeColor="text1"/>
          </w:rPr>
          <w:t>7</w:t>
        </w:r>
        <w:r w:rsidR="0088008D">
          <w:rPr>
            <w:color w:val="000000" w:themeColor="text1"/>
          </w:rPr>
          <w:fldChar w:fldCharType="end"/>
        </w:r>
      </w:hyperlink>
    </w:p>
    <w:p w:rsidR="003F7D67" w:rsidRDefault="003E50EE">
      <w:pPr>
        <w:pStyle w:val="TOC2"/>
        <w:tabs>
          <w:tab w:val="right" w:leader="dot" w:pos="8297"/>
        </w:tabs>
        <w:rPr>
          <w:rFonts w:asciiTheme="minorHAnsi" w:eastAsiaTheme="minorEastAsia" w:hAnsiTheme="minorHAnsi" w:cstheme="minorBidi"/>
          <w:bCs w:val="0"/>
          <w:color w:val="000000" w:themeColor="text1"/>
          <w:sz w:val="21"/>
        </w:rPr>
      </w:pPr>
      <w:hyperlink w:anchor="_Toc536621707" w:history="1">
        <w:r w:rsidR="0088008D">
          <w:rPr>
            <w:rStyle w:val="af8"/>
            <w:rFonts w:ascii="Times New Roman" w:hAnsi="Times New Roman" w:cs="宋体"/>
            <w:color w:val="000000" w:themeColor="text1"/>
          </w:rPr>
          <w:t>（二）就业质量</w:t>
        </w:r>
        <w:r w:rsidR="0088008D">
          <w:rPr>
            <w:color w:val="000000" w:themeColor="text1"/>
          </w:rPr>
          <w:tab/>
        </w:r>
        <w:r w:rsidR="0088008D">
          <w:rPr>
            <w:color w:val="000000" w:themeColor="text1"/>
          </w:rPr>
          <w:fldChar w:fldCharType="begin"/>
        </w:r>
        <w:r w:rsidR="0088008D">
          <w:rPr>
            <w:color w:val="000000" w:themeColor="text1"/>
          </w:rPr>
          <w:instrText xml:space="preserve"> PAGEREF _Toc536621707 \h </w:instrText>
        </w:r>
        <w:r w:rsidR="0088008D">
          <w:rPr>
            <w:color w:val="000000" w:themeColor="text1"/>
          </w:rPr>
        </w:r>
        <w:r w:rsidR="0088008D">
          <w:rPr>
            <w:color w:val="000000" w:themeColor="text1"/>
          </w:rPr>
          <w:fldChar w:fldCharType="separate"/>
        </w:r>
        <w:r w:rsidR="0088008D">
          <w:rPr>
            <w:color w:val="000000" w:themeColor="text1"/>
          </w:rPr>
          <w:t>10</w:t>
        </w:r>
        <w:r w:rsidR="0088008D">
          <w:rPr>
            <w:color w:val="000000" w:themeColor="text1"/>
          </w:rPr>
          <w:fldChar w:fldCharType="end"/>
        </w:r>
      </w:hyperlink>
    </w:p>
    <w:p w:rsidR="003F7D67" w:rsidRDefault="003E50EE">
      <w:pPr>
        <w:pStyle w:val="TOC1"/>
        <w:tabs>
          <w:tab w:val="right" w:leader="dot" w:pos="8297"/>
        </w:tabs>
        <w:rPr>
          <w:rFonts w:asciiTheme="minorHAnsi" w:eastAsiaTheme="minorEastAsia" w:hAnsiTheme="minorHAnsi" w:cstheme="minorBidi"/>
          <w:b w:val="0"/>
          <w:bCs w:val="0"/>
          <w:iCs w:val="0"/>
          <w:color w:val="000000" w:themeColor="text1"/>
          <w:sz w:val="21"/>
          <w:szCs w:val="22"/>
        </w:rPr>
      </w:pPr>
      <w:hyperlink w:anchor="_Toc536621708" w:history="1">
        <w:r w:rsidR="0088008D">
          <w:rPr>
            <w:rStyle w:val="af8"/>
            <w:rFonts w:ascii="Times New Roman" w:hAnsi="Times New Roman"/>
            <w:color w:val="000000" w:themeColor="text1"/>
          </w:rPr>
          <w:t>三、质量保障措施</w:t>
        </w:r>
        <w:r w:rsidR="0088008D">
          <w:rPr>
            <w:color w:val="000000" w:themeColor="text1"/>
          </w:rPr>
          <w:tab/>
        </w:r>
        <w:r w:rsidR="0088008D">
          <w:rPr>
            <w:color w:val="000000" w:themeColor="text1"/>
          </w:rPr>
          <w:fldChar w:fldCharType="begin"/>
        </w:r>
        <w:r w:rsidR="0088008D">
          <w:rPr>
            <w:color w:val="000000" w:themeColor="text1"/>
          </w:rPr>
          <w:instrText xml:space="preserve"> PAGEREF _Toc536621708 \h </w:instrText>
        </w:r>
        <w:r w:rsidR="0088008D">
          <w:rPr>
            <w:color w:val="000000" w:themeColor="text1"/>
          </w:rPr>
        </w:r>
        <w:r w:rsidR="0088008D">
          <w:rPr>
            <w:color w:val="000000" w:themeColor="text1"/>
          </w:rPr>
          <w:fldChar w:fldCharType="separate"/>
        </w:r>
        <w:r w:rsidR="0088008D">
          <w:rPr>
            <w:color w:val="000000" w:themeColor="text1"/>
          </w:rPr>
          <w:t>13</w:t>
        </w:r>
        <w:r w:rsidR="0088008D">
          <w:rPr>
            <w:color w:val="000000" w:themeColor="text1"/>
          </w:rPr>
          <w:fldChar w:fldCharType="end"/>
        </w:r>
      </w:hyperlink>
    </w:p>
    <w:p w:rsidR="003F7D67" w:rsidRDefault="003E50EE">
      <w:pPr>
        <w:pStyle w:val="TOC2"/>
        <w:tabs>
          <w:tab w:val="right" w:leader="dot" w:pos="8297"/>
        </w:tabs>
        <w:rPr>
          <w:rFonts w:asciiTheme="minorHAnsi" w:eastAsiaTheme="minorEastAsia" w:hAnsiTheme="minorHAnsi" w:cstheme="minorBidi"/>
          <w:bCs w:val="0"/>
          <w:color w:val="000000" w:themeColor="text1"/>
          <w:sz w:val="21"/>
        </w:rPr>
      </w:pPr>
      <w:hyperlink w:anchor="_Toc536621709" w:history="1">
        <w:r w:rsidR="0088008D">
          <w:rPr>
            <w:rStyle w:val="af8"/>
            <w:rFonts w:ascii="Times New Roman" w:hAnsi="Times New Roman" w:cs="宋体"/>
            <w:color w:val="000000" w:themeColor="text1"/>
          </w:rPr>
          <w:t>（一）专业布局</w:t>
        </w:r>
        <w:r w:rsidR="0088008D">
          <w:rPr>
            <w:color w:val="000000" w:themeColor="text1"/>
          </w:rPr>
          <w:tab/>
        </w:r>
        <w:r w:rsidR="0088008D">
          <w:rPr>
            <w:color w:val="000000" w:themeColor="text1"/>
          </w:rPr>
          <w:fldChar w:fldCharType="begin"/>
        </w:r>
        <w:r w:rsidR="0088008D">
          <w:rPr>
            <w:color w:val="000000" w:themeColor="text1"/>
          </w:rPr>
          <w:instrText xml:space="preserve"> PAGEREF _Toc536621709 \h </w:instrText>
        </w:r>
        <w:r w:rsidR="0088008D">
          <w:rPr>
            <w:color w:val="000000" w:themeColor="text1"/>
          </w:rPr>
        </w:r>
        <w:r w:rsidR="0088008D">
          <w:rPr>
            <w:color w:val="000000" w:themeColor="text1"/>
          </w:rPr>
          <w:fldChar w:fldCharType="separate"/>
        </w:r>
        <w:r w:rsidR="0088008D">
          <w:rPr>
            <w:color w:val="000000" w:themeColor="text1"/>
          </w:rPr>
          <w:t>13</w:t>
        </w:r>
        <w:r w:rsidR="0088008D">
          <w:rPr>
            <w:color w:val="000000" w:themeColor="text1"/>
          </w:rPr>
          <w:fldChar w:fldCharType="end"/>
        </w:r>
      </w:hyperlink>
    </w:p>
    <w:p w:rsidR="003F7D67" w:rsidRDefault="003E50EE">
      <w:pPr>
        <w:pStyle w:val="TOC2"/>
        <w:tabs>
          <w:tab w:val="right" w:leader="dot" w:pos="8297"/>
        </w:tabs>
        <w:rPr>
          <w:rFonts w:asciiTheme="minorHAnsi" w:eastAsiaTheme="minorEastAsia" w:hAnsiTheme="minorHAnsi" w:cstheme="minorBidi"/>
          <w:bCs w:val="0"/>
          <w:color w:val="000000" w:themeColor="text1"/>
          <w:sz w:val="21"/>
        </w:rPr>
      </w:pPr>
      <w:hyperlink w:anchor="_Toc536621710" w:history="1">
        <w:r w:rsidR="0088008D">
          <w:rPr>
            <w:rStyle w:val="af8"/>
            <w:rFonts w:ascii="Times New Roman" w:hAnsi="Times New Roman" w:cs="宋体"/>
            <w:color w:val="000000" w:themeColor="text1"/>
          </w:rPr>
          <w:t>（二）质量保证</w:t>
        </w:r>
        <w:r w:rsidR="0088008D">
          <w:rPr>
            <w:color w:val="000000" w:themeColor="text1"/>
          </w:rPr>
          <w:tab/>
        </w:r>
        <w:r w:rsidR="0088008D">
          <w:rPr>
            <w:color w:val="000000" w:themeColor="text1"/>
          </w:rPr>
          <w:fldChar w:fldCharType="begin"/>
        </w:r>
        <w:r w:rsidR="0088008D">
          <w:rPr>
            <w:color w:val="000000" w:themeColor="text1"/>
          </w:rPr>
          <w:instrText xml:space="preserve"> PAGEREF _Toc536621710 \h </w:instrText>
        </w:r>
        <w:r w:rsidR="0088008D">
          <w:rPr>
            <w:color w:val="000000" w:themeColor="text1"/>
          </w:rPr>
        </w:r>
        <w:r w:rsidR="0088008D">
          <w:rPr>
            <w:color w:val="000000" w:themeColor="text1"/>
          </w:rPr>
          <w:fldChar w:fldCharType="separate"/>
        </w:r>
        <w:r w:rsidR="0088008D">
          <w:rPr>
            <w:color w:val="000000" w:themeColor="text1"/>
          </w:rPr>
          <w:t>16</w:t>
        </w:r>
        <w:r w:rsidR="0088008D">
          <w:rPr>
            <w:color w:val="000000" w:themeColor="text1"/>
          </w:rPr>
          <w:fldChar w:fldCharType="end"/>
        </w:r>
      </w:hyperlink>
    </w:p>
    <w:p w:rsidR="003F7D67" w:rsidRDefault="003E50EE">
      <w:pPr>
        <w:pStyle w:val="TOC2"/>
        <w:tabs>
          <w:tab w:val="right" w:leader="dot" w:pos="8297"/>
        </w:tabs>
        <w:rPr>
          <w:rFonts w:asciiTheme="minorHAnsi" w:eastAsiaTheme="minorEastAsia" w:hAnsiTheme="minorHAnsi" w:cstheme="minorBidi"/>
          <w:bCs w:val="0"/>
          <w:color w:val="000000" w:themeColor="text1"/>
          <w:sz w:val="21"/>
        </w:rPr>
      </w:pPr>
      <w:hyperlink w:anchor="_Toc536621711" w:history="1">
        <w:r w:rsidR="0088008D">
          <w:rPr>
            <w:rStyle w:val="af8"/>
            <w:rFonts w:ascii="Times New Roman" w:hAnsi="Times New Roman" w:cs="宋体"/>
            <w:color w:val="000000" w:themeColor="text1"/>
          </w:rPr>
          <w:t>（三）教师培养培训</w:t>
        </w:r>
        <w:r w:rsidR="0088008D">
          <w:rPr>
            <w:color w:val="000000" w:themeColor="text1"/>
          </w:rPr>
          <w:tab/>
        </w:r>
        <w:r w:rsidR="0088008D">
          <w:rPr>
            <w:color w:val="000000" w:themeColor="text1"/>
          </w:rPr>
          <w:fldChar w:fldCharType="begin"/>
        </w:r>
        <w:r w:rsidR="0088008D">
          <w:rPr>
            <w:color w:val="000000" w:themeColor="text1"/>
          </w:rPr>
          <w:instrText xml:space="preserve"> PAGEREF _Toc536621711 \h </w:instrText>
        </w:r>
        <w:r w:rsidR="0088008D">
          <w:rPr>
            <w:color w:val="000000" w:themeColor="text1"/>
          </w:rPr>
        </w:r>
        <w:r w:rsidR="0088008D">
          <w:rPr>
            <w:color w:val="000000" w:themeColor="text1"/>
          </w:rPr>
          <w:fldChar w:fldCharType="separate"/>
        </w:r>
        <w:r w:rsidR="0088008D">
          <w:rPr>
            <w:color w:val="000000" w:themeColor="text1"/>
          </w:rPr>
          <w:t>19</w:t>
        </w:r>
        <w:r w:rsidR="0088008D">
          <w:rPr>
            <w:color w:val="000000" w:themeColor="text1"/>
          </w:rPr>
          <w:fldChar w:fldCharType="end"/>
        </w:r>
      </w:hyperlink>
    </w:p>
    <w:p w:rsidR="003F7D67" w:rsidRDefault="003E50EE">
      <w:pPr>
        <w:pStyle w:val="TOC1"/>
        <w:tabs>
          <w:tab w:val="right" w:leader="dot" w:pos="8297"/>
        </w:tabs>
        <w:rPr>
          <w:rFonts w:asciiTheme="minorHAnsi" w:eastAsiaTheme="minorEastAsia" w:hAnsiTheme="minorHAnsi" w:cstheme="minorBidi"/>
          <w:b w:val="0"/>
          <w:bCs w:val="0"/>
          <w:iCs w:val="0"/>
          <w:color w:val="000000" w:themeColor="text1"/>
          <w:sz w:val="21"/>
          <w:szCs w:val="22"/>
        </w:rPr>
      </w:pPr>
      <w:hyperlink w:anchor="_Toc536621712" w:history="1">
        <w:r w:rsidR="0088008D">
          <w:rPr>
            <w:rStyle w:val="af8"/>
            <w:rFonts w:ascii="Times New Roman" w:hAnsi="Times New Roman"/>
            <w:color w:val="000000" w:themeColor="text1"/>
          </w:rPr>
          <w:t>四、校企合作</w:t>
        </w:r>
        <w:r w:rsidR="0088008D">
          <w:rPr>
            <w:color w:val="000000" w:themeColor="text1"/>
          </w:rPr>
          <w:tab/>
        </w:r>
        <w:r w:rsidR="0088008D">
          <w:rPr>
            <w:color w:val="000000" w:themeColor="text1"/>
          </w:rPr>
          <w:fldChar w:fldCharType="begin"/>
        </w:r>
        <w:r w:rsidR="0088008D">
          <w:rPr>
            <w:color w:val="000000" w:themeColor="text1"/>
          </w:rPr>
          <w:instrText xml:space="preserve"> PAGEREF _Toc536621712 \h </w:instrText>
        </w:r>
        <w:r w:rsidR="0088008D">
          <w:rPr>
            <w:color w:val="000000" w:themeColor="text1"/>
          </w:rPr>
        </w:r>
        <w:r w:rsidR="0088008D">
          <w:rPr>
            <w:color w:val="000000" w:themeColor="text1"/>
          </w:rPr>
          <w:fldChar w:fldCharType="separate"/>
        </w:r>
        <w:r w:rsidR="0088008D">
          <w:rPr>
            <w:color w:val="000000" w:themeColor="text1"/>
          </w:rPr>
          <w:t>21</w:t>
        </w:r>
        <w:r w:rsidR="0088008D">
          <w:rPr>
            <w:color w:val="000000" w:themeColor="text1"/>
          </w:rPr>
          <w:fldChar w:fldCharType="end"/>
        </w:r>
      </w:hyperlink>
    </w:p>
    <w:p w:rsidR="003F7D67" w:rsidRDefault="003E50EE">
      <w:pPr>
        <w:pStyle w:val="TOC2"/>
        <w:tabs>
          <w:tab w:val="right" w:leader="dot" w:pos="8297"/>
        </w:tabs>
        <w:rPr>
          <w:rFonts w:asciiTheme="minorHAnsi" w:eastAsiaTheme="minorEastAsia" w:hAnsiTheme="minorHAnsi" w:cstheme="minorBidi"/>
          <w:bCs w:val="0"/>
          <w:color w:val="000000" w:themeColor="text1"/>
          <w:sz w:val="21"/>
        </w:rPr>
      </w:pPr>
      <w:hyperlink w:anchor="_Toc536621713" w:history="1">
        <w:r w:rsidR="0088008D">
          <w:rPr>
            <w:rStyle w:val="af8"/>
            <w:rFonts w:ascii="Times New Roman" w:hAnsi="Times New Roman" w:cs="宋体"/>
            <w:color w:val="000000" w:themeColor="text1"/>
          </w:rPr>
          <w:t>（一）校企合作开展情况和效果</w:t>
        </w:r>
        <w:r w:rsidR="0088008D">
          <w:rPr>
            <w:color w:val="000000" w:themeColor="text1"/>
          </w:rPr>
          <w:tab/>
        </w:r>
        <w:r w:rsidR="0088008D">
          <w:rPr>
            <w:color w:val="000000" w:themeColor="text1"/>
          </w:rPr>
          <w:fldChar w:fldCharType="begin"/>
        </w:r>
        <w:r w:rsidR="0088008D">
          <w:rPr>
            <w:color w:val="000000" w:themeColor="text1"/>
          </w:rPr>
          <w:instrText xml:space="preserve"> PAGEREF _Toc536621713 \h </w:instrText>
        </w:r>
        <w:r w:rsidR="0088008D">
          <w:rPr>
            <w:color w:val="000000" w:themeColor="text1"/>
          </w:rPr>
        </w:r>
        <w:r w:rsidR="0088008D">
          <w:rPr>
            <w:color w:val="000000" w:themeColor="text1"/>
          </w:rPr>
          <w:fldChar w:fldCharType="separate"/>
        </w:r>
        <w:r w:rsidR="0088008D">
          <w:rPr>
            <w:color w:val="000000" w:themeColor="text1"/>
          </w:rPr>
          <w:t>21</w:t>
        </w:r>
        <w:r w:rsidR="0088008D">
          <w:rPr>
            <w:color w:val="000000" w:themeColor="text1"/>
          </w:rPr>
          <w:fldChar w:fldCharType="end"/>
        </w:r>
      </w:hyperlink>
    </w:p>
    <w:p w:rsidR="003F7D67" w:rsidRDefault="003E50EE">
      <w:pPr>
        <w:pStyle w:val="TOC2"/>
        <w:tabs>
          <w:tab w:val="right" w:leader="dot" w:pos="8297"/>
        </w:tabs>
        <w:rPr>
          <w:rFonts w:asciiTheme="minorHAnsi" w:eastAsiaTheme="minorEastAsia" w:hAnsiTheme="minorHAnsi" w:cstheme="minorBidi"/>
          <w:bCs w:val="0"/>
          <w:color w:val="000000" w:themeColor="text1"/>
          <w:sz w:val="21"/>
        </w:rPr>
      </w:pPr>
      <w:hyperlink w:anchor="_Toc536621714" w:history="1">
        <w:r w:rsidR="0088008D">
          <w:rPr>
            <w:rStyle w:val="af8"/>
            <w:rFonts w:ascii="Times New Roman" w:hAnsi="Times New Roman" w:cs="宋体"/>
            <w:color w:val="000000" w:themeColor="text1"/>
          </w:rPr>
          <w:t>（二）学生实习实训情况</w:t>
        </w:r>
        <w:r w:rsidR="0088008D">
          <w:rPr>
            <w:color w:val="000000" w:themeColor="text1"/>
          </w:rPr>
          <w:tab/>
        </w:r>
        <w:r w:rsidR="0088008D">
          <w:rPr>
            <w:color w:val="000000" w:themeColor="text1"/>
          </w:rPr>
          <w:fldChar w:fldCharType="begin"/>
        </w:r>
        <w:r w:rsidR="0088008D">
          <w:rPr>
            <w:color w:val="000000" w:themeColor="text1"/>
          </w:rPr>
          <w:instrText xml:space="preserve"> PAGEREF _Toc536621714 \h </w:instrText>
        </w:r>
        <w:r w:rsidR="0088008D">
          <w:rPr>
            <w:color w:val="000000" w:themeColor="text1"/>
          </w:rPr>
        </w:r>
        <w:r w:rsidR="0088008D">
          <w:rPr>
            <w:color w:val="000000" w:themeColor="text1"/>
          </w:rPr>
          <w:fldChar w:fldCharType="separate"/>
        </w:r>
        <w:r w:rsidR="0088008D">
          <w:rPr>
            <w:color w:val="000000" w:themeColor="text1"/>
          </w:rPr>
          <w:t>21</w:t>
        </w:r>
        <w:r w:rsidR="0088008D">
          <w:rPr>
            <w:color w:val="000000" w:themeColor="text1"/>
          </w:rPr>
          <w:fldChar w:fldCharType="end"/>
        </w:r>
      </w:hyperlink>
    </w:p>
    <w:p w:rsidR="003F7D67" w:rsidRDefault="003E50EE">
      <w:pPr>
        <w:pStyle w:val="TOC2"/>
        <w:tabs>
          <w:tab w:val="right" w:leader="dot" w:pos="8297"/>
        </w:tabs>
        <w:rPr>
          <w:rFonts w:asciiTheme="minorHAnsi" w:eastAsiaTheme="minorEastAsia" w:hAnsiTheme="minorHAnsi" w:cstheme="minorBidi"/>
          <w:bCs w:val="0"/>
          <w:color w:val="000000" w:themeColor="text1"/>
          <w:sz w:val="21"/>
        </w:rPr>
      </w:pPr>
      <w:hyperlink w:anchor="_Toc536621715" w:history="1">
        <w:r w:rsidR="0088008D">
          <w:rPr>
            <w:rStyle w:val="af8"/>
            <w:rFonts w:ascii="Times New Roman" w:hAnsi="Times New Roman" w:cs="宋体"/>
            <w:color w:val="000000" w:themeColor="text1"/>
          </w:rPr>
          <w:t>（三）集团化办学情况</w:t>
        </w:r>
        <w:r w:rsidR="0088008D">
          <w:rPr>
            <w:color w:val="000000" w:themeColor="text1"/>
          </w:rPr>
          <w:tab/>
        </w:r>
        <w:r w:rsidR="0088008D">
          <w:rPr>
            <w:color w:val="000000" w:themeColor="text1"/>
          </w:rPr>
          <w:fldChar w:fldCharType="begin"/>
        </w:r>
        <w:r w:rsidR="0088008D">
          <w:rPr>
            <w:color w:val="000000" w:themeColor="text1"/>
          </w:rPr>
          <w:instrText xml:space="preserve"> PAGEREF _Toc536621715 \h </w:instrText>
        </w:r>
        <w:r w:rsidR="0088008D">
          <w:rPr>
            <w:color w:val="000000" w:themeColor="text1"/>
          </w:rPr>
        </w:r>
        <w:r w:rsidR="0088008D">
          <w:rPr>
            <w:color w:val="000000" w:themeColor="text1"/>
          </w:rPr>
          <w:fldChar w:fldCharType="separate"/>
        </w:r>
        <w:r w:rsidR="0088008D">
          <w:rPr>
            <w:color w:val="000000" w:themeColor="text1"/>
          </w:rPr>
          <w:t>22</w:t>
        </w:r>
        <w:r w:rsidR="0088008D">
          <w:rPr>
            <w:color w:val="000000" w:themeColor="text1"/>
          </w:rPr>
          <w:fldChar w:fldCharType="end"/>
        </w:r>
      </w:hyperlink>
    </w:p>
    <w:p w:rsidR="003F7D67" w:rsidRDefault="003E50EE">
      <w:pPr>
        <w:pStyle w:val="TOC1"/>
        <w:tabs>
          <w:tab w:val="right" w:leader="dot" w:pos="8297"/>
        </w:tabs>
        <w:rPr>
          <w:rFonts w:asciiTheme="minorHAnsi" w:eastAsiaTheme="minorEastAsia" w:hAnsiTheme="minorHAnsi" w:cstheme="minorBidi"/>
          <w:b w:val="0"/>
          <w:bCs w:val="0"/>
          <w:iCs w:val="0"/>
          <w:color w:val="000000" w:themeColor="text1"/>
          <w:sz w:val="21"/>
          <w:szCs w:val="22"/>
        </w:rPr>
      </w:pPr>
      <w:hyperlink w:anchor="_Toc536621716" w:history="1">
        <w:r w:rsidR="0088008D">
          <w:rPr>
            <w:rStyle w:val="af8"/>
            <w:rFonts w:ascii="Times New Roman" w:hAnsi="Times New Roman"/>
            <w:color w:val="000000" w:themeColor="text1"/>
          </w:rPr>
          <w:t>五、社会贡献</w:t>
        </w:r>
        <w:r w:rsidR="0088008D">
          <w:rPr>
            <w:color w:val="000000" w:themeColor="text1"/>
          </w:rPr>
          <w:tab/>
        </w:r>
        <w:r w:rsidR="0088008D">
          <w:rPr>
            <w:color w:val="000000" w:themeColor="text1"/>
          </w:rPr>
          <w:fldChar w:fldCharType="begin"/>
        </w:r>
        <w:r w:rsidR="0088008D">
          <w:rPr>
            <w:color w:val="000000" w:themeColor="text1"/>
          </w:rPr>
          <w:instrText xml:space="preserve"> PAGEREF _Toc536621716 \h </w:instrText>
        </w:r>
        <w:r w:rsidR="0088008D">
          <w:rPr>
            <w:color w:val="000000" w:themeColor="text1"/>
          </w:rPr>
        </w:r>
        <w:r w:rsidR="0088008D">
          <w:rPr>
            <w:color w:val="000000" w:themeColor="text1"/>
          </w:rPr>
          <w:fldChar w:fldCharType="separate"/>
        </w:r>
        <w:r w:rsidR="0088008D">
          <w:rPr>
            <w:color w:val="000000" w:themeColor="text1"/>
          </w:rPr>
          <w:t>22</w:t>
        </w:r>
        <w:r w:rsidR="0088008D">
          <w:rPr>
            <w:color w:val="000000" w:themeColor="text1"/>
          </w:rPr>
          <w:fldChar w:fldCharType="end"/>
        </w:r>
      </w:hyperlink>
    </w:p>
    <w:p w:rsidR="003F7D67" w:rsidRDefault="003E50EE">
      <w:pPr>
        <w:pStyle w:val="TOC2"/>
        <w:tabs>
          <w:tab w:val="right" w:leader="dot" w:pos="8297"/>
        </w:tabs>
        <w:rPr>
          <w:rFonts w:asciiTheme="minorHAnsi" w:eastAsiaTheme="minorEastAsia" w:hAnsiTheme="minorHAnsi" w:cstheme="minorBidi"/>
          <w:bCs w:val="0"/>
          <w:color w:val="000000" w:themeColor="text1"/>
          <w:sz w:val="21"/>
        </w:rPr>
      </w:pPr>
      <w:hyperlink w:anchor="_Toc536621717" w:history="1">
        <w:r w:rsidR="0088008D">
          <w:rPr>
            <w:rStyle w:val="af8"/>
            <w:rFonts w:ascii="Times New Roman" w:hAnsi="Times New Roman" w:cs="宋体"/>
            <w:color w:val="000000" w:themeColor="text1"/>
          </w:rPr>
          <w:t>（一）技术技能人才培养</w:t>
        </w:r>
        <w:r w:rsidR="0088008D">
          <w:rPr>
            <w:color w:val="000000" w:themeColor="text1"/>
          </w:rPr>
          <w:tab/>
        </w:r>
        <w:r w:rsidR="0088008D">
          <w:rPr>
            <w:color w:val="000000" w:themeColor="text1"/>
          </w:rPr>
          <w:fldChar w:fldCharType="begin"/>
        </w:r>
        <w:r w:rsidR="0088008D">
          <w:rPr>
            <w:color w:val="000000" w:themeColor="text1"/>
          </w:rPr>
          <w:instrText xml:space="preserve"> PAGEREF _Toc536621717 \h </w:instrText>
        </w:r>
        <w:r w:rsidR="0088008D">
          <w:rPr>
            <w:color w:val="000000" w:themeColor="text1"/>
          </w:rPr>
        </w:r>
        <w:r w:rsidR="0088008D">
          <w:rPr>
            <w:color w:val="000000" w:themeColor="text1"/>
          </w:rPr>
          <w:fldChar w:fldCharType="separate"/>
        </w:r>
        <w:r w:rsidR="0088008D">
          <w:rPr>
            <w:color w:val="000000" w:themeColor="text1"/>
          </w:rPr>
          <w:t>22</w:t>
        </w:r>
        <w:r w:rsidR="0088008D">
          <w:rPr>
            <w:color w:val="000000" w:themeColor="text1"/>
          </w:rPr>
          <w:fldChar w:fldCharType="end"/>
        </w:r>
      </w:hyperlink>
    </w:p>
    <w:p w:rsidR="003F7D67" w:rsidRDefault="003E50EE">
      <w:pPr>
        <w:pStyle w:val="TOC2"/>
        <w:tabs>
          <w:tab w:val="right" w:leader="dot" w:pos="8297"/>
        </w:tabs>
        <w:rPr>
          <w:rFonts w:asciiTheme="minorHAnsi" w:eastAsiaTheme="minorEastAsia" w:hAnsiTheme="minorHAnsi" w:cstheme="minorBidi"/>
          <w:bCs w:val="0"/>
          <w:color w:val="000000" w:themeColor="text1"/>
          <w:sz w:val="21"/>
        </w:rPr>
      </w:pPr>
      <w:hyperlink w:anchor="_Toc536621718" w:history="1">
        <w:r w:rsidR="0088008D">
          <w:rPr>
            <w:rStyle w:val="af8"/>
            <w:rFonts w:ascii="Times New Roman" w:hAnsi="Times New Roman" w:cs="宋体"/>
            <w:color w:val="000000" w:themeColor="text1"/>
          </w:rPr>
          <w:t>（二）社会服务</w:t>
        </w:r>
        <w:r w:rsidR="0088008D">
          <w:rPr>
            <w:color w:val="000000" w:themeColor="text1"/>
          </w:rPr>
          <w:tab/>
        </w:r>
        <w:r w:rsidR="0088008D">
          <w:rPr>
            <w:color w:val="000000" w:themeColor="text1"/>
          </w:rPr>
          <w:fldChar w:fldCharType="begin"/>
        </w:r>
        <w:r w:rsidR="0088008D">
          <w:rPr>
            <w:color w:val="000000" w:themeColor="text1"/>
          </w:rPr>
          <w:instrText xml:space="preserve"> PAGEREF _Toc536621718 \h </w:instrText>
        </w:r>
        <w:r w:rsidR="0088008D">
          <w:rPr>
            <w:color w:val="000000" w:themeColor="text1"/>
          </w:rPr>
        </w:r>
        <w:r w:rsidR="0088008D">
          <w:rPr>
            <w:color w:val="000000" w:themeColor="text1"/>
          </w:rPr>
          <w:fldChar w:fldCharType="separate"/>
        </w:r>
        <w:r w:rsidR="0088008D">
          <w:rPr>
            <w:color w:val="000000" w:themeColor="text1"/>
          </w:rPr>
          <w:t>22</w:t>
        </w:r>
        <w:r w:rsidR="0088008D">
          <w:rPr>
            <w:color w:val="000000" w:themeColor="text1"/>
          </w:rPr>
          <w:fldChar w:fldCharType="end"/>
        </w:r>
      </w:hyperlink>
    </w:p>
    <w:p w:rsidR="003F7D67" w:rsidRDefault="003E50EE">
      <w:pPr>
        <w:pStyle w:val="TOC2"/>
        <w:tabs>
          <w:tab w:val="right" w:leader="dot" w:pos="8297"/>
        </w:tabs>
        <w:rPr>
          <w:rFonts w:asciiTheme="minorHAnsi" w:eastAsiaTheme="minorEastAsia" w:hAnsiTheme="minorHAnsi" w:cstheme="minorBidi"/>
          <w:bCs w:val="0"/>
          <w:color w:val="000000" w:themeColor="text1"/>
          <w:sz w:val="21"/>
        </w:rPr>
      </w:pPr>
      <w:hyperlink w:anchor="_Toc536621719" w:history="1">
        <w:r w:rsidR="0088008D">
          <w:rPr>
            <w:rStyle w:val="af8"/>
            <w:rFonts w:ascii="Times New Roman" w:hAnsi="Times New Roman" w:cs="宋体"/>
            <w:color w:val="000000" w:themeColor="text1"/>
          </w:rPr>
          <w:t>（三）对口支援</w:t>
        </w:r>
        <w:r w:rsidR="0088008D">
          <w:rPr>
            <w:color w:val="000000" w:themeColor="text1"/>
          </w:rPr>
          <w:tab/>
        </w:r>
        <w:r w:rsidR="0088008D">
          <w:rPr>
            <w:color w:val="000000" w:themeColor="text1"/>
          </w:rPr>
          <w:fldChar w:fldCharType="begin"/>
        </w:r>
        <w:r w:rsidR="0088008D">
          <w:rPr>
            <w:color w:val="000000" w:themeColor="text1"/>
          </w:rPr>
          <w:instrText xml:space="preserve"> PAGEREF _Toc536621719 \h </w:instrText>
        </w:r>
        <w:r w:rsidR="0088008D">
          <w:rPr>
            <w:color w:val="000000" w:themeColor="text1"/>
          </w:rPr>
        </w:r>
        <w:r w:rsidR="0088008D">
          <w:rPr>
            <w:color w:val="000000" w:themeColor="text1"/>
          </w:rPr>
          <w:fldChar w:fldCharType="separate"/>
        </w:r>
        <w:r w:rsidR="0088008D">
          <w:rPr>
            <w:color w:val="000000" w:themeColor="text1"/>
          </w:rPr>
          <w:t>24</w:t>
        </w:r>
        <w:r w:rsidR="0088008D">
          <w:rPr>
            <w:color w:val="000000" w:themeColor="text1"/>
          </w:rPr>
          <w:fldChar w:fldCharType="end"/>
        </w:r>
      </w:hyperlink>
    </w:p>
    <w:p w:rsidR="003F7D67" w:rsidRDefault="003E50EE">
      <w:pPr>
        <w:pStyle w:val="TOC2"/>
        <w:tabs>
          <w:tab w:val="right" w:leader="dot" w:pos="8297"/>
        </w:tabs>
        <w:rPr>
          <w:rFonts w:asciiTheme="minorHAnsi" w:eastAsiaTheme="minorEastAsia" w:hAnsiTheme="minorHAnsi" w:cstheme="minorBidi"/>
          <w:bCs w:val="0"/>
          <w:color w:val="000000" w:themeColor="text1"/>
          <w:sz w:val="21"/>
        </w:rPr>
      </w:pPr>
      <w:hyperlink w:anchor="_Toc536621720" w:history="1">
        <w:r w:rsidR="0088008D">
          <w:rPr>
            <w:rStyle w:val="af8"/>
            <w:rFonts w:ascii="Times New Roman" w:hAnsi="Times New Roman" w:cs="宋体"/>
            <w:color w:val="000000" w:themeColor="text1"/>
          </w:rPr>
          <w:t>（四）</w:t>
        </w:r>
        <w:r w:rsidR="0088008D">
          <w:rPr>
            <w:rStyle w:val="af8"/>
            <w:rFonts w:ascii="Times New Roman" w:hAnsi="Times New Roman" w:cs="Times New Roman"/>
            <w:color w:val="000000" w:themeColor="text1"/>
          </w:rPr>
          <w:t>“9+3”</w:t>
        </w:r>
        <w:r w:rsidR="0088008D">
          <w:rPr>
            <w:rStyle w:val="af8"/>
            <w:rFonts w:ascii="Times New Roman" w:hAnsi="Times New Roman" w:cs="宋体"/>
            <w:color w:val="000000" w:themeColor="text1"/>
          </w:rPr>
          <w:t>工作</w:t>
        </w:r>
        <w:r w:rsidR="0088008D">
          <w:rPr>
            <w:color w:val="000000" w:themeColor="text1"/>
          </w:rPr>
          <w:tab/>
        </w:r>
        <w:r w:rsidR="0088008D">
          <w:rPr>
            <w:color w:val="000000" w:themeColor="text1"/>
          </w:rPr>
          <w:fldChar w:fldCharType="begin"/>
        </w:r>
        <w:r w:rsidR="0088008D">
          <w:rPr>
            <w:color w:val="000000" w:themeColor="text1"/>
          </w:rPr>
          <w:instrText xml:space="preserve"> PAGEREF _Toc536621720 \h </w:instrText>
        </w:r>
        <w:r w:rsidR="0088008D">
          <w:rPr>
            <w:color w:val="000000" w:themeColor="text1"/>
          </w:rPr>
        </w:r>
        <w:r w:rsidR="0088008D">
          <w:rPr>
            <w:color w:val="000000" w:themeColor="text1"/>
          </w:rPr>
          <w:fldChar w:fldCharType="separate"/>
        </w:r>
        <w:r w:rsidR="0088008D">
          <w:rPr>
            <w:color w:val="000000" w:themeColor="text1"/>
          </w:rPr>
          <w:t>26</w:t>
        </w:r>
        <w:r w:rsidR="0088008D">
          <w:rPr>
            <w:color w:val="000000" w:themeColor="text1"/>
          </w:rPr>
          <w:fldChar w:fldCharType="end"/>
        </w:r>
      </w:hyperlink>
    </w:p>
    <w:p w:rsidR="003F7D67" w:rsidRDefault="003E50EE">
      <w:pPr>
        <w:pStyle w:val="TOC1"/>
        <w:tabs>
          <w:tab w:val="right" w:leader="dot" w:pos="8297"/>
        </w:tabs>
        <w:rPr>
          <w:rFonts w:asciiTheme="minorHAnsi" w:eastAsiaTheme="minorEastAsia" w:hAnsiTheme="minorHAnsi" w:cstheme="minorBidi"/>
          <w:b w:val="0"/>
          <w:bCs w:val="0"/>
          <w:iCs w:val="0"/>
          <w:color w:val="000000" w:themeColor="text1"/>
          <w:sz w:val="21"/>
          <w:szCs w:val="22"/>
        </w:rPr>
      </w:pPr>
      <w:hyperlink w:anchor="_Toc536621721" w:history="1">
        <w:r w:rsidR="0088008D">
          <w:rPr>
            <w:rStyle w:val="af8"/>
            <w:rFonts w:ascii="Times New Roman" w:hAnsi="Times New Roman"/>
            <w:color w:val="000000" w:themeColor="text1"/>
          </w:rPr>
          <w:t>六、政府履责</w:t>
        </w:r>
        <w:r w:rsidR="0088008D">
          <w:rPr>
            <w:color w:val="000000" w:themeColor="text1"/>
          </w:rPr>
          <w:tab/>
        </w:r>
        <w:r w:rsidR="0088008D">
          <w:rPr>
            <w:color w:val="000000" w:themeColor="text1"/>
          </w:rPr>
          <w:fldChar w:fldCharType="begin"/>
        </w:r>
        <w:r w:rsidR="0088008D">
          <w:rPr>
            <w:color w:val="000000" w:themeColor="text1"/>
          </w:rPr>
          <w:instrText xml:space="preserve"> PAGEREF _Toc536621721 \h </w:instrText>
        </w:r>
        <w:r w:rsidR="0088008D">
          <w:rPr>
            <w:color w:val="000000" w:themeColor="text1"/>
          </w:rPr>
        </w:r>
        <w:r w:rsidR="0088008D">
          <w:rPr>
            <w:color w:val="000000" w:themeColor="text1"/>
          </w:rPr>
          <w:fldChar w:fldCharType="separate"/>
        </w:r>
        <w:r w:rsidR="0088008D">
          <w:rPr>
            <w:color w:val="000000" w:themeColor="text1"/>
          </w:rPr>
          <w:t>27</w:t>
        </w:r>
        <w:r w:rsidR="0088008D">
          <w:rPr>
            <w:color w:val="000000" w:themeColor="text1"/>
          </w:rPr>
          <w:fldChar w:fldCharType="end"/>
        </w:r>
      </w:hyperlink>
    </w:p>
    <w:p w:rsidR="003F7D67" w:rsidRDefault="003E50EE">
      <w:pPr>
        <w:pStyle w:val="TOC2"/>
        <w:tabs>
          <w:tab w:val="right" w:leader="dot" w:pos="8297"/>
        </w:tabs>
        <w:rPr>
          <w:rFonts w:asciiTheme="minorHAnsi" w:eastAsiaTheme="minorEastAsia" w:hAnsiTheme="minorHAnsi" w:cstheme="minorBidi"/>
          <w:bCs w:val="0"/>
          <w:color w:val="000000" w:themeColor="text1"/>
          <w:sz w:val="21"/>
        </w:rPr>
      </w:pPr>
      <w:hyperlink w:anchor="_Toc536621722" w:history="1">
        <w:r w:rsidR="0088008D">
          <w:rPr>
            <w:rStyle w:val="af8"/>
            <w:rFonts w:ascii="Times New Roman" w:hAnsi="Times New Roman" w:cs="宋体"/>
            <w:color w:val="000000" w:themeColor="text1"/>
          </w:rPr>
          <w:t>（一）办学经费</w:t>
        </w:r>
        <w:r w:rsidR="0088008D">
          <w:rPr>
            <w:color w:val="000000" w:themeColor="text1"/>
          </w:rPr>
          <w:tab/>
        </w:r>
        <w:r w:rsidR="0088008D">
          <w:rPr>
            <w:color w:val="000000" w:themeColor="text1"/>
          </w:rPr>
          <w:fldChar w:fldCharType="begin"/>
        </w:r>
        <w:r w:rsidR="0088008D">
          <w:rPr>
            <w:color w:val="000000" w:themeColor="text1"/>
          </w:rPr>
          <w:instrText xml:space="preserve"> PAGEREF _Toc536621722 \h </w:instrText>
        </w:r>
        <w:r w:rsidR="0088008D">
          <w:rPr>
            <w:color w:val="000000" w:themeColor="text1"/>
          </w:rPr>
        </w:r>
        <w:r w:rsidR="0088008D">
          <w:rPr>
            <w:color w:val="000000" w:themeColor="text1"/>
          </w:rPr>
          <w:fldChar w:fldCharType="separate"/>
        </w:r>
        <w:r w:rsidR="0088008D">
          <w:rPr>
            <w:color w:val="000000" w:themeColor="text1"/>
          </w:rPr>
          <w:t>27</w:t>
        </w:r>
        <w:r w:rsidR="0088008D">
          <w:rPr>
            <w:color w:val="000000" w:themeColor="text1"/>
          </w:rPr>
          <w:fldChar w:fldCharType="end"/>
        </w:r>
      </w:hyperlink>
    </w:p>
    <w:p w:rsidR="003F7D67" w:rsidRDefault="003E50EE">
      <w:pPr>
        <w:pStyle w:val="TOC2"/>
        <w:tabs>
          <w:tab w:val="right" w:leader="dot" w:pos="8297"/>
        </w:tabs>
        <w:rPr>
          <w:rFonts w:asciiTheme="minorHAnsi" w:eastAsiaTheme="minorEastAsia" w:hAnsiTheme="minorHAnsi" w:cstheme="minorBidi"/>
          <w:bCs w:val="0"/>
          <w:color w:val="000000" w:themeColor="text1"/>
          <w:sz w:val="21"/>
        </w:rPr>
      </w:pPr>
      <w:hyperlink w:anchor="_Toc536621723" w:history="1">
        <w:r w:rsidR="0088008D">
          <w:rPr>
            <w:rStyle w:val="af8"/>
            <w:rFonts w:ascii="Times New Roman" w:hAnsi="Times New Roman" w:cs="宋体"/>
            <w:color w:val="000000" w:themeColor="text1"/>
          </w:rPr>
          <w:t>（二）政策文件</w:t>
        </w:r>
        <w:r w:rsidR="0088008D">
          <w:rPr>
            <w:color w:val="000000" w:themeColor="text1"/>
          </w:rPr>
          <w:tab/>
        </w:r>
        <w:r w:rsidR="0088008D">
          <w:rPr>
            <w:color w:val="000000" w:themeColor="text1"/>
          </w:rPr>
          <w:fldChar w:fldCharType="begin"/>
        </w:r>
        <w:r w:rsidR="0088008D">
          <w:rPr>
            <w:color w:val="000000" w:themeColor="text1"/>
          </w:rPr>
          <w:instrText xml:space="preserve"> PAGEREF _Toc536621723 \h </w:instrText>
        </w:r>
        <w:r w:rsidR="0088008D">
          <w:rPr>
            <w:color w:val="000000" w:themeColor="text1"/>
          </w:rPr>
        </w:r>
        <w:r w:rsidR="0088008D">
          <w:rPr>
            <w:color w:val="000000" w:themeColor="text1"/>
          </w:rPr>
          <w:fldChar w:fldCharType="separate"/>
        </w:r>
        <w:r w:rsidR="0088008D">
          <w:rPr>
            <w:color w:val="000000" w:themeColor="text1"/>
          </w:rPr>
          <w:t>27</w:t>
        </w:r>
        <w:r w:rsidR="0088008D">
          <w:rPr>
            <w:color w:val="000000" w:themeColor="text1"/>
          </w:rPr>
          <w:fldChar w:fldCharType="end"/>
        </w:r>
      </w:hyperlink>
    </w:p>
    <w:p w:rsidR="003F7D67" w:rsidRDefault="003E50EE">
      <w:pPr>
        <w:pStyle w:val="TOC2"/>
        <w:tabs>
          <w:tab w:val="right" w:leader="dot" w:pos="8297"/>
        </w:tabs>
        <w:rPr>
          <w:rFonts w:asciiTheme="minorHAnsi" w:eastAsiaTheme="minorEastAsia" w:hAnsiTheme="minorHAnsi" w:cstheme="minorBidi"/>
          <w:bCs w:val="0"/>
          <w:color w:val="000000" w:themeColor="text1"/>
          <w:sz w:val="21"/>
        </w:rPr>
      </w:pPr>
      <w:hyperlink w:anchor="_Toc536621724" w:history="1">
        <w:r w:rsidR="0088008D">
          <w:rPr>
            <w:rStyle w:val="af8"/>
            <w:rFonts w:ascii="Times New Roman" w:hAnsi="Times New Roman" w:cs="宋体"/>
            <w:color w:val="000000" w:themeColor="text1"/>
          </w:rPr>
          <w:t>（三）资助工作</w:t>
        </w:r>
        <w:r w:rsidR="0088008D">
          <w:rPr>
            <w:color w:val="000000" w:themeColor="text1"/>
          </w:rPr>
          <w:tab/>
        </w:r>
        <w:r w:rsidR="0088008D">
          <w:rPr>
            <w:color w:val="000000" w:themeColor="text1"/>
          </w:rPr>
          <w:fldChar w:fldCharType="begin"/>
        </w:r>
        <w:r w:rsidR="0088008D">
          <w:rPr>
            <w:color w:val="000000" w:themeColor="text1"/>
          </w:rPr>
          <w:instrText xml:space="preserve"> PAGEREF _Toc536621724 \h </w:instrText>
        </w:r>
        <w:r w:rsidR="0088008D">
          <w:rPr>
            <w:color w:val="000000" w:themeColor="text1"/>
          </w:rPr>
        </w:r>
        <w:r w:rsidR="0088008D">
          <w:rPr>
            <w:color w:val="000000" w:themeColor="text1"/>
          </w:rPr>
          <w:fldChar w:fldCharType="separate"/>
        </w:r>
        <w:r w:rsidR="0088008D">
          <w:rPr>
            <w:color w:val="000000" w:themeColor="text1"/>
          </w:rPr>
          <w:t>28</w:t>
        </w:r>
        <w:r w:rsidR="0088008D">
          <w:rPr>
            <w:color w:val="000000" w:themeColor="text1"/>
          </w:rPr>
          <w:fldChar w:fldCharType="end"/>
        </w:r>
      </w:hyperlink>
    </w:p>
    <w:p w:rsidR="003F7D67" w:rsidRDefault="003E50EE">
      <w:pPr>
        <w:pStyle w:val="TOC1"/>
        <w:tabs>
          <w:tab w:val="right" w:leader="dot" w:pos="8297"/>
        </w:tabs>
        <w:rPr>
          <w:rFonts w:asciiTheme="minorHAnsi" w:eastAsiaTheme="minorEastAsia" w:hAnsiTheme="minorHAnsi" w:cstheme="minorBidi"/>
          <w:b w:val="0"/>
          <w:bCs w:val="0"/>
          <w:iCs w:val="0"/>
          <w:color w:val="000000" w:themeColor="text1"/>
          <w:sz w:val="21"/>
          <w:szCs w:val="22"/>
        </w:rPr>
      </w:pPr>
      <w:hyperlink w:anchor="_Toc536621725" w:history="1">
        <w:r w:rsidR="0088008D">
          <w:rPr>
            <w:rStyle w:val="af8"/>
            <w:rFonts w:ascii="Times New Roman" w:hAnsi="Times New Roman"/>
            <w:color w:val="000000" w:themeColor="text1"/>
          </w:rPr>
          <w:t>七、特色创新</w:t>
        </w:r>
        <w:r w:rsidR="0088008D">
          <w:rPr>
            <w:color w:val="000000" w:themeColor="text1"/>
          </w:rPr>
          <w:tab/>
        </w:r>
        <w:r w:rsidR="0088008D">
          <w:rPr>
            <w:color w:val="000000" w:themeColor="text1"/>
          </w:rPr>
          <w:fldChar w:fldCharType="begin"/>
        </w:r>
        <w:r w:rsidR="0088008D">
          <w:rPr>
            <w:color w:val="000000" w:themeColor="text1"/>
          </w:rPr>
          <w:instrText xml:space="preserve"> PAGEREF _Toc536621725 \h </w:instrText>
        </w:r>
        <w:r w:rsidR="0088008D">
          <w:rPr>
            <w:color w:val="000000" w:themeColor="text1"/>
          </w:rPr>
        </w:r>
        <w:r w:rsidR="0088008D">
          <w:rPr>
            <w:color w:val="000000" w:themeColor="text1"/>
          </w:rPr>
          <w:fldChar w:fldCharType="separate"/>
        </w:r>
        <w:r w:rsidR="0088008D">
          <w:rPr>
            <w:color w:val="000000" w:themeColor="text1"/>
          </w:rPr>
          <w:t>29</w:t>
        </w:r>
        <w:r w:rsidR="0088008D">
          <w:rPr>
            <w:color w:val="000000" w:themeColor="text1"/>
          </w:rPr>
          <w:fldChar w:fldCharType="end"/>
        </w:r>
      </w:hyperlink>
    </w:p>
    <w:p w:rsidR="003F7D67" w:rsidRDefault="003E50EE">
      <w:pPr>
        <w:pStyle w:val="TOC2"/>
        <w:tabs>
          <w:tab w:val="right" w:leader="dot" w:pos="8297"/>
        </w:tabs>
        <w:rPr>
          <w:rFonts w:asciiTheme="minorHAnsi" w:eastAsiaTheme="minorEastAsia" w:hAnsiTheme="minorHAnsi" w:cstheme="minorBidi"/>
          <w:bCs w:val="0"/>
          <w:color w:val="000000" w:themeColor="text1"/>
          <w:sz w:val="21"/>
        </w:rPr>
      </w:pPr>
      <w:hyperlink w:anchor="_Toc536621726" w:history="1">
        <w:r w:rsidR="0088008D">
          <w:rPr>
            <w:rStyle w:val="af8"/>
            <w:rFonts w:ascii="Times New Roman" w:hAnsi="Times New Roman" w:cs="宋体"/>
            <w:color w:val="000000" w:themeColor="text1"/>
          </w:rPr>
          <w:t>（一）现代学徒制实施</w:t>
        </w:r>
        <w:r w:rsidR="0088008D">
          <w:rPr>
            <w:rStyle w:val="af8"/>
            <w:rFonts w:ascii="Times New Roman" w:hAnsi="Times New Roman" w:cs="宋体"/>
            <w:color w:val="000000" w:themeColor="text1"/>
          </w:rPr>
          <w:t>“</w:t>
        </w:r>
        <w:r w:rsidR="0088008D">
          <w:rPr>
            <w:rStyle w:val="af8"/>
            <w:rFonts w:ascii="Times New Roman" w:hAnsi="Times New Roman" w:cs="宋体"/>
            <w:color w:val="000000" w:themeColor="text1"/>
          </w:rPr>
          <w:t>三双一体化</w:t>
        </w:r>
        <w:r w:rsidR="0088008D">
          <w:rPr>
            <w:rStyle w:val="af8"/>
            <w:rFonts w:ascii="Times New Roman" w:hAnsi="Times New Roman" w:cs="宋体"/>
            <w:color w:val="000000" w:themeColor="text1"/>
          </w:rPr>
          <w:t>”</w:t>
        </w:r>
        <w:r w:rsidR="0088008D">
          <w:rPr>
            <w:rStyle w:val="af8"/>
            <w:rFonts w:ascii="Times New Roman" w:hAnsi="Times New Roman" w:cs="宋体"/>
            <w:color w:val="000000" w:themeColor="text1"/>
          </w:rPr>
          <w:t>的校企协同育人模式</w:t>
        </w:r>
        <w:r w:rsidR="0088008D">
          <w:rPr>
            <w:color w:val="000000" w:themeColor="text1"/>
          </w:rPr>
          <w:tab/>
        </w:r>
        <w:r w:rsidR="0088008D">
          <w:rPr>
            <w:color w:val="000000" w:themeColor="text1"/>
          </w:rPr>
          <w:fldChar w:fldCharType="begin"/>
        </w:r>
        <w:r w:rsidR="0088008D">
          <w:rPr>
            <w:color w:val="000000" w:themeColor="text1"/>
          </w:rPr>
          <w:instrText xml:space="preserve"> PAGEREF _Toc536621726 \h </w:instrText>
        </w:r>
        <w:r w:rsidR="0088008D">
          <w:rPr>
            <w:color w:val="000000" w:themeColor="text1"/>
          </w:rPr>
        </w:r>
        <w:r w:rsidR="0088008D">
          <w:rPr>
            <w:color w:val="000000" w:themeColor="text1"/>
          </w:rPr>
          <w:fldChar w:fldCharType="separate"/>
        </w:r>
        <w:r w:rsidR="0088008D">
          <w:rPr>
            <w:color w:val="000000" w:themeColor="text1"/>
          </w:rPr>
          <w:t>29</w:t>
        </w:r>
        <w:r w:rsidR="0088008D">
          <w:rPr>
            <w:color w:val="000000" w:themeColor="text1"/>
          </w:rPr>
          <w:fldChar w:fldCharType="end"/>
        </w:r>
      </w:hyperlink>
    </w:p>
    <w:p w:rsidR="003F7D67" w:rsidRDefault="003E50EE">
      <w:pPr>
        <w:pStyle w:val="TOC2"/>
        <w:tabs>
          <w:tab w:val="right" w:leader="dot" w:pos="8297"/>
        </w:tabs>
        <w:rPr>
          <w:rFonts w:asciiTheme="minorHAnsi" w:eastAsiaTheme="minorEastAsia" w:hAnsiTheme="minorHAnsi" w:cstheme="minorBidi"/>
          <w:bCs w:val="0"/>
          <w:color w:val="000000" w:themeColor="text1"/>
          <w:sz w:val="21"/>
        </w:rPr>
      </w:pPr>
      <w:hyperlink w:anchor="_Toc536621727" w:history="1">
        <w:r w:rsidR="0088008D">
          <w:rPr>
            <w:rStyle w:val="af8"/>
            <w:rFonts w:ascii="Times New Roman" w:hAnsi="Times New Roman" w:cs="宋体"/>
            <w:color w:val="000000" w:themeColor="text1"/>
          </w:rPr>
          <w:t>（二）搭建竞赛平台，推进师生技能提升</w:t>
        </w:r>
        <w:r w:rsidR="0088008D">
          <w:rPr>
            <w:color w:val="000000" w:themeColor="text1"/>
          </w:rPr>
          <w:tab/>
        </w:r>
        <w:r w:rsidR="0088008D">
          <w:rPr>
            <w:color w:val="000000" w:themeColor="text1"/>
          </w:rPr>
          <w:fldChar w:fldCharType="begin"/>
        </w:r>
        <w:r w:rsidR="0088008D">
          <w:rPr>
            <w:color w:val="000000" w:themeColor="text1"/>
          </w:rPr>
          <w:instrText xml:space="preserve"> PAGEREF _Toc536621727 \h </w:instrText>
        </w:r>
        <w:r w:rsidR="0088008D">
          <w:rPr>
            <w:color w:val="000000" w:themeColor="text1"/>
          </w:rPr>
        </w:r>
        <w:r w:rsidR="0088008D">
          <w:rPr>
            <w:color w:val="000000" w:themeColor="text1"/>
          </w:rPr>
          <w:fldChar w:fldCharType="separate"/>
        </w:r>
        <w:r w:rsidR="0088008D">
          <w:rPr>
            <w:color w:val="000000" w:themeColor="text1"/>
          </w:rPr>
          <w:t>30</w:t>
        </w:r>
        <w:r w:rsidR="0088008D">
          <w:rPr>
            <w:color w:val="000000" w:themeColor="text1"/>
          </w:rPr>
          <w:fldChar w:fldCharType="end"/>
        </w:r>
      </w:hyperlink>
    </w:p>
    <w:p w:rsidR="003F7D67" w:rsidRDefault="003E50EE">
      <w:pPr>
        <w:pStyle w:val="TOC1"/>
        <w:tabs>
          <w:tab w:val="right" w:leader="dot" w:pos="8297"/>
        </w:tabs>
        <w:rPr>
          <w:rFonts w:asciiTheme="minorHAnsi" w:eastAsiaTheme="minorEastAsia" w:hAnsiTheme="minorHAnsi" w:cstheme="minorBidi"/>
          <w:b w:val="0"/>
          <w:bCs w:val="0"/>
          <w:iCs w:val="0"/>
          <w:color w:val="000000" w:themeColor="text1"/>
          <w:sz w:val="21"/>
          <w:szCs w:val="22"/>
        </w:rPr>
      </w:pPr>
      <w:hyperlink w:anchor="_Toc536621728" w:history="1">
        <w:r w:rsidR="0088008D">
          <w:rPr>
            <w:rStyle w:val="af8"/>
            <w:rFonts w:ascii="Times New Roman" w:hAnsi="Times New Roman"/>
            <w:color w:val="000000" w:themeColor="text1"/>
          </w:rPr>
          <w:t>八、党建工作情况</w:t>
        </w:r>
        <w:r w:rsidR="0088008D">
          <w:rPr>
            <w:color w:val="000000" w:themeColor="text1"/>
          </w:rPr>
          <w:tab/>
        </w:r>
        <w:r w:rsidR="0088008D">
          <w:rPr>
            <w:color w:val="000000" w:themeColor="text1"/>
          </w:rPr>
          <w:fldChar w:fldCharType="begin"/>
        </w:r>
        <w:r w:rsidR="0088008D">
          <w:rPr>
            <w:color w:val="000000" w:themeColor="text1"/>
          </w:rPr>
          <w:instrText xml:space="preserve"> PAGEREF _Toc536621728 \h </w:instrText>
        </w:r>
        <w:r w:rsidR="0088008D">
          <w:rPr>
            <w:color w:val="000000" w:themeColor="text1"/>
          </w:rPr>
        </w:r>
        <w:r w:rsidR="0088008D">
          <w:rPr>
            <w:color w:val="000000" w:themeColor="text1"/>
          </w:rPr>
          <w:fldChar w:fldCharType="separate"/>
        </w:r>
        <w:r w:rsidR="0088008D">
          <w:rPr>
            <w:color w:val="000000" w:themeColor="text1"/>
          </w:rPr>
          <w:t>32</w:t>
        </w:r>
        <w:r w:rsidR="0088008D">
          <w:rPr>
            <w:color w:val="000000" w:themeColor="text1"/>
          </w:rPr>
          <w:fldChar w:fldCharType="end"/>
        </w:r>
      </w:hyperlink>
    </w:p>
    <w:p w:rsidR="003F7D67" w:rsidRDefault="003E50EE">
      <w:pPr>
        <w:pStyle w:val="TOC1"/>
        <w:tabs>
          <w:tab w:val="right" w:leader="dot" w:pos="8297"/>
        </w:tabs>
        <w:rPr>
          <w:rFonts w:asciiTheme="minorHAnsi" w:eastAsiaTheme="minorEastAsia" w:hAnsiTheme="minorHAnsi" w:cstheme="minorBidi"/>
          <w:b w:val="0"/>
          <w:bCs w:val="0"/>
          <w:iCs w:val="0"/>
          <w:color w:val="000000" w:themeColor="text1"/>
          <w:sz w:val="21"/>
          <w:szCs w:val="22"/>
        </w:rPr>
      </w:pPr>
      <w:hyperlink w:anchor="_Toc536621729" w:history="1">
        <w:r w:rsidR="0088008D">
          <w:rPr>
            <w:rStyle w:val="af8"/>
            <w:rFonts w:ascii="Times New Roman" w:hAnsi="Times New Roman"/>
            <w:color w:val="000000" w:themeColor="text1"/>
          </w:rPr>
          <w:t>九、主要问题和改进措施</w:t>
        </w:r>
        <w:r w:rsidR="0088008D">
          <w:rPr>
            <w:color w:val="000000" w:themeColor="text1"/>
          </w:rPr>
          <w:tab/>
        </w:r>
        <w:r w:rsidR="0088008D">
          <w:rPr>
            <w:color w:val="000000" w:themeColor="text1"/>
          </w:rPr>
          <w:fldChar w:fldCharType="begin"/>
        </w:r>
        <w:r w:rsidR="0088008D">
          <w:rPr>
            <w:color w:val="000000" w:themeColor="text1"/>
          </w:rPr>
          <w:instrText xml:space="preserve"> PAGEREF _Toc536621729 \h </w:instrText>
        </w:r>
        <w:r w:rsidR="0088008D">
          <w:rPr>
            <w:color w:val="000000" w:themeColor="text1"/>
          </w:rPr>
        </w:r>
        <w:r w:rsidR="0088008D">
          <w:rPr>
            <w:color w:val="000000" w:themeColor="text1"/>
          </w:rPr>
          <w:fldChar w:fldCharType="separate"/>
        </w:r>
        <w:r w:rsidR="0088008D">
          <w:rPr>
            <w:color w:val="000000" w:themeColor="text1"/>
          </w:rPr>
          <w:t>33</w:t>
        </w:r>
        <w:r w:rsidR="0088008D">
          <w:rPr>
            <w:color w:val="000000" w:themeColor="text1"/>
          </w:rPr>
          <w:fldChar w:fldCharType="end"/>
        </w:r>
      </w:hyperlink>
    </w:p>
    <w:p w:rsidR="003F7D67" w:rsidRDefault="003E50EE">
      <w:pPr>
        <w:pStyle w:val="TOC2"/>
        <w:tabs>
          <w:tab w:val="right" w:leader="dot" w:pos="8297"/>
        </w:tabs>
        <w:rPr>
          <w:rFonts w:asciiTheme="minorHAnsi" w:eastAsiaTheme="minorEastAsia" w:hAnsiTheme="minorHAnsi" w:cstheme="minorBidi"/>
          <w:bCs w:val="0"/>
          <w:color w:val="000000" w:themeColor="text1"/>
          <w:sz w:val="21"/>
        </w:rPr>
      </w:pPr>
      <w:hyperlink w:anchor="_Toc536621730" w:history="1">
        <w:r w:rsidR="0088008D">
          <w:rPr>
            <w:rStyle w:val="af8"/>
            <w:rFonts w:ascii="Times New Roman" w:hAnsi="Times New Roman" w:cs="宋体"/>
            <w:color w:val="000000" w:themeColor="text1"/>
          </w:rPr>
          <w:t>（一）存在问题</w:t>
        </w:r>
        <w:r w:rsidR="0088008D">
          <w:rPr>
            <w:color w:val="000000" w:themeColor="text1"/>
          </w:rPr>
          <w:tab/>
        </w:r>
        <w:r w:rsidR="0088008D">
          <w:rPr>
            <w:color w:val="000000" w:themeColor="text1"/>
          </w:rPr>
          <w:fldChar w:fldCharType="begin"/>
        </w:r>
        <w:r w:rsidR="0088008D">
          <w:rPr>
            <w:color w:val="000000" w:themeColor="text1"/>
          </w:rPr>
          <w:instrText xml:space="preserve"> PAGEREF _Toc536621730 \h </w:instrText>
        </w:r>
        <w:r w:rsidR="0088008D">
          <w:rPr>
            <w:color w:val="000000" w:themeColor="text1"/>
          </w:rPr>
        </w:r>
        <w:r w:rsidR="0088008D">
          <w:rPr>
            <w:color w:val="000000" w:themeColor="text1"/>
          </w:rPr>
          <w:fldChar w:fldCharType="separate"/>
        </w:r>
        <w:r w:rsidR="0088008D">
          <w:rPr>
            <w:color w:val="000000" w:themeColor="text1"/>
          </w:rPr>
          <w:t>33</w:t>
        </w:r>
        <w:r w:rsidR="0088008D">
          <w:rPr>
            <w:color w:val="000000" w:themeColor="text1"/>
          </w:rPr>
          <w:fldChar w:fldCharType="end"/>
        </w:r>
      </w:hyperlink>
    </w:p>
    <w:p w:rsidR="003F7D67" w:rsidRDefault="003E50EE">
      <w:pPr>
        <w:pStyle w:val="TOC2"/>
        <w:tabs>
          <w:tab w:val="right" w:leader="dot" w:pos="8297"/>
        </w:tabs>
        <w:rPr>
          <w:rFonts w:asciiTheme="minorHAnsi" w:eastAsiaTheme="minorEastAsia" w:hAnsiTheme="minorHAnsi" w:cstheme="minorBidi"/>
          <w:bCs w:val="0"/>
          <w:color w:val="000000" w:themeColor="text1"/>
          <w:sz w:val="21"/>
        </w:rPr>
      </w:pPr>
      <w:hyperlink w:anchor="_Toc536621731" w:history="1">
        <w:r w:rsidR="0088008D">
          <w:rPr>
            <w:rStyle w:val="af8"/>
            <w:rFonts w:ascii="Times New Roman" w:hAnsi="Times New Roman" w:cs="宋体"/>
            <w:color w:val="000000" w:themeColor="text1"/>
          </w:rPr>
          <w:t>（二）改进措施</w:t>
        </w:r>
        <w:r w:rsidR="0088008D">
          <w:rPr>
            <w:color w:val="000000" w:themeColor="text1"/>
          </w:rPr>
          <w:tab/>
        </w:r>
        <w:r w:rsidR="0088008D">
          <w:rPr>
            <w:color w:val="000000" w:themeColor="text1"/>
          </w:rPr>
          <w:fldChar w:fldCharType="begin"/>
        </w:r>
        <w:r w:rsidR="0088008D">
          <w:rPr>
            <w:color w:val="000000" w:themeColor="text1"/>
          </w:rPr>
          <w:instrText xml:space="preserve"> PAGEREF _Toc536621731 \h </w:instrText>
        </w:r>
        <w:r w:rsidR="0088008D">
          <w:rPr>
            <w:color w:val="000000" w:themeColor="text1"/>
          </w:rPr>
        </w:r>
        <w:r w:rsidR="0088008D">
          <w:rPr>
            <w:color w:val="000000" w:themeColor="text1"/>
          </w:rPr>
          <w:fldChar w:fldCharType="separate"/>
        </w:r>
        <w:r w:rsidR="0088008D">
          <w:rPr>
            <w:color w:val="000000" w:themeColor="text1"/>
          </w:rPr>
          <w:t>34</w:t>
        </w:r>
        <w:r w:rsidR="0088008D">
          <w:rPr>
            <w:color w:val="000000" w:themeColor="text1"/>
          </w:rPr>
          <w:fldChar w:fldCharType="end"/>
        </w:r>
      </w:hyperlink>
    </w:p>
    <w:p w:rsidR="003F7D67" w:rsidRDefault="003E50EE">
      <w:pPr>
        <w:pStyle w:val="TOC1"/>
        <w:tabs>
          <w:tab w:val="right" w:leader="dot" w:pos="8297"/>
        </w:tabs>
        <w:rPr>
          <w:rFonts w:asciiTheme="minorHAnsi" w:eastAsiaTheme="minorEastAsia" w:hAnsiTheme="minorHAnsi" w:cstheme="minorBidi"/>
          <w:b w:val="0"/>
          <w:bCs w:val="0"/>
          <w:iCs w:val="0"/>
          <w:color w:val="000000" w:themeColor="text1"/>
          <w:sz w:val="21"/>
          <w:szCs w:val="22"/>
        </w:rPr>
      </w:pPr>
      <w:hyperlink w:anchor="_Toc536621732" w:history="1">
        <w:r w:rsidR="0088008D">
          <w:rPr>
            <w:rStyle w:val="af8"/>
            <w:rFonts w:ascii="Times New Roman" w:hAnsi="Times New Roman"/>
            <w:color w:val="000000" w:themeColor="text1"/>
          </w:rPr>
          <w:t>附件</w:t>
        </w:r>
        <w:r w:rsidR="0088008D">
          <w:rPr>
            <w:color w:val="000000" w:themeColor="text1"/>
          </w:rPr>
          <w:tab/>
        </w:r>
        <w:r w:rsidR="0088008D">
          <w:rPr>
            <w:color w:val="000000" w:themeColor="text1"/>
          </w:rPr>
          <w:fldChar w:fldCharType="begin"/>
        </w:r>
        <w:r w:rsidR="0088008D">
          <w:rPr>
            <w:color w:val="000000" w:themeColor="text1"/>
          </w:rPr>
          <w:instrText xml:space="preserve"> PAGEREF _Toc536621732 \h </w:instrText>
        </w:r>
        <w:r w:rsidR="0088008D">
          <w:rPr>
            <w:color w:val="000000" w:themeColor="text1"/>
          </w:rPr>
        </w:r>
        <w:r w:rsidR="0088008D">
          <w:rPr>
            <w:color w:val="000000" w:themeColor="text1"/>
          </w:rPr>
          <w:fldChar w:fldCharType="separate"/>
        </w:r>
        <w:r w:rsidR="0088008D">
          <w:rPr>
            <w:color w:val="000000" w:themeColor="text1"/>
          </w:rPr>
          <w:t>36</w:t>
        </w:r>
        <w:r w:rsidR="0088008D">
          <w:rPr>
            <w:color w:val="000000" w:themeColor="text1"/>
          </w:rPr>
          <w:fldChar w:fldCharType="end"/>
        </w:r>
      </w:hyperlink>
    </w:p>
    <w:p w:rsidR="003F7D67" w:rsidRDefault="003E50EE">
      <w:pPr>
        <w:pStyle w:val="TOC2"/>
        <w:tabs>
          <w:tab w:val="right" w:leader="dot" w:pos="8297"/>
        </w:tabs>
        <w:rPr>
          <w:rFonts w:asciiTheme="minorHAnsi" w:eastAsiaTheme="minorEastAsia" w:hAnsiTheme="minorHAnsi" w:cstheme="minorBidi"/>
          <w:bCs w:val="0"/>
          <w:color w:val="000000" w:themeColor="text1"/>
          <w:sz w:val="21"/>
        </w:rPr>
      </w:pPr>
      <w:hyperlink w:anchor="_Toc536621733" w:history="1">
        <w:r w:rsidR="0088008D">
          <w:rPr>
            <w:rStyle w:val="af8"/>
            <w:rFonts w:ascii="Times New Roman" w:hAnsi="Times New Roman" w:cs="宋体"/>
            <w:color w:val="000000" w:themeColor="text1"/>
          </w:rPr>
          <w:t>附</w:t>
        </w:r>
        <w:r w:rsidR="0088008D">
          <w:rPr>
            <w:rStyle w:val="af8"/>
            <w:rFonts w:ascii="Times New Roman" w:hAnsi="Times New Roman" w:cs="Times New Roman"/>
            <w:color w:val="000000" w:themeColor="text1"/>
          </w:rPr>
          <w:t>1</w:t>
        </w:r>
        <w:r w:rsidR="0088008D">
          <w:rPr>
            <w:rStyle w:val="af8"/>
            <w:rFonts w:ascii="Times New Roman" w:hAnsi="Times New Roman" w:cs="宋体"/>
            <w:color w:val="000000" w:themeColor="text1"/>
          </w:rPr>
          <w:t>：攀枝花市在四川五大经济区中的位置</w:t>
        </w:r>
        <w:r w:rsidR="0088008D">
          <w:rPr>
            <w:color w:val="000000" w:themeColor="text1"/>
          </w:rPr>
          <w:tab/>
        </w:r>
        <w:r w:rsidR="0088008D">
          <w:rPr>
            <w:color w:val="000000" w:themeColor="text1"/>
          </w:rPr>
          <w:fldChar w:fldCharType="begin"/>
        </w:r>
        <w:r w:rsidR="0088008D">
          <w:rPr>
            <w:color w:val="000000" w:themeColor="text1"/>
          </w:rPr>
          <w:instrText xml:space="preserve"> PAGEREF _Toc536621733 \h </w:instrText>
        </w:r>
        <w:r w:rsidR="0088008D">
          <w:rPr>
            <w:color w:val="000000" w:themeColor="text1"/>
          </w:rPr>
        </w:r>
        <w:r w:rsidR="0088008D">
          <w:rPr>
            <w:color w:val="000000" w:themeColor="text1"/>
          </w:rPr>
          <w:fldChar w:fldCharType="separate"/>
        </w:r>
        <w:r w:rsidR="0088008D">
          <w:rPr>
            <w:color w:val="000000" w:themeColor="text1"/>
          </w:rPr>
          <w:t>36</w:t>
        </w:r>
        <w:r w:rsidR="0088008D">
          <w:rPr>
            <w:color w:val="000000" w:themeColor="text1"/>
          </w:rPr>
          <w:fldChar w:fldCharType="end"/>
        </w:r>
      </w:hyperlink>
    </w:p>
    <w:p w:rsidR="003F7D67" w:rsidRDefault="003E50EE">
      <w:pPr>
        <w:pStyle w:val="TOC2"/>
        <w:tabs>
          <w:tab w:val="right" w:leader="dot" w:pos="8297"/>
        </w:tabs>
        <w:rPr>
          <w:rFonts w:asciiTheme="minorHAnsi" w:eastAsiaTheme="minorEastAsia" w:hAnsiTheme="minorHAnsi" w:cstheme="minorBidi"/>
          <w:bCs w:val="0"/>
          <w:color w:val="000000" w:themeColor="text1"/>
          <w:sz w:val="21"/>
        </w:rPr>
      </w:pPr>
      <w:hyperlink w:anchor="_Toc536621734" w:history="1">
        <w:r w:rsidR="0088008D">
          <w:rPr>
            <w:rStyle w:val="af8"/>
            <w:rFonts w:ascii="Times New Roman" w:hAnsi="Times New Roman" w:cs="宋体"/>
            <w:color w:val="000000" w:themeColor="text1"/>
          </w:rPr>
          <w:t>附</w:t>
        </w:r>
        <w:r w:rsidR="0088008D">
          <w:rPr>
            <w:rStyle w:val="af8"/>
            <w:rFonts w:ascii="Times New Roman" w:hAnsi="Times New Roman" w:cs="Times New Roman"/>
            <w:color w:val="000000" w:themeColor="text1"/>
          </w:rPr>
          <w:t>2</w:t>
        </w:r>
        <w:r w:rsidR="0088008D">
          <w:rPr>
            <w:rStyle w:val="af8"/>
            <w:rFonts w:ascii="Times New Roman" w:hAnsi="Times New Roman" w:cs="宋体"/>
            <w:color w:val="000000" w:themeColor="text1"/>
          </w:rPr>
          <w:t>：调研数据样本统计</w:t>
        </w:r>
        <w:r w:rsidR="0088008D">
          <w:rPr>
            <w:color w:val="000000" w:themeColor="text1"/>
          </w:rPr>
          <w:tab/>
        </w:r>
        <w:r w:rsidR="0088008D">
          <w:rPr>
            <w:color w:val="000000" w:themeColor="text1"/>
          </w:rPr>
          <w:fldChar w:fldCharType="begin"/>
        </w:r>
        <w:r w:rsidR="0088008D">
          <w:rPr>
            <w:color w:val="000000" w:themeColor="text1"/>
          </w:rPr>
          <w:instrText xml:space="preserve"> PAGEREF _Toc536621734 \h </w:instrText>
        </w:r>
        <w:r w:rsidR="0088008D">
          <w:rPr>
            <w:color w:val="000000" w:themeColor="text1"/>
          </w:rPr>
        </w:r>
        <w:r w:rsidR="0088008D">
          <w:rPr>
            <w:color w:val="000000" w:themeColor="text1"/>
          </w:rPr>
          <w:fldChar w:fldCharType="separate"/>
        </w:r>
        <w:r w:rsidR="0088008D">
          <w:rPr>
            <w:color w:val="000000" w:themeColor="text1"/>
          </w:rPr>
          <w:t>37</w:t>
        </w:r>
        <w:r w:rsidR="0088008D">
          <w:rPr>
            <w:color w:val="000000" w:themeColor="text1"/>
          </w:rPr>
          <w:fldChar w:fldCharType="end"/>
        </w:r>
      </w:hyperlink>
    </w:p>
    <w:p w:rsidR="003F7D67" w:rsidRDefault="003E50EE">
      <w:pPr>
        <w:pStyle w:val="TOC2"/>
        <w:tabs>
          <w:tab w:val="right" w:leader="dot" w:pos="8297"/>
        </w:tabs>
        <w:rPr>
          <w:rFonts w:asciiTheme="minorHAnsi" w:eastAsiaTheme="minorEastAsia" w:hAnsiTheme="minorHAnsi" w:cstheme="minorBidi"/>
          <w:bCs w:val="0"/>
          <w:color w:val="000000" w:themeColor="text1"/>
          <w:sz w:val="21"/>
        </w:rPr>
      </w:pPr>
      <w:hyperlink w:anchor="_Toc536621735" w:history="1">
        <w:r w:rsidR="0088008D">
          <w:rPr>
            <w:rStyle w:val="af8"/>
            <w:rFonts w:ascii="Times New Roman" w:hAnsi="Times New Roman" w:cs="宋体"/>
            <w:color w:val="000000" w:themeColor="text1"/>
          </w:rPr>
          <w:t>附</w:t>
        </w:r>
        <w:r w:rsidR="0088008D">
          <w:rPr>
            <w:rStyle w:val="af8"/>
            <w:rFonts w:ascii="Times New Roman" w:hAnsi="Times New Roman" w:cs="Times New Roman"/>
            <w:color w:val="000000" w:themeColor="text1"/>
          </w:rPr>
          <w:t>3</w:t>
        </w:r>
        <w:r w:rsidR="0088008D">
          <w:rPr>
            <w:rStyle w:val="af8"/>
            <w:rFonts w:ascii="Times New Roman" w:hAnsi="Times New Roman" w:cs="宋体"/>
            <w:color w:val="000000" w:themeColor="text1"/>
          </w:rPr>
          <w:t>：攀枝花市中等职业教育对标统计</w:t>
        </w:r>
        <w:r w:rsidR="0088008D">
          <w:rPr>
            <w:color w:val="000000" w:themeColor="text1"/>
          </w:rPr>
          <w:tab/>
        </w:r>
        <w:r w:rsidR="0088008D">
          <w:rPr>
            <w:color w:val="000000" w:themeColor="text1"/>
          </w:rPr>
          <w:fldChar w:fldCharType="begin"/>
        </w:r>
        <w:r w:rsidR="0088008D">
          <w:rPr>
            <w:color w:val="000000" w:themeColor="text1"/>
          </w:rPr>
          <w:instrText xml:space="preserve"> PAGEREF _Toc536621735 \h </w:instrText>
        </w:r>
        <w:r w:rsidR="0088008D">
          <w:rPr>
            <w:color w:val="000000" w:themeColor="text1"/>
          </w:rPr>
        </w:r>
        <w:r w:rsidR="0088008D">
          <w:rPr>
            <w:color w:val="000000" w:themeColor="text1"/>
          </w:rPr>
          <w:fldChar w:fldCharType="separate"/>
        </w:r>
        <w:r w:rsidR="0088008D">
          <w:rPr>
            <w:color w:val="000000" w:themeColor="text1"/>
          </w:rPr>
          <w:t>37</w:t>
        </w:r>
        <w:r w:rsidR="0088008D">
          <w:rPr>
            <w:color w:val="000000" w:themeColor="text1"/>
          </w:rPr>
          <w:fldChar w:fldCharType="end"/>
        </w:r>
      </w:hyperlink>
    </w:p>
    <w:p w:rsidR="003F7D67" w:rsidRDefault="003E50EE">
      <w:pPr>
        <w:pStyle w:val="TOC2"/>
        <w:tabs>
          <w:tab w:val="right" w:leader="dot" w:pos="8297"/>
        </w:tabs>
        <w:rPr>
          <w:rFonts w:asciiTheme="minorHAnsi" w:eastAsiaTheme="minorEastAsia" w:hAnsiTheme="minorHAnsi" w:cstheme="minorBidi"/>
          <w:bCs w:val="0"/>
          <w:color w:val="000000" w:themeColor="text1"/>
          <w:sz w:val="21"/>
        </w:rPr>
      </w:pPr>
      <w:hyperlink w:anchor="_Toc536621736" w:history="1">
        <w:r w:rsidR="0088008D">
          <w:rPr>
            <w:rStyle w:val="af8"/>
            <w:rFonts w:ascii="Times New Roman" w:hAnsi="Times New Roman" w:cs="宋体"/>
            <w:color w:val="000000" w:themeColor="text1"/>
          </w:rPr>
          <w:t>附</w:t>
        </w:r>
        <w:r w:rsidR="0088008D">
          <w:rPr>
            <w:rStyle w:val="af8"/>
            <w:rFonts w:ascii="Times New Roman" w:hAnsi="Times New Roman" w:cs="Times New Roman"/>
            <w:color w:val="000000" w:themeColor="text1"/>
          </w:rPr>
          <w:t>3</w:t>
        </w:r>
        <w:r w:rsidR="0088008D">
          <w:rPr>
            <w:rStyle w:val="af8"/>
            <w:rFonts w:ascii="Times New Roman" w:hAnsi="Times New Roman" w:cs="宋体"/>
            <w:color w:val="000000" w:themeColor="text1"/>
          </w:rPr>
          <w:t>：攀枝花市中等职业教育发展指数表</w:t>
        </w:r>
        <w:r w:rsidR="0088008D">
          <w:rPr>
            <w:color w:val="000000" w:themeColor="text1"/>
          </w:rPr>
          <w:tab/>
        </w:r>
        <w:r w:rsidR="0088008D">
          <w:rPr>
            <w:color w:val="000000" w:themeColor="text1"/>
          </w:rPr>
          <w:fldChar w:fldCharType="begin"/>
        </w:r>
        <w:r w:rsidR="0088008D">
          <w:rPr>
            <w:color w:val="000000" w:themeColor="text1"/>
          </w:rPr>
          <w:instrText xml:space="preserve"> PAGEREF _Toc536621736 \h </w:instrText>
        </w:r>
        <w:r w:rsidR="0088008D">
          <w:rPr>
            <w:color w:val="000000" w:themeColor="text1"/>
          </w:rPr>
        </w:r>
        <w:r w:rsidR="0088008D">
          <w:rPr>
            <w:color w:val="000000" w:themeColor="text1"/>
          </w:rPr>
          <w:fldChar w:fldCharType="separate"/>
        </w:r>
        <w:r w:rsidR="0088008D">
          <w:rPr>
            <w:color w:val="000000" w:themeColor="text1"/>
          </w:rPr>
          <w:t>38</w:t>
        </w:r>
        <w:r w:rsidR="0088008D">
          <w:rPr>
            <w:color w:val="000000" w:themeColor="text1"/>
          </w:rPr>
          <w:fldChar w:fldCharType="end"/>
        </w:r>
      </w:hyperlink>
    </w:p>
    <w:p w:rsidR="003F7D67" w:rsidRDefault="003E50EE">
      <w:pPr>
        <w:pStyle w:val="TOC2"/>
        <w:tabs>
          <w:tab w:val="right" w:leader="dot" w:pos="8297"/>
        </w:tabs>
        <w:rPr>
          <w:rFonts w:asciiTheme="minorHAnsi" w:eastAsiaTheme="minorEastAsia" w:hAnsiTheme="minorHAnsi" w:cstheme="minorBidi"/>
          <w:bCs w:val="0"/>
          <w:color w:val="000000" w:themeColor="text1"/>
          <w:sz w:val="21"/>
        </w:rPr>
      </w:pPr>
      <w:hyperlink w:anchor="_Toc536621737" w:history="1">
        <w:r w:rsidR="0088008D">
          <w:rPr>
            <w:rStyle w:val="af8"/>
            <w:rFonts w:ascii="Times New Roman" w:hAnsi="Times New Roman" w:cs="宋体"/>
            <w:color w:val="000000" w:themeColor="text1"/>
          </w:rPr>
          <w:t>附</w:t>
        </w:r>
        <w:r w:rsidR="0088008D">
          <w:rPr>
            <w:rStyle w:val="af8"/>
            <w:rFonts w:ascii="Times New Roman" w:hAnsi="Times New Roman" w:cs="Times New Roman"/>
            <w:color w:val="000000" w:themeColor="text1"/>
          </w:rPr>
          <w:t>5</w:t>
        </w:r>
        <w:r w:rsidR="0088008D">
          <w:rPr>
            <w:rStyle w:val="af8"/>
            <w:rFonts w:ascii="Times New Roman" w:hAnsi="Times New Roman" w:cs="宋体"/>
            <w:color w:val="000000" w:themeColor="text1"/>
          </w:rPr>
          <w:t>：政策依据</w:t>
        </w:r>
        <w:r w:rsidR="0088008D">
          <w:rPr>
            <w:color w:val="000000" w:themeColor="text1"/>
          </w:rPr>
          <w:tab/>
        </w:r>
        <w:r w:rsidR="0088008D">
          <w:rPr>
            <w:color w:val="000000" w:themeColor="text1"/>
          </w:rPr>
          <w:fldChar w:fldCharType="begin"/>
        </w:r>
        <w:r w:rsidR="0088008D">
          <w:rPr>
            <w:color w:val="000000" w:themeColor="text1"/>
          </w:rPr>
          <w:instrText xml:space="preserve"> PAGEREF _Toc536621737 \h </w:instrText>
        </w:r>
        <w:r w:rsidR="0088008D">
          <w:rPr>
            <w:color w:val="000000" w:themeColor="text1"/>
          </w:rPr>
        </w:r>
        <w:r w:rsidR="0088008D">
          <w:rPr>
            <w:color w:val="000000" w:themeColor="text1"/>
          </w:rPr>
          <w:fldChar w:fldCharType="separate"/>
        </w:r>
        <w:r w:rsidR="0088008D">
          <w:rPr>
            <w:color w:val="000000" w:themeColor="text1"/>
          </w:rPr>
          <w:t>41</w:t>
        </w:r>
        <w:r w:rsidR="0088008D">
          <w:rPr>
            <w:color w:val="000000" w:themeColor="text1"/>
          </w:rPr>
          <w:fldChar w:fldCharType="end"/>
        </w:r>
      </w:hyperlink>
    </w:p>
    <w:p w:rsidR="003F7D67" w:rsidRDefault="0088008D">
      <w:pPr>
        <w:spacing w:line="400" w:lineRule="exact"/>
        <w:rPr>
          <w:rFonts w:ascii="Times New Roman" w:hAnsi="Times New Roman" w:cs="Times New Roman"/>
          <w:bCs/>
          <w:iCs/>
          <w:color w:val="000000" w:themeColor="text1"/>
        </w:rPr>
        <w:sectPr w:rsidR="003F7D67">
          <w:footnotePr>
            <w:numRestart w:val="eachPage"/>
          </w:footnotePr>
          <w:type w:val="continuous"/>
          <w:pgSz w:w="11907" w:h="16839"/>
          <w:pgMar w:top="1440" w:right="1800" w:bottom="1440" w:left="1800" w:header="851" w:footer="992" w:gutter="0"/>
          <w:pgNumType w:start="1"/>
          <w:cols w:space="425"/>
          <w:docGrid w:type="lines" w:linePitch="312"/>
        </w:sectPr>
      </w:pPr>
      <w:r>
        <w:rPr>
          <w:rFonts w:ascii="Times New Roman" w:hAnsi="Times New Roman" w:cs="Times New Roman"/>
          <w:i/>
          <w:color w:val="000000" w:themeColor="text1"/>
          <w:sz w:val="24"/>
          <w:szCs w:val="24"/>
        </w:rPr>
        <w:fldChar w:fldCharType="end"/>
      </w:r>
    </w:p>
    <w:p w:rsidR="003F7D67" w:rsidRDefault="0088008D">
      <w:pPr>
        <w:pStyle w:val="afb"/>
        <w:spacing w:line="360" w:lineRule="auto"/>
        <w:ind w:firstLine="643"/>
        <w:rPr>
          <w:rFonts w:ascii="Times New Roman" w:hAnsi="Times New Roman" w:cs="Times New Roman"/>
          <w:color w:val="000000" w:themeColor="text1"/>
        </w:rPr>
      </w:pPr>
      <w:bookmarkStart w:id="4" w:name="_Toc465456263"/>
      <w:bookmarkStart w:id="5" w:name="_Toc465456217"/>
      <w:bookmarkStart w:id="6" w:name="_Toc22664"/>
      <w:bookmarkStart w:id="7" w:name="_Toc536621701"/>
      <w:r>
        <w:rPr>
          <w:rFonts w:ascii="Times New Roman" w:hAnsi="Times New Roman" w:hint="eastAsia"/>
          <w:color w:val="000000" w:themeColor="text1"/>
        </w:rPr>
        <w:lastRenderedPageBreak/>
        <w:t>一</w:t>
      </w:r>
      <w:bookmarkEnd w:id="4"/>
      <w:bookmarkEnd w:id="5"/>
      <w:bookmarkEnd w:id="6"/>
      <w:r>
        <w:rPr>
          <w:rFonts w:ascii="Times New Roman" w:hAnsi="Times New Roman" w:hint="eastAsia"/>
          <w:color w:val="000000" w:themeColor="text1"/>
        </w:rPr>
        <w:t>、基本情况</w:t>
      </w:r>
      <w:bookmarkEnd w:id="7"/>
    </w:p>
    <w:p w:rsidR="003F7D67" w:rsidRDefault="0088008D">
      <w:pPr>
        <w:pStyle w:val="afd"/>
        <w:ind w:firstLine="602"/>
        <w:rPr>
          <w:rFonts w:ascii="Times New Roman" w:hAnsi="Times New Roman" w:cs="Times New Roman"/>
          <w:color w:val="000000" w:themeColor="text1"/>
        </w:rPr>
      </w:pPr>
      <w:bookmarkStart w:id="8" w:name="_Toc465456218"/>
      <w:bookmarkStart w:id="9" w:name="_Toc465456264"/>
      <w:bookmarkStart w:id="10" w:name="_Toc20805"/>
      <w:bookmarkStart w:id="11" w:name="_Toc536621702"/>
      <w:bookmarkStart w:id="12" w:name="_Toc10029"/>
      <w:bookmarkStart w:id="13" w:name="_Toc465456219"/>
      <w:bookmarkStart w:id="14" w:name="_Toc465456265"/>
      <w:r>
        <w:rPr>
          <w:rFonts w:ascii="Times New Roman" w:hAnsi="Times New Roman" w:cs="宋体" w:hint="eastAsia"/>
          <w:color w:val="000000" w:themeColor="text1"/>
        </w:rPr>
        <w:t>（一）</w:t>
      </w:r>
      <w:bookmarkEnd w:id="8"/>
      <w:bookmarkEnd w:id="9"/>
      <w:bookmarkEnd w:id="10"/>
      <w:r>
        <w:rPr>
          <w:rFonts w:ascii="Times New Roman" w:hAnsi="Times New Roman" w:cs="宋体" w:hint="eastAsia"/>
          <w:color w:val="000000" w:themeColor="text1"/>
        </w:rPr>
        <w:t>规模和结构</w:t>
      </w:r>
      <w:bookmarkEnd w:id="11"/>
    </w:p>
    <w:p w:rsidR="003F7D67" w:rsidRDefault="0088008D">
      <w:pPr>
        <w:pStyle w:val="aff1"/>
        <w:ind w:firstLine="562"/>
        <w:rPr>
          <w:rFonts w:ascii="Times New Roman" w:hAnsi="Times New Roman" w:cs="Times New Roman"/>
          <w:color w:val="000000" w:themeColor="text1"/>
        </w:rPr>
      </w:pPr>
      <w:r>
        <w:rPr>
          <w:rFonts w:ascii="Times New Roman" w:hAnsi="Times New Roman" w:cs="Times New Roman"/>
          <w:b/>
          <w:bCs/>
          <w:color w:val="000000" w:themeColor="text1"/>
        </w:rPr>
        <w:t>1.</w:t>
      </w:r>
      <w:r>
        <w:rPr>
          <w:rFonts w:ascii="Times New Roman" w:hAnsi="Times New Roman" w:hint="eastAsia"/>
          <w:b/>
          <w:bCs/>
          <w:color w:val="000000" w:themeColor="text1"/>
        </w:rPr>
        <w:t>攀枝花市中等职业学校结构</w:t>
      </w:r>
      <w:r>
        <w:rPr>
          <w:rFonts w:ascii="Times New Roman" w:hAnsi="Times New Roman" w:hint="eastAsia"/>
          <w:b/>
          <w:bCs/>
          <w:color w:val="000000" w:themeColor="text1"/>
        </w:rPr>
        <w:t xml:space="preserve">  </w:t>
      </w:r>
      <w:r>
        <w:rPr>
          <w:rFonts w:ascii="Times New Roman" w:hAnsi="Times New Roman" w:hint="eastAsia"/>
          <w:color w:val="000000" w:themeColor="text1"/>
        </w:rPr>
        <w:t>攀枝花市现有普通中等职业学校</w:t>
      </w:r>
      <w:r>
        <w:rPr>
          <w:rFonts w:ascii="Times New Roman" w:hAnsi="Times New Roman" w:cs="Times New Roman"/>
          <w:color w:val="000000" w:themeColor="text1"/>
        </w:rPr>
        <w:t>8</w:t>
      </w:r>
      <w:r>
        <w:rPr>
          <w:rFonts w:ascii="Times New Roman" w:hAnsi="Times New Roman" w:hint="eastAsia"/>
          <w:color w:val="000000" w:themeColor="text1"/>
        </w:rPr>
        <w:t>所。</w:t>
      </w:r>
      <w:proofErr w:type="gramStart"/>
      <w:r>
        <w:rPr>
          <w:rFonts w:ascii="Times New Roman" w:hAnsi="Times New Roman" w:hint="eastAsia"/>
          <w:color w:val="000000" w:themeColor="text1"/>
        </w:rPr>
        <w:t>按举办</w:t>
      </w:r>
      <w:proofErr w:type="gramEnd"/>
      <w:r>
        <w:rPr>
          <w:rFonts w:ascii="Times New Roman" w:hAnsi="Times New Roman" w:hint="eastAsia"/>
          <w:color w:val="000000" w:themeColor="text1"/>
        </w:rPr>
        <w:t>者分，有公办</w:t>
      </w:r>
      <w:r>
        <w:rPr>
          <w:rFonts w:ascii="Times New Roman" w:hAnsi="Times New Roman" w:cs="Times New Roman"/>
          <w:color w:val="000000" w:themeColor="text1"/>
        </w:rPr>
        <w:t>6</w:t>
      </w:r>
      <w:r>
        <w:rPr>
          <w:rFonts w:ascii="Times New Roman" w:hAnsi="Times New Roman" w:hint="eastAsia"/>
          <w:color w:val="000000" w:themeColor="text1"/>
        </w:rPr>
        <w:t>所、民办</w:t>
      </w:r>
      <w:r>
        <w:rPr>
          <w:rFonts w:ascii="Times New Roman" w:hAnsi="Times New Roman" w:cs="Times New Roman"/>
          <w:color w:val="000000" w:themeColor="text1"/>
        </w:rPr>
        <w:t>2</w:t>
      </w:r>
      <w:r>
        <w:rPr>
          <w:rFonts w:ascii="Times New Roman" w:hAnsi="Times New Roman" w:hint="eastAsia"/>
          <w:color w:val="000000" w:themeColor="text1"/>
        </w:rPr>
        <w:t>所；按发展水平分，有国家级重点中等职业学校</w:t>
      </w:r>
      <w:r>
        <w:rPr>
          <w:rFonts w:ascii="Times New Roman" w:hAnsi="Times New Roman" w:cs="Times New Roman"/>
          <w:color w:val="000000" w:themeColor="text1"/>
        </w:rPr>
        <w:t>2</w:t>
      </w:r>
      <w:r>
        <w:rPr>
          <w:rFonts w:ascii="Times New Roman" w:hAnsi="Times New Roman" w:hint="eastAsia"/>
          <w:color w:val="000000" w:themeColor="text1"/>
        </w:rPr>
        <w:t>所、国家级重点技工学校</w:t>
      </w:r>
      <w:r>
        <w:rPr>
          <w:rFonts w:ascii="Times New Roman" w:hAnsi="Times New Roman" w:cs="Times New Roman"/>
          <w:color w:val="000000" w:themeColor="text1"/>
        </w:rPr>
        <w:t>2</w:t>
      </w:r>
      <w:r>
        <w:rPr>
          <w:rFonts w:ascii="Times New Roman" w:hAnsi="Times New Roman" w:hint="eastAsia"/>
          <w:color w:val="000000" w:themeColor="text1"/>
        </w:rPr>
        <w:t>所、国家中等职业教育改革发展示范学校</w:t>
      </w:r>
      <w:r>
        <w:rPr>
          <w:rFonts w:ascii="Times New Roman" w:hAnsi="Times New Roman" w:cs="Times New Roman"/>
          <w:color w:val="000000" w:themeColor="text1"/>
        </w:rPr>
        <w:t>3</w:t>
      </w:r>
      <w:r>
        <w:rPr>
          <w:rFonts w:ascii="Times New Roman" w:hAnsi="Times New Roman" w:hint="eastAsia"/>
          <w:color w:val="000000" w:themeColor="text1"/>
        </w:rPr>
        <w:t>所、国家级现代学徒制试点学校</w:t>
      </w:r>
      <w:r>
        <w:rPr>
          <w:rFonts w:ascii="Times New Roman" w:hAnsi="Times New Roman" w:hint="eastAsia"/>
          <w:color w:val="000000" w:themeColor="text1"/>
        </w:rPr>
        <w:t>1</w:t>
      </w:r>
      <w:r>
        <w:rPr>
          <w:rFonts w:ascii="Times New Roman" w:hAnsi="Times New Roman" w:hint="eastAsia"/>
          <w:color w:val="000000" w:themeColor="text1"/>
        </w:rPr>
        <w:t>所、四川省现代学徒制试点学校</w:t>
      </w:r>
      <w:r>
        <w:rPr>
          <w:rFonts w:ascii="Times New Roman" w:hAnsi="Times New Roman" w:hint="eastAsia"/>
          <w:color w:val="000000" w:themeColor="text1"/>
        </w:rPr>
        <w:t>4</w:t>
      </w:r>
      <w:r>
        <w:rPr>
          <w:rFonts w:ascii="Times New Roman" w:hAnsi="Times New Roman" w:hint="eastAsia"/>
          <w:color w:val="000000" w:themeColor="text1"/>
        </w:rPr>
        <w:t>所。攀枝花市普通中等职业学校见表</w:t>
      </w:r>
      <w:r>
        <w:rPr>
          <w:rFonts w:ascii="Times New Roman" w:hAnsi="Times New Roman" w:cs="Times New Roman"/>
          <w:color w:val="000000" w:themeColor="text1"/>
        </w:rPr>
        <w:t>1-1</w:t>
      </w:r>
      <w:r>
        <w:rPr>
          <w:rFonts w:ascii="Times New Roman" w:hAnsi="Times New Roman" w:hint="eastAsia"/>
          <w:color w:val="000000" w:themeColor="text1"/>
        </w:rPr>
        <w:t>。</w:t>
      </w:r>
    </w:p>
    <w:p w:rsidR="003F7D67" w:rsidRDefault="0088008D">
      <w:pPr>
        <w:pStyle w:val="aff1"/>
        <w:ind w:firstLineChars="0" w:firstLine="0"/>
        <w:jc w:val="center"/>
        <w:rPr>
          <w:rFonts w:ascii="Times New Roman" w:hAnsi="Times New Roman" w:cs="Times New Roman"/>
          <w:b/>
          <w:bCs/>
          <w:color w:val="000000" w:themeColor="text1"/>
          <w:sz w:val="24"/>
          <w:szCs w:val="24"/>
        </w:rPr>
      </w:pPr>
      <w:r>
        <w:rPr>
          <w:rFonts w:ascii="Times New Roman" w:hAnsi="Times New Roman" w:hint="eastAsia"/>
          <w:b/>
          <w:bCs/>
          <w:color w:val="000000" w:themeColor="text1"/>
          <w:sz w:val="24"/>
          <w:szCs w:val="24"/>
        </w:rPr>
        <w:t>表</w:t>
      </w:r>
      <w:r>
        <w:rPr>
          <w:rFonts w:ascii="Times New Roman" w:hAnsi="Times New Roman" w:cs="Times New Roman"/>
          <w:b/>
          <w:bCs/>
          <w:color w:val="000000" w:themeColor="text1"/>
          <w:sz w:val="24"/>
          <w:szCs w:val="24"/>
        </w:rPr>
        <w:t>1-</w:t>
      </w:r>
      <w:r>
        <w:rPr>
          <w:rFonts w:ascii="Times New Roman" w:hAnsi="Times New Roman" w:cs="Times New Roman" w:hint="eastAsia"/>
          <w:b/>
          <w:bCs/>
          <w:color w:val="000000" w:themeColor="text1"/>
          <w:sz w:val="24"/>
          <w:szCs w:val="24"/>
        </w:rPr>
        <w:t xml:space="preserve">1  </w:t>
      </w:r>
      <w:r>
        <w:rPr>
          <w:rFonts w:ascii="Times New Roman" w:hAnsi="Times New Roman" w:hint="eastAsia"/>
          <w:b/>
          <w:bCs/>
          <w:color w:val="000000" w:themeColor="text1"/>
          <w:sz w:val="24"/>
          <w:szCs w:val="24"/>
        </w:rPr>
        <w:t>攀枝花市普通中等职业学校统计</w:t>
      </w:r>
    </w:p>
    <w:tbl>
      <w:tblPr>
        <w:tblW w:w="85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3"/>
        <w:gridCol w:w="3058"/>
        <w:gridCol w:w="1147"/>
        <w:gridCol w:w="3595"/>
      </w:tblGrid>
      <w:tr w:rsidR="003F7D67">
        <w:trPr>
          <w:trHeight w:val="510"/>
          <w:jc w:val="center"/>
        </w:trPr>
        <w:tc>
          <w:tcPr>
            <w:tcW w:w="723" w:type="dxa"/>
            <w:shd w:val="clear" w:color="auto" w:fill="B8CCE4" w:themeFill="accent1" w:themeFillTint="66"/>
            <w:vAlign w:val="center"/>
          </w:tcPr>
          <w:p w:rsidR="003F7D67" w:rsidRDefault="0088008D">
            <w:pPr>
              <w:pStyle w:val="aff1"/>
              <w:ind w:firstLineChars="0" w:firstLine="0"/>
              <w:jc w:val="center"/>
              <w:rPr>
                <w:rFonts w:ascii="Times New Roman" w:hAnsi="Times New Roman" w:cs="Times New Roman"/>
                <w:b/>
                <w:bCs/>
                <w:color w:val="000000" w:themeColor="text1"/>
                <w:kern w:val="0"/>
                <w:sz w:val="21"/>
                <w:szCs w:val="21"/>
              </w:rPr>
            </w:pPr>
            <w:r>
              <w:rPr>
                <w:rFonts w:ascii="Times New Roman" w:hAnsi="Times New Roman" w:hint="eastAsia"/>
                <w:b/>
                <w:bCs/>
                <w:color w:val="000000" w:themeColor="text1"/>
                <w:kern w:val="0"/>
                <w:sz w:val="21"/>
                <w:szCs w:val="21"/>
              </w:rPr>
              <w:t>序号</w:t>
            </w:r>
          </w:p>
        </w:tc>
        <w:tc>
          <w:tcPr>
            <w:tcW w:w="3058" w:type="dxa"/>
            <w:shd w:val="clear" w:color="auto" w:fill="B8CCE4" w:themeFill="accent1" w:themeFillTint="66"/>
            <w:vAlign w:val="center"/>
          </w:tcPr>
          <w:p w:rsidR="003F7D67" w:rsidRDefault="0088008D">
            <w:pPr>
              <w:pStyle w:val="aff1"/>
              <w:ind w:firstLineChars="0" w:firstLine="0"/>
              <w:jc w:val="center"/>
              <w:rPr>
                <w:rFonts w:ascii="Times New Roman" w:hAnsi="Times New Roman" w:cs="Times New Roman"/>
                <w:b/>
                <w:bCs/>
                <w:color w:val="000000" w:themeColor="text1"/>
                <w:kern w:val="0"/>
                <w:sz w:val="21"/>
                <w:szCs w:val="21"/>
              </w:rPr>
            </w:pPr>
            <w:r>
              <w:rPr>
                <w:rFonts w:ascii="Times New Roman" w:hAnsi="Times New Roman" w:hint="eastAsia"/>
                <w:b/>
                <w:bCs/>
                <w:color w:val="000000" w:themeColor="text1"/>
                <w:kern w:val="0"/>
                <w:sz w:val="21"/>
                <w:szCs w:val="21"/>
              </w:rPr>
              <w:t>学校名称</w:t>
            </w:r>
          </w:p>
        </w:tc>
        <w:tc>
          <w:tcPr>
            <w:tcW w:w="1147" w:type="dxa"/>
            <w:shd w:val="clear" w:color="auto" w:fill="B8CCE4" w:themeFill="accent1" w:themeFillTint="66"/>
            <w:vAlign w:val="center"/>
          </w:tcPr>
          <w:p w:rsidR="003F7D67" w:rsidRDefault="0088008D">
            <w:pPr>
              <w:pStyle w:val="aff1"/>
              <w:ind w:firstLineChars="0" w:firstLine="0"/>
              <w:jc w:val="center"/>
              <w:rPr>
                <w:rFonts w:ascii="Times New Roman" w:hAnsi="Times New Roman" w:cs="Times New Roman"/>
                <w:b/>
                <w:bCs/>
                <w:color w:val="000000" w:themeColor="text1"/>
                <w:kern w:val="0"/>
                <w:sz w:val="21"/>
                <w:szCs w:val="21"/>
              </w:rPr>
            </w:pPr>
            <w:r>
              <w:rPr>
                <w:rFonts w:ascii="Times New Roman" w:hAnsi="Times New Roman" w:hint="eastAsia"/>
                <w:b/>
                <w:bCs/>
                <w:color w:val="000000" w:themeColor="text1"/>
                <w:kern w:val="0"/>
                <w:sz w:val="21"/>
                <w:szCs w:val="21"/>
              </w:rPr>
              <w:t>学校性质</w:t>
            </w:r>
          </w:p>
        </w:tc>
        <w:tc>
          <w:tcPr>
            <w:tcW w:w="3595" w:type="dxa"/>
            <w:shd w:val="clear" w:color="auto" w:fill="B8CCE4" w:themeFill="accent1" w:themeFillTint="66"/>
            <w:vAlign w:val="center"/>
          </w:tcPr>
          <w:p w:rsidR="003F7D67" w:rsidRDefault="0088008D">
            <w:pPr>
              <w:pStyle w:val="aff1"/>
              <w:ind w:firstLineChars="0" w:firstLine="0"/>
              <w:jc w:val="center"/>
              <w:rPr>
                <w:rFonts w:ascii="Times New Roman" w:hAnsi="Times New Roman" w:cs="Times New Roman"/>
                <w:b/>
                <w:bCs/>
                <w:color w:val="000000" w:themeColor="text1"/>
                <w:kern w:val="0"/>
                <w:sz w:val="21"/>
                <w:szCs w:val="21"/>
              </w:rPr>
            </w:pPr>
            <w:r>
              <w:rPr>
                <w:rFonts w:ascii="Times New Roman" w:hAnsi="Times New Roman" w:hint="eastAsia"/>
                <w:b/>
                <w:bCs/>
                <w:color w:val="000000" w:themeColor="text1"/>
                <w:kern w:val="0"/>
                <w:sz w:val="21"/>
                <w:szCs w:val="21"/>
              </w:rPr>
              <w:t>备注</w:t>
            </w:r>
          </w:p>
        </w:tc>
      </w:tr>
      <w:tr w:rsidR="003F7D67">
        <w:trPr>
          <w:trHeight w:val="510"/>
          <w:jc w:val="center"/>
        </w:trPr>
        <w:tc>
          <w:tcPr>
            <w:tcW w:w="723" w:type="dxa"/>
            <w:vAlign w:val="center"/>
          </w:tcPr>
          <w:p w:rsidR="003F7D67" w:rsidRDefault="0088008D">
            <w:pPr>
              <w:pStyle w:val="aff1"/>
              <w:ind w:firstLineChars="0" w:firstLine="0"/>
              <w:jc w:val="center"/>
              <w:rPr>
                <w:rFonts w:ascii="Times New Roman" w:hAnsi="Times New Roman" w:cs="Times New Roman"/>
                <w:color w:val="000000" w:themeColor="text1"/>
                <w:kern w:val="0"/>
                <w:sz w:val="21"/>
                <w:szCs w:val="21"/>
              </w:rPr>
            </w:pPr>
            <w:r>
              <w:rPr>
                <w:rFonts w:ascii="Times New Roman" w:hAnsi="Times New Roman" w:cs="Times New Roman"/>
                <w:color w:val="000000" w:themeColor="text1"/>
                <w:kern w:val="0"/>
                <w:sz w:val="21"/>
                <w:szCs w:val="21"/>
              </w:rPr>
              <w:t>1</w:t>
            </w:r>
          </w:p>
        </w:tc>
        <w:tc>
          <w:tcPr>
            <w:tcW w:w="3058" w:type="dxa"/>
            <w:vAlign w:val="center"/>
          </w:tcPr>
          <w:p w:rsidR="003F7D67" w:rsidRDefault="0088008D">
            <w:pPr>
              <w:pStyle w:val="aff1"/>
              <w:ind w:firstLineChars="0" w:firstLine="0"/>
              <w:jc w:val="center"/>
              <w:rPr>
                <w:rFonts w:ascii="Times New Roman" w:hAnsi="Times New Roman" w:cs="Times New Roman"/>
                <w:color w:val="000000" w:themeColor="text1"/>
                <w:kern w:val="0"/>
                <w:sz w:val="21"/>
                <w:szCs w:val="21"/>
              </w:rPr>
            </w:pPr>
            <w:r>
              <w:rPr>
                <w:rFonts w:ascii="Times New Roman" w:hAnsi="Times New Roman" w:hint="eastAsia"/>
                <w:color w:val="000000" w:themeColor="text1"/>
                <w:kern w:val="0"/>
                <w:sz w:val="21"/>
                <w:szCs w:val="21"/>
              </w:rPr>
              <w:t>攀枝花市经贸旅游学校</w:t>
            </w:r>
          </w:p>
        </w:tc>
        <w:tc>
          <w:tcPr>
            <w:tcW w:w="1147" w:type="dxa"/>
            <w:vAlign w:val="center"/>
          </w:tcPr>
          <w:p w:rsidR="003F7D67" w:rsidRDefault="0088008D">
            <w:pPr>
              <w:pStyle w:val="aff1"/>
              <w:ind w:firstLineChars="0" w:firstLine="0"/>
              <w:jc w:val="center"/>
              <w:rPr>
                <w:rFonts w:ascii="Times New Roman" w:hAnsi="Times New Roman" w:cs="Times New Roman"/>
                <w:color w:val="000000" w:themeColor="text1"/>
                <w:kern w:val="0"/>
                <w:sz w:val="21"/>
                <w:szCs w:val="21"/>
              </w:rPr>
            </w:pPr>
            <w:r>
              <w:rPr>
                <w:rFonts w:ascii="Times New Roman" w:hAnsi="Times New Roman" w:hint="eastAsia"/>
                <w:color w:val="000000" w:themeColor="text1"/>
                <w:kern w:val="0"/>
                <w:sz w:val="21"/>
                <w:szCs w:val="21"/>
              </w:rPr>
              <w:t>公办</w:t>
            </w:r>
          </w:p>
        </w:tc>
        <w:tc>
          <w:tcPr>
            <w:tcW w:w="3595" w:type="dxa"/>
            <w:vAlign w:val="center"/>
          </w:tcPr>
          <w:p w:rsidR="003F7D67" w:rsidRDefault="0088008D">
            <w:pPr>
              <w:pStyle w:val="aff1"/>
              <w:ind w:firstLineChars="0" w:firstLine="0"/>
              <w:jc w:val="left"/>
              <w:rPr>
                <w:rFonts w:ascii="Times New Roman" w:hAnsi="Times New Roman" w:cs="Times New Roman"/>
                <w:color w:val="000000" w:themeColor="text1"/>
                <w:kern w:val="0"/>
                <w:sz w:val="21"/>
                <w:szCs w:val="21"/>
              </w:rPr>
            </w:pPr>
            <w:r>
              <w:rPr>
                <w:rFonts w:ascii="Times New Roman" w:hAnsi="Times New Roman" w:hint="eastAsia"/>
                <w:color w:val="000000" w:themeColor="text1"/>
                <w:kern w:val="0"/>
                <w:sz w:val="21"/>
                <w:szCs w:val="21"/>
              </w:rPr>
              <w:t>国家级重点中等职业学校</w:t>
            </w:r>
          </w:p>
          <w:p w:rsidR="003F7D67" w:rsidRDefault="0088008D">
            <w:pPr>
              <w:pStyle w:val="aff1"/>
              <w:ind w:firstLineChars="0" w:firstLine="0"/>
              <w:jc w:val="left"/>
              <w:rPr>
                <w:rFonts w:ascii="Times New Roman" w:hAnsi="Times New Roman" w:cs="Times New Roman"/>
                <w:color w:val="000000" w:themeColor="text1"/>
                <w:kern w:val="0"/>
                <w:sz w:val="21"/>
                <w:szCs w:val="21"/>
              </w:rPr>
            </w:pPr>
            <w:r>
              <w:rPr>
                <w:rFonts w:ascii="Times New Roman" w:hAnsi="Times New Roman" w:hint="eastAsia"/>
                <w:color w:val="000000" w:themeColor="text1"/>
                <w:kern w:val="0"/>
                <w:sz w:val="21"/>
                <w:szCs w:val="21"/>
              </w:rPr>
              <w:t>国家中等职业教育改革发展示范学校</w:t>
            </w:r>
          </w:p>
          <w:p w:rsidR="003F7D67" w:rsidRDefault="0088008D">
            <w:pPr>
              <w:pStyle w:val="aff1"/>
              <w:ind w:firstLineChars="0" w:firstLine="0"/>
              <w:jc w:val="left"/>
              <w:rPr>
                <w:rFonts w:ascii="Times New Roman" w:hAnsi="Times New Roman" w:cs="Times New Roman"/>
                <w:color w:val="000000" w:themeColor="text1"/>
                <w:kern w:val="0"/>
                <w:sz w:val="21"/>
                <w:szCs w:val="21"/>
              </w:rPr>
            </w:pPr>
            <w:r>
              <w:rPr>
                <w:rFonts w:ascii="Times New Roman" w:hAnsi="Times New Roman" w:hint="eastAsia"/>
                <w:color w:val="000000" w:themeColor="text1"/>
                <w:kern w:val="0"/>
                <w:sz w:val="21"/>
                <w:szCs w:val="21"/>
              </w:rPr>
              <w:t>四川省现代学徒制试点学校</w:t>
            </w:r>
          </w:p>
        </w:tc>
      </w:tr>
      <w:tr w:rsidR="003F7D67">
        <w:trPr>
          <w:trHeight w:val="510"/>
          <w:jc w:val="center"/>
        </w:trPr>
        <w:tc>
          <w:tcPr>
            <w:tcW w:w="723" w:type="dxa"/>
            <w:vAlign w:val="center"/>
          </w:tcPr>
          <w:p w:rsidR="003F7D67" w:rsidRDefault="0088008D">
            <w:pPr>
              <w:pStyle w:val="aff1"/>
              <w:ind w:firstLineChars="0" w:firstLine="0"/>
              <w:jc w:val="center"/>
              <w:rPr>
                <w:rFonts w:ascii="Times New Roman" w:hAnsi="Times New Roman" w:cs="Times New Roman"/>
                <w:color w:val="000000" w:themeColor="text1"/>
                <w:kern w:val="0"/>
                <w:sz w:val="21"/>
                <w:szCs w:val="21"/>
              </w:rPr>
            </w:pPr>
            <w:r>
              <w:rPr>
                <w:rFonts w:ascii="Times New Roman" w:hAnsi="Times New Roman" w:cs="Times New Roman"/>
                <w:color w:val="000000" w:themeColor="text1"/>
                <w:kern w:val="0"/>
                <w:sz w:val="21"/>
                <w:szCs w:val="21"/>
              </w:rPr>
              <w:t>2</w:t>
            </w:r>
          </w:p>
        </w:tc>
        <w:tc>
          <w:tcPr>
            <w:tcW w:w="3058" w:type="dxa"/>
            <w:vAlign w:val="center"/>
          </w:tcPr>
          <w:p w:rsidR="003F7D67" w:rsidRDefault="0088008D">
            <w:pPr>
              <w:pStyle w:val="aff1"/>
              <w:ind w:firstLineChars="0" w:firstLine="0"/>
              <w:jc w:val="center"/>
              <w:rPr>
                <w:rFonts w:ascii="Times New Roman" w:hAnsi="Times New Roman" w:cs="Times New Roman"/>
                <w:color w:val="000000" w:themeColor="text1"/>
                <w:kern w:val="0"/>
                <w:sz w:val="21"/>
                <w:szCs w:val="21"/>
              </w:rPr>
            </w:pPr>
            <w:bookmarkStart w:id="15" w:name="OLE_LINK1"/>
            <w:bookmarkStart w:id="16" w:name="OLE_LINK3"/>
            <w:r>
              <w:rPr>
                <w:rFonts w:ascii="Times New Roman" w:hAnsi="Times New Roman" w:hint="eastAsia"/>
                <w:color w:val="000000" w:themeColor="text1"/>
                <w:kern w:val="0"/>
                <w:sz w:val="21"/>
                <w:szCs w:val="21"/>
              </w:rPr>
              <w:t>攀枝花市建筑工程学校</w:t>
            </w:r>
            <w:bookmarkEnd w:id="15"/>
            <w:bookmarkEnd w:id="16"/>
          </w:p>
        </w:tc>
        <w:tc>
          <w:tcPr>
            <w:tcW w:w="1147" w:type="dxa"/>
            <w:vAlign w:val="center"/>
          </w:tcPr>
          <w:p w:rsidR="003F7D67" w:rsidRDefault="0088008D">
            <w:pPr>
              <w:pStyle w:val="aff1"/>
              <w:ind w:firstLineChars="0" w:firstLine="0"/>
              <w:jc w:val="center"/>
              <w:rPr>
                <w:rFonts w:ascii="Times New Roman" w:hAnsi="Times New Roman" w:cs="Times New Roman"/>
                <w:color w:val="000000" w:themeColor="text1"/>
                <w:kern w:val="0"/>
                <w:sz w:val="21"/>
                <w:szCs w:val="21"/>
              </w:rPr>
            </w:pPr>
            <w:r>
              <w:rPr>
                <w:rFonts w:ascii="Times New Roman" w:hAnsi="Times New Roman" w:hint="eastAsia"/>
                <w:color w:val="000000" w:themeColor="text1"/>
                <w:kern w:val="0"/>
                <w:sz w:val="21"/>
                <w:szCs w:val="21"/>
              </w:rPr>
              <w:t>公办</w:t>
            </w:r>
          </w:p>
        </w:tc>
        <w:tc>
          <w:tcPr>
            <w:tcW w:w="3595" w:type="dxa"/>
            <w:vAlign w:val="center"/>
          </w:tcPr>
          <w:p w:rsidR="003F7D67" w:rsidRDefault="0088008D">
            <w:pPr>
              <w:pStyle w:val="aff1"/>
              <w:ind w:firstLineChars="0" w:firstLine="0"/>
              <w:jc w:val="left"/>
              <w:rPr>
                <w:rFonts w:ascii="Times New Roman" w:hAnsi="Times New Roman" w:cs="Times New Roman"/>
                <w:color w:val="000000" w:themeColor="text1"/>
                <w:kern w:val="0"/>
                <w:sz w:val="21"/>
                <w:szCs w:val="21"/>
              </w:rPr>
            </w:pPr>
            <w:r>
              <w:rPr>
                <w:rFonts w:ascii="Times New Roman" w:hAnsi="Times New Roman" w:hint="eastAsia"/>
                <w:color w:val="000000" w:themeColor="text1"/>
                <w:kern w:val="0"/>
                <w:sz w:val="21"/>
                <w:szCs w:val="21"/>
              </w:rPr>
              <w:t>国家级重点中等职业学校</w:t>
            </w:r>
          </w:p>
          <w:p w:rsidR="003F7D67" w:rsidRDefault="0088008D">
            <w:pPr>
              <w:pStyle w:val="aff1"/>
              <w:ind w:firstLineChars="0" w:firstLine="0"/>
              <w:jc w:val="left"/>
              <w:rPr>
                <w:rFonts w:ascii="Times New Roman" w:hAnsi="Times New Roman" w:cs="Times New Roman"/>
                <w:color w:val="000000" w:themeColor="text1"/>
                <w:kern w:val="0"/>
                <w:sz w:val="21"/>
                <w:szCs w:val="21"/>
              </w:rPr>
            </w:pPr>
            <w:r>
              <w:rPr>
                <w:rFonts w:ascii="Times New Roman" w:hAnsi="Times New Roman" w:hint="eastAsia"/>
                <w:color w:val="000000" w:themeColor="text1"/>
                <w:kern w:val="0"/>
                <w:sz w:val="21"/>
                <w:szCs w:val="21"/>
              </w:rPr>
              <w:t>国家中等职业教育改革发展示范学校四川省现代学徒制试点学校</w:t>
            </w:r>
          </w:p>
        </w:tc>
      </w:tr>
      <w:tr w:rsidR="003F7D67">
        <w:trPr>
          <w:trHeight w:val="510"/>
          <w:jc w:val="center"/>
        </w:trPr>
        <w:tc>
          <w:tcPr>
            <w:tcW w:w="723" w:type="dxa"/>
            <w:vAlign w:val="center"/>
          </w:tcPr>
          <w:p w:rsidR="003F7D67" w:rsidRDefault="0088008D">
            <w:pPr>
              <w:pStyle w:val="aff1"/>
              <w:ind w:firstLineChars="0" w:firstLine="0"/>
              <w:jc w:val="center"/>
              <w:rPr>
                <w:rFonts w:ascii="Times New Roman" w:hAnsi="Times New Roman" w:cs="Times New Roman"/>
                <w:color w:val="000000" w:themeColor="text1"/>
                <w:kern w:val="0"/>
                <w:sz w:val="21"/>
                <w:szCs w:val="21"/>
              </w:rPr>
            </w:pPr>
            <w:r>
              <w:rPr>
                <w:rFonts w:ascii="Times New Roman" w:hAnsi="Times New Roman" w:cs="Times New Roman"/>
                <w:color w:val="000000" w:themeColor="text1"/>
                <w:kern w:val="0"/>
                <w:sz w:val="21"/>
                <w:szCs w:val="21"/>
              </w:rPr>
              <w:t>3</w:t>
            </w:r>
          </w:p>
        </w:tc>
        <w:tc>
          <w:tcPr>
            <w:tcW w:w="3058" w:type="dxa"/>
            <w:vAlign w:val="center"/>
          </w:tcPr>
          <w:p w:rsidR="003F7D67" w:rsidRDefault="0088008D">
            <w:pPr>
              <w:pStyle w:val="aff1"/>
              <w:ind w:firstLineChars="0" w:firstLine="0"/>
              <w:jc w:val="center"/>
              <w:rPr>
                <w:rFonts w:ascii="Times New Roman" w:hAnsi="Times New Roman" w:cs="Times New Roman"/>
                <w:color w:val="000000" w:themeColor="text1"/>
                <w:kern w:val="0"/>
                <w:sz w:val="21"/>
                <w:szCs w:val="21"/>
              </w:rPr>
            </w:pPr>
            <w:bookmarkStart w:id="17" w:name="OLE_LINK5"/>
            <w:r>
              <w:rPr>
                <w:rFonts w:ascii="Times New Roman" w:hAnsi="Times New Roman" w:hint="eastAsia"/>
                <w:color w:val="000000" w:themeColor="text1"/>
                <w:kern w:val="0"/>
                <w:sz w:val="21"/>
                <w:szCs w:val="21"/>
              </w:rPr>
              <w:t>攀枝花技师学院</w:t>
            </w:r>
          </w:p>
          <w:bookmarkEnd w:id="17"/>
          <w:p w:rsidR="003F7D67" w:rsidRDefault="0088008D">
            <w:pPr>
              <w:pStyle w:val="aff1"/>
              <w:ind w:firstLineChars="0" w:firstLine="0"/>
              <w:jc w:val="center"/>
              <w:rPr>
                <w:rFonts w:ascii="Times New Roman" w:hAnsi="Times New Roman" w:cs="Times New Roman"/>
                <w:color w:val="000000" w:themeColor="text1"/>
                <w:kern w:val="0"/>
                <w:sz w:val="21"/>
                <w:szCs w:val="21"/>
              </w:rPr>
            </w:pPr>
            <w:r>
              <w:rPr>
                <w:rFonts w:ascii="Times New Roman" w:hAnsi="Times New Roman" w:hint="eastAsia"/>
                <w:color w:val="000000" w:themeColor="text1"/>
                <w:kern w:val="0"/>
                <w:sz w:val="21"/>
                <w:szCs w:val="21"/>
              </w:rPr>
              <w:t>（十九</w:t>
            </w:r>
            <w:proofErr w:type="gramStart"/>
            <w:r>
              <w:rPr>
                <w:rFonts w:ascii="Times New Roman" w:hAnsi="Times New Roman" w:hint="eastAsia"/>
                <w:color w:val="000000" w:themeColor="text1"/>
                <w:kern w:val="0"/>
                <w:sz w:val="21"/>
                <w:szCs w:val="21"/>
              </w:rPr>
              <w:t>冶高级</w:t>
            </w:r>
            <w:proofErr w:type="gramEnd"/>
            <w:r>
              <w:rPr>
                <w:rFonts w:ascii="Times New Roman" w:hAnsi="Times New Roman" w:hint="eastAsia"/>
                <w:color w:val="000000" w:themeColor="text1"/>
                <w:kern w:val="0"/>
                <w:sz w:val="21"/>
                <w:szCs w:val="21"/>
              </w:rPr>
              <w:t>技工学校）</w:t>
            </w:r>
          </w:p>
        </w:tc>
        <w:tc>
          <w:tcPr>
            <w:tcW w:w="1147" w:type="dxa"/>
            <w:vAlign w:val="center"/>
          </w:tcPr>
          <w:p w:rsidR="003F7D67" w:rsidRDefault="0088008D">
            <w:pPr>
              <w:pStyle w:val="aff1"/>
              <w:ind w:firstLineChars="0" w:firstLine="0"/>
              <w:jc w:val="center"/>
              <w:rPr>
                <w:rFonts w:ascii="Times New Roman" w:hAnsi="Times New Roman" w:cs="Times New Roman"/>
                <w:color w:val="000000" w:themeColor="text1"/>
                <w:kern w:val="0"/>
                <w:sz w:val="21"/>
                <w:szCs w:val="21"/>
              </w:rPr>
            </w:pPr>
            <w:r>
              <w:rPr>
                <w:rFonts w:ascii="Times New Roman" w:hAnsi="Times New Roman" w:hint="eastAsia"/>
                <w:color w:val="000000" w:themeColor="text1"/>
                <w:kern w:val="0"/>
                <w:sz w:val="21"/>
                <w:szCs w:val="21"/>
              </w:rPr>
              <w:t>公办</w:t>
            </w:r>
          </w:p>
        </w:tc>
        <w:tc>
          <w:tcPr>
            <w:tcW w:w="3595" w:type="dxa"/>
            <w:vAlign w:val="center"/>
          </w:tcPr>
          <w:p w:rsidR="003F7D67" w:rsidRDefault="0088008D">
            <w:pPr>
              <w:pStyle w:val="aff1"/>
              <w:ind w:firstLineChars="0" w:firstLine="0"/>
              <w:jc w:val="left"/>
              <w:rPr>
                <w:rFonts w:ascii="Times New Roman" w:hAnsi="Times New Roman" w:cs="Times New Roman"/>
                <w:color w:val="000000" w:themeColor="text1"/>
                <w:kern w:val="0"/>
                <w:sz w:val="21"/>
                <w:szCs w:val="21"/>
              </w:rPr>
            </w:pPr>
            <w:bookmarkStart w:id="18" w:name="OLE_LINK58"/>
            <w:bookmarkStart w:id="19" w:name="OLE_LINK59"/>
            <w:r>
              <w:rPr>
                <w:rFonts w:ascii="Times New Roman" w:hAnsi="Times New Roman" w:hint="eastAsia"/>
                <w:color w:val="000000" w:themeColor="text1"/>
                <w:kern w:val="0"/>
                <w:sz w:val="21"/>
                <w:szCs w:val="21"/>
              </w:rPr>
              <w:t>国家级重点技工学校</w:t>
            </w:r>
            <w:bookmarkEnd w:id="18"/>
            <w:bookmarkEnd w:id="19"/>
          </w:p>
          <w:p w:rsidR="003F7D67" w:rsidRDefault="0088008D">
            <w:pPr>
              <w:pStyle w:val="aff1"/>
              <w:ind w:firstLineChars="0" w:firstLine="0"/>
              <w:jc w:val="left"/>
              <w:rPr>
                <w:rFonts w:ascii="Times New Roman" w:hAnsi="Times New Roman" w:cs="Times New Roman"/>
                <w:color w:val="000000" w:themeColor="text1"/>
                <w:kern w:val="0"/>
                <w:sz w:val="21"/>
                <w:szCs w:val="21"/>
              </w:rPr>
            </w:pPr>
            <w:r>
              <w:rPr>
                <w:rFonts w:ascii="Times New Roman" w:hAnsi="Times New Roman" w:hint="eastAsia"/>
                <w:color w:val="000000" w:themeColor="text1"/>
                <w:kern w:val="0"/>
                <w:sz w:val="21"/>
                <w:szCs w:val="21"/>
              </w:rPr>
              <w:t>国家中等职业教育改革发展示范学校</w:t>
            </w:r>
          </w:p>
          <w:p w:rsidR="003F7D67" w:rsidRDefault="0088008D">
            <w:pPr>
              <w:pStyle w:val="aff1"/>
              <w:ind w:firstLineChars="0" w:firstLine="0"/>
              <w:jc w:val="left"/>
              <w:rPr>
                <w:rFonts w:ascii="Times New Roman" w:hAnsi="Times New Roman" w:cs="Times New Roman"/>
                <w:color w:val="000000" w:themeColor="text1"/>
                <w:kern w:val="0"/>
                <w:sz w:val="21"/>
                <w:szCs w:val="21"/>
              </w:rPr>
            </w:pPr>
            <w:r>
              <w:rPr>
                <w:rFonts w:ascii="Times New Roman" w:hAnsi="Times New Roman" w:hint="eastAsia"/>
                <w:color w:val="000000" w:themeColor="text1"/>
                <w:kern w:val="0"/>
                <w:sz w:val="21"/>
                <w:szCs w:val="21"/>
              </w:rPr>
              <w:t>四川省现代学徒制试点学校</w:t>
            </w:r>
          </w:p>
        </w:tc>
      </w:tr>
      <w:tr w:rsidR="003F7D67">
        <w:trPr>
          <w:trHeight w:val="510"/>
          <w:jc w:val="center"/>
        </w:trPr>
        <w:tc>
          <w:tcPr>
            <w:tcW w:w="723" w:type="dxa"/>
            <w:vAlign w:val="center"/>
          </w:tcPr>
          <w:p w:rsidR="003F7D67" w:rsidRDefault="0088008D">
            <w:pPr>
              <w:pStyle w:val="aff1"/>
              <w:ind w:firstLineChars="0" w:firstLine="0"/>
              <w:jc w:val="center"/>
              <w:rPr>
                <w:rFonts w:ascii="Times New Roman" w:hAnsi="Times New Roman" w:cs="Times New Roman"/>
                <w:color w:val="000000" w:themeColor="text1"/>
                <w:kern w:val="0"/>
                <w:sz w:val="21"/>
                <w:szCs w:val="21"/>
              </w:rPr>
            </w:pPr>
            <w:r>
              <w:rPr>
                <w:rFonts w:ascii="Times New Roman" w:hAnsi="Times New Roman" w:cs="Times New Roman"/>
                <w:color w:val="000000" w:themeColor="text1"/>
                <w:kern w:val="0"/>
                <w:sz w:val="21"/>
                <w:szCs w:val="21"/>
              </w:rPr>
              <w:t>4</w:t>
            </w:r>
          </w:p>
        </w:tc>
        <w:tc>
          <w:tcPr>
            <w:tcW w:w="3058" w:type="dxa"/>
            <w:vAlign w:val="center"/>
          </w:tcPr>
          <w:p w:rsidR="003F7D67" w:rsidRDefault="0088008D">
            <w:pPr>
              <w:pStyle w:val="aff1"/>
              <w:ind w:firstLineChars="0" w:firstLine="0"/>
              <w:jc w:val="center"/>
              <w:rPr>
                <w:rFonts w:ascii="Times New Roman" w:hAnsi="Times New Roman" w:cs="Times New Roman"/>
                <w:color w:val="000000" w:themeColor="text1"/>
                <w:kern w:val="0"/>
                <w:sz w:val="21"/>
                <w:szCs w:val="21"/>
              </w:rPr>
            </w:pPr>
            <w:bookmarkStart w:id="20" w:name="OLE_LINK6"/>
            <w:bookmarkStart w:id="21" w:name="OLE_LINK9"/>
            <w:bookmarkStart w:id="22" w:name="OLE_LINK60"/>
            <w:r>
              <w:rPr>
                <w:rFonts w:ascii="Times New Roman" w:hAnsi="Times New Roman" w:hint="eastAsia"/>
                <w:color w:val="000000" w:themeColor="text1"/>
                <w:kern w:val="0"/>
                <w:sz w:val="21"/>
                <w:szCs w:val="21"/>
              </w:rPr>
              <w:t>攀枝花卫生学校</w:t>
            </w:r>
            <w:bookmarkEnd w:id="20"/>
            <w:bookmarkEnd w:id="21"/>
            <w:bookmarkEnd w:id="22"/>
          </w:p>
        </w:tc>
        <w:tc>
          <w:tcPr>
            <w:tcW w:w="1147" w:type="dxa"/>
            <w:vAlign w:val="center"/>
          </w:tcPr>
          <w:p w:rsidR="003F7D67" w:rsidRDefault="0088008D">
            <w:pPr>
              <w:pStyle w:val="aff1"/>
              <w:ind w:firstLineChars="0" w:firstLine="0"/>
              <w:jc w:val="center"/>
              <w:rPr>
                <w:rFonts w:ascii="Times New Roman" w:hAnsi="Times New Roman" w:cs="Times New Roman"/>
                <w:color w:val="000000" w:themeColor="text1"/>
                <w:kern w:val="0"/>
                <w:sz w:val="21"/>
                <w:szCs w:val="21"/>
              </w:rPr>
            </w:pPr>
            <w:r>
              <w:rPr>
                <w:rFonts w:ascii="Times New Roman" w:hAnsi="Times New Roman" w:hint="eastAsia"/>
                <w:color w:val="000000" w:themeColor="text1"/>
                <w:kern w:val="0"/>
                <w:sz w:val="21"/>
                <w:szCs w:val="21"/>
              </w:rPr>
              <w:t>公办</w:t>
            </w:r>
          </w:p>
        </w:tc>
        <w:tc>
          <w:tcPr>
            <w:tcW w:w="3595" w:type="dxa"/>
            <w:vAlign w:val="center"/>
          </w:tcPr>
          <w:p w:rsidR="003F7D67" w:rsidRDefault="0088008D">
            <w:pPr>
              <w:pStyle w:val="aff1"/>
              <w:ind w:firstLineChars="0" w:firstLine="0"/>
              <w:jc w:val="left"/>
              <w:rPr>
                <w:rFonts w:ascii="Times New Roman" w:hAnsi="Times New Roman" w:cs="Times New Roman"/>
                <w:color w:val="000000" w:themeColor="text1"/>
                <w:kern w:val="0"/>
                <w:sz w:val="21"/>
                <w:szCs w:val="21"/>
              </w:rPr>
            </w:pPr>
            <w:r>
              <w:rPr>
                <w:rFonts w:ascii="Times New Roman" w:hAnsi="Times New Roman" w:cs="Times New Roman" w:hint="eastAsia"/>
                <w:color w:val="000000" w:themeColor="text1"/>
                <w:kern w:val="0"/>
                <w:sz w:val="21"/>
                <w:szCs w:val="21"/>
              </w:rPr>
              <w:t>——</w:t>
            </w:r>
          </w:p>
        </w:tc>
      </w:tr>
      <w:tr w:rsidR="003F7D67">
        <w:trPr>
          <w:trHeight w:val="510"/>
          <w:jc w:val="center"/>
        </w:trPr>
        <w:tc>
          <w:tcPr>
            <w:tcW w:w="723" w:type="dxa"/>
            <w:vAlign w:val="center"/>
          </w:tcPr>
          <w:p w:rsidR="003F7D67" w:rsidRDefault="0088008D">
            <w:pPr>
              <w:pStyle w:val="aff1"/>
              <w:ind w:firstLineChars="0" w:firstLine="0"/>
              <w:jc w:val="center"/>
              <w:rPr>
                <w:rFonts w:ascii="Times New Roman" w:hAnsi="Times New Roman" w:cs="Times New Roman"/>
                <w:color w:val="000000" w:themeColor="text1"/>
                <w:kern w:val="0"/>
                <w:sz w:val="21"/>
                <w:szCs w:val="21"/>
              </w:rPr>
            </w:pPr>
            <w:r>
              <w:rPr>
                <w:rFonts w:ascii="Times New Roman" w:hAnsi="Times New Roman" w:cs="Times New Roman"/>
                <w:color w:val="000000" w:themeColor="text1"/>
                <w:kern w:val="0"/>
                <w:sz w:val="21"/>
                <w:szCs w:val="21"/>
              </w:rPr>
              <w:t>5</w:t>
            </w:r>
          </w:p>
        </w:tc>
        <w:tc>
          <w:tcPr>
            <w:tcW w:w="3058" w:type="dxa"/>
            <w:vAlign w:val="center"/>
          </w:tcPr>
          <w:p w:rsidR="003F7D67" w:rsidRDefault="0088008D">
            <w:pPr>
              <w:pStyle w:val="aff1"/>
              <w:ind w:firstLineChars="0" w:firstLine="0"/>
              <w:jc w:val="center"/>
              <w:rPr>
                <w:rFonts w:ascii="Times New Roman" w:hAnsi="Times New Roman" w:cs="Times New Roman"/>
                <w:color w:val="000000" w:themeColor="text1"/>
                <w:kern w:val="0"/>
                <w:sz w:val="21"/>
                <w:szCs w:val="21"/>
              </w:rPr>
            </w:pPr>
            <w:bookmarkStart w:id="23" w:name="OLE_LINK10"/>
            <w:bookmarkStart w:id="24" w:name="OLE_LINK11"/>
            <w:r>
              <w:rPr>
                <w:rFonts w:ascii="Times New Roman" w:hAnsi="Times New Roman" w:hint="eastAsia"/>
                <w:color w:val="000000" w:themeColor="text1"/>
                <w:kern w:val="0"/>
                <w:sz w:val="21"/>
                <w:szCs w:val="21"/>
              </w:rPr>
              <w:t>攀枝花市高级技工学校</w:t>
            </w:r>
            <w:bookmarkEnd w:id="23"/>
            <w:bookmarkEnd w:id="24"/>
          </w:p>
        </w:tc>
        <w:tc>
          <w:tcPr>
            <w:tcW w:w="1147" w:type="dxa"/>
            <w:vAlign w:val="center"/>
          </w:tcPr>
          <w:p w:rsidR="003F7D67" w:rsidRDefault="0088008D">
            <w:pPr>
              <w:pStyle w:val="aff1"/>
              <w:ind w:firstLineChars="0" w:firstLine="0"/>
              <w:jc w:val="center"/>
              <w:rPr>
                <w:rFonts w:ascii="Times New Roman" w:hAnsi="Times New Roman" w:cs="Times New Roman"/>
                <w:color w:val="000000" w:themeColor="text1"/>
                <w:kern w:val="0"/>
                <w:sz w:val="21"/>
                <w:szCs w:val="21"/>
              </w:rPr>
            </w:pPr>
            <w:r>
              <w:rPr>
                <w:rFonts w:ascii="Times New Roman" w:hAnsi="Times New Roman" w:hint="eastAsia"/>
                <w:color w:val="000000" w:themeColor="text1"/>
                <w:kern w:val="0"/>
                <w:sz w:val="21"/>
                <w:szCs w:val="21"/>
              </w:rPr>
              <w:t>公办</w:t>
            </w:r>
          </w:p>
        </w:tc>
        <w:tc>
          <w:tcPr>
            <w:tcW w:w="3595" w:type="dxa"/>
            <w:vAlign w:val="center"/>
          </w:tcPr>
          <w:p w:rsidR="003F7D67" w:rsidRDefault="0088008D">
            <w:pPr>
              <w:pStyle w:val="aff1"/>
              <w:ind w:firstLineChars="0" w:firstLine="0"/>
              <w:jc w:val="left"/>
              <w:rPr>
                <w:rFonts w:ascii="Times New Roman" w:hAnsi="Times New Roman" w:cs="Times New Roman"/>
                <w:color w:val="000000" w:themeColor="text1"/>
                <w:kern w:val="0"/>
                <w:sz w:val="21"/>
                <w:szCs w:val="21"/>
              </w:rPr>
            </w:pPr>
            <w:r>
              <w:rPr>
                <w:rFonts w:ascii="Times New Roman" w:hAnsi="Times New Roman" w:hint="eastAsia"/>
                <w:color w:val="000000" w:themeColor="text1"/>
                <w:kern w:val="0"/>
                <w:sz w:val="21"/>
                <w:szCs w:val="21"/>
              </w:rPr>
              <w:t>国家级重点技工学校</w:t>
            </w:r>
          </w:p>
        </w:tc>
      </w:tr>
      <w:tr w:rsidR="003F7D67">
        <w:trPr>
          <w:trHeight w:val="510"/>
          <w:jc w:val="center"/>
        </w:trPr>
        <w:tc>
          <w:tcPr>
            <w:tcW w:w="723" w:type="dxa"/>
            <w:vAlign w:val="center"/>
          </w:tcPr>
          <w:p w:rsidR="003F7D67" w:rsidRDefault="0088008D">
            <w:pPr>
              <w:pStyle w:val="aff1"/>
              <w:ind w:firstLineChars="0" w:firstLine="0"/>
              <w:jc w:val="center"/>
              <w:rPr>
                <w:rFonts w:ascii="Times New Roman" w:hAnsi="Times New Roman" w:cs="Times New Roman"/>
                <w:color w:val="000000" w:themeColor="text1"/>
                <w:kern w:val="0"/>
                <w:sz w:val="21"/>
                <w:szCs w:val="21"/>
              </w:rPr>
            </w:pPr>
            <w:r>
              <w:rPr>
                <w:rFonts w:ascii="Times New Roman" w:hAnsi="Times New Roman" w:cs="Times New Roman"/>
                <w:color w:val="000000" w:themeColor="text1"/>
                <w:kern w:val="0"/>
                <w:sz w:val="21"/>
                <w:szCs w:val="21"/>
              </w:rPr>
              <w:t>6</w:t>
            </w:r>
          </w:p>
        </w:tc>
        <w:tc>
          <w:tcPr>
            <w:tcW w:w="3058" w:type="dxa"/>
            <w:vAlign w:val="center"/>
          </w:tcPr>
          <w:p w:rsidR="003F7D67" w:rsidRDefault="0088008D">
            <w:pPr>
              <w:pStyle w:val="aff1"/>
              <w:ind w:firstLineChars="0" w:firstLine="0"/>
              <w:jc w:val="center"/>
              <w:rPr>
                <w:rFonts w:ascii="Times New Roman" w:hAnsi="Times New Roman" w:cs="Times New Roman"/>
                <w:color w:val="000000" w:themeColor="text1"/>
                <w:kern w:val="0"/>
                <w:sz w:val="21"/>
                <w:szCs w:val="21"/>
              </w:rPr>
            </w:pPr>
            <w:bookmarkStart w:id="25" w:name="OLE_LINK12"/>
            <w:bookmarkStart w:id="26" w:name="OLE_LINK13"/>
            <w:bookmarkStart w:id="27" w:name="OLE_LINK14"/>
            <w:r>
              <w:rPr>
                <w:rFonts w:ascii="Times New Roman" w:hAnsi="Times New Roman" w:hint="eastAsia"/>
                <w:color w:val="000000" w:themeColor="text1"/>
                <w:kern w:val="0"/>
                <w:sz w:val="21"/>
                <w:szCs w:val="21"/>
              </w:rPr>
              <w:t>攀枝花市华森职业学校</w:t>
            </w:r>
            <w:bookmarkEnd w:id="25"/>
            <w:bookmarkEnd w:id="26"/>
            <w:bookmarkEnd w:id="27"/>
          </w:p>
        </w:tc>
        <w:tc>
          <w:tcPr>
            <w:tcW w:w="1147" w:type="dxa"/>
            <w:vAlign w:val="center"/>
          </w:tcPr>
          <w:p w:rsidR="003F7D67" w:rsidRDefault="0088008D">
            <w:pPr>
              <w:pStyle w:val="aff1"/>
              <w:ind w:firstLineChars="0" w:firstLine="0"/>
              <w:jc w:val="center"/>
              <w:rPr>
                <w:rFonts w:ascii="Times New Roman" w:hAnsi="Times New Roman" w:cs="Times New Roman"/>
                <w:color w:val="000000" w:themeColor="text1"/>
                <w:kern w:val="0"/>
                <w:sz w:val="21"/>
                <w:szCs w:val="21"/>
              </w:rPr>
            </w:pPr>
            <w:r>
              <w:rPr>
                <w:rFonts w:ascii="Times New Roman" w:hAnsi="Times New Roman" w:hint="eastAsia"/>
                <w:color w:val="000000" w:themeColor="text1"/>
                <w:kern w:val="0"/>
                <w:sz w:val="21"/>
                <w:szCs w:val="21"/>
              </w:rPr>
              <w:t>民办</w:t>
            </w:r>
          </w:p>
        </w:tc>
        <w:tc>
          <w:tcPr>
            <w:tcW w:w="3595" w:type="dxa"/>
            <w:vAlign w:val="center"/>
          </w:tcPr>
          <w:p w:rsidR="003F7D67" w:rsidRDefault="0088008D">
            <w:pPr>
              <w:pStyle w:val="aff1"/>
              <w:ind w:firstLineChars="0" w:firstLine="0"/>
              <w:jc w:val="left"/>
              <w:rPr>
                <w:rFonts w:ascii="Times New Roman" w:hAnsi="Times New Roman"/>
                <w:color w:val="000000" w:themeColor="text1"/>
                <w:kern w:val="0"/>
                <w:sz w:val="21"/>
                <w:szCs w:val="21"/>
              </w:rPr>
            </w:pPr>
            <w:r>
              <w:rPr>
                <w:rFonts w:ascii="Times New Roman" w:hAnsi="Times New Roman" w:hint="eastAsia"/>
                <w:color w:val="000000" w:themeColor="text1"/>
                <w:kern w:val="0"/>
                <w:sz w:val="21"/>
                <w:szCs w:val="21"/>
              </w:rPr>
              <w:t>国家级现代学徒制试点学校</w:t>
            </w:r>
          </w:p>
          <w:p w:rsidR="003F7D67" w:rsidRDefault="0088008D">
            <w:pPr>
              <w:pStyle w:val="aff1"/>
              <w:ind w:firstLineChars="0" w:firstLine="0"/>
              <w:jc w:val="left"/>
              <w:rPr>
                <w:rFonts w:ascii="Times New Roman" w:hAnsi="Times New Roman" w:cs="Times New Roman"/>
                <w:color w:val="000000" w:themeColor="text1"/>
                <w:kern w:val="0"/>
                <w:sz w:val="21"/>
                <w:szCs w:val="21"/>
              </w:rPr>
            </w:pPr>
            <w:r>
              <w:rPr>
                <w:rFonts w:ascii="Times New Roman" w:hAnsi="Times New Roman" w:hint="eastAsia"/>
                <w:color w:val="000000" w:themeColor="text1"/>
                <w:kern w:val="0"/>
                <w:sz w:val="21"/>
                <w:szCs w:val="21"/>
              </w:rPr>
              <w:t>四川省现代学徒制试点学校</w:t>
            </w:r>
          </w:p>
        </w:tc>
      </w:tr>
      <w:tr w:rsidR="003F7D67">
        <w:trPr>
          <w:trHeight w:val="510"/>
          <w:jc w:val="center"/>
        </w:trPr>
        <w:tc>
          <w:tcPr>
            <w:tcW w:w="723" w:type="dxa"/>
            <w:vAlign w:val="center"/>
          </w:tcPr>
          <w:p w:rsidR="003F7D67" w:rsidRDefault="0088008D">
            <w:pPr>
              <w:pStyle w:val="aff1"/>
              <w:ind w:firstLineChars="0" w:firstLine="0"/>
              <w:jc w:val="center"/>
              <w:rPr>
                <w:rFonts w:ascii="Times New Roman" w:hAnsi="Times New Roman" w:cs="Times New Roman"/>
                <w:color w:val="000000" w:themeColor="text1"/>
                <w:kern w:val="0"/>
                <w:sz w:val="21"/>
                <w:szCs w:val="21"/>
              </w:rPr>
            </w:pPr>
            <w:r>
              <w:rPr>
                <w:rFonts w:ascii="Times New Roman" w:hAnsi="Times New Roman" w:cs="Times New Roman"/>
                <w:color w:val="000000" w:themeColor="text1"/>
                <w:kern w:val="0"/>
                <w:sz w:val="21"/>
                <w:szCs w:val="21"/>
              </w:rPr>
              <w:t>7</w:t>
            </w:r>
          </w:p>
        </w:tc>
        <w:tc>
          <w:tcPr>
            <w:tcW w:w="3058" w:type="dxa"/>
            <w:vAlign w:val="center"/>
          </w:tcPr>
          <w:p w:rsidR="003F7D67" w:rsidRDefault="0088008D">
            <w:pPr>
              <w:pStyle w:val="aff1"/>
              <w:ind w:firstLineChars="0" w:firstLine="0"/>
              <w:jc w:val="center"/>
              <w:rPr>
                <w:rFonts w:ascii="Times New Roman" w:hAnsi="Times New Roman" w:cs="Times New Roman"/>
                <w:color w:val="000000" w:themeColor="text1"/>
                <w:kern w:val="0"/>
                <w:sz w:val="21"/>
                <w:szCs w:val="21"/>
              </w:rPr>
            </w:pPr>
            <w:bookmarkStart w:id="28" w:name="OLE_LINK15"/>
            <w:bookmarkStart w:id="29" w:name="OLE_LINK16"/>
            <w:bookmarkStart w:id="30" w:name="OLE_LINK17"/>
            <w:bookmarkStart w:id="31" w:name="OLE_LINK37"/>
            <w:bookmarkStart w:id="32" w:name="OLE_LINK38"/>
            <w:bookmarkStart w:id="33" w:name="OLE_LINK63"/>
            <w:bookmarkStart w:id="34" w:name="OLE_LINK64"/>
            <w:r>
              <w:rPr>
                <w:rFonts w:ascii="Times New Roman" w:hAnsi="Times New Roman" w:hint="eastAsia"/>
                <w:color w:val="000000" w:themeColor="text1"/>
                <w:kern w:val="0"/>
                <w:sz w:val="21"/>
                <w:szCs w:val="21"/>
              </w:rPr>
              <w:t>攀枝花商贸电子职业技术学校</w:t>
            </w:r>
            <w:bookmarkEnd w:id="28"/>
            <w:bookmarkEnd w:id="29"/>
            <w:bookmarkEnd w:id="30"/>
            <w:bookmarkEnd w:id="31"/>
            <w:bookmarkEnd w:id="32"/>
            <w:bookmarkEnd w:id="33"/>
            <w:bookmarkEnd w:id="34"/>
          </w:p>
        </w:tc>
        <w:tc>
          <w:tcPr>
            <w:tcW w:w="1147" w:type="dxa"/>
            <w:vAlign w:val="center"/>
          </w:tcPr>
          <w:p w:rsidR="003F7D67" w:rsidRDefault="0088008D">
            <w:pPr>
              <w:pStyle w:val="aff1"/>
              <w:ind w:firstLineChars="0" w:firstLine="0"/>
              <w:jc w:val="center"/>
              <w:rPr>
                <w:rFonts w:ascii="Times New Roman" w:hAnsi="Times New Roman" w:cs="Times New Roman"/>
                <w:color w:val="000000" w:themeColor="text1"/>
                <w:kern w:val="0"/>
                <w:sz w:val="21"/>
                <w:szCs w:val="21"/>
              </w:rPr>
            </w:pPr>
            <w:r>
              <w:rPr>
                <w:rFonts w:ascii="Times New Roman" w:hAnsi="Times New Roman" w:hint="eastAsia"/>
                <w:color w:val="000000" w:themeColor="text1"/>
                <w:kern w:val="0"/>
                <w:sz w:val="21"/>
                <w:szCs w:val="21"/>
              </w:rPr>
              <w:t>民办</w:t>
            </w:r>
          </w:p>
        </w:tc>
        <w:tc>
          <w:tcPr>
            <w:tcW w:w="3595" w:type="dxa"/>
            <w:vAlign w:val="center"/>
          </w:tcPr>
          <w:p w:rsidR="003F7D67" w:rsidRDefault="0088008D">
            <w:pPr>
              <w:pStyle w:val="aff1"/>
              <w:ind w:firstLineChars="0" w:firstLine="0"/>
              <w:jc w:val="left"/>
              <w:rPr>
                <w:rFonts w:ascii="Times New Roman" w:hAnsi="Times New Roman" w:cs="Times New Roman"/>
                <w:color w:val="000000" w:themeColor="text1"/>
                <w:kern w:val="0"/>
                <w:sz w:val="21"/>
                <w:szCs w:val="21"/>
              </w:rPr>
            </w:pPr>
            <w:r>
              <w:rPr>
                <w:rFonts w:ascii="Times New Roman" w:hAnsi="Times New Roman" w:cs="Times New Roman" w:hint="eastAsia"/>
                <w:color w:val="000000" w:themeColor="text1"/>
                <w:kern w:val="0"/>
                <w:sz w:val="21"/>
                <w:szCs w:val="21"/>
              </w:rPr>
              <w:t>——</w:t>
            </w:r>
          </w:p>
        </w:tc>
      </w:tr>
      <w:tr w:rsidR="003F7D67">
        <w:trPr>
          <w:trHeight w:val="510"/>
          <w:jc w:val="center"/>
        </w:trPr>
        <w:tc>
          <w:tcPr>
            <w:tcW w:w="723" w:type="dxa"/>
            <w:vAlign w:val="center"/>
          </w:tcPr>
          <w:p w:rsidR="003F7D67" w:rsidRDefault="0088008D">
            <w:pPr>
              <w:pStyle w:val="aff1"/>
              <w:ind w:firstLineChars="0" w:firstLine="0"/>
              <w:jc w:val="center"/>
              <w:rPr>
                <w:rFonts w:ascii="Times New Roman" w:hAnsi="Times New Roman" w:cs="Times New Roman"/>
                <w:color w:val="000000" w:themeColor="text1"/>
                <w:kern w:val="0"/>
                <w:sz w:val="21"/>
                <w:szCs w:val="21"/>
              </w:rPr>
            </w:pPr>
            <w:r>
              <w:rPr>
                <w:rFonts w:ascii="Times New Roman" w:hAnsi="Times New Roman" w:cs="Times New Roman"/>
                <w:color w:val="000000" w:themeColor="text1"/>
                <w:kern w:val="0"/>
                <w:sz w:val="21"/>
                <w:szCs w:val="21"/>
              </w:rPr>
              <w:t>8</w:t>
            </w:r>
          </w:p>
        </w:tc>
        <w:tc>
          <w:tcPr>
            <w:tcW w:w="3058" w:type="dxa"/>
            <w:vAlign w:val="center"/>
          </w:tcPr>
          <w:p w:rsidR="003F7D67" w:rsidRDefault="0088008D">
            <w:pPr>
              <w:pStyle w:val="aff1"/>
              <w:ind w:firstLineChars="0" w:firstLine="0"/>
              <w:jc w:val="center"/>
              <w:rPr>
                <w:rFonts w:ascii="Times New Roman" w:hAnsi="Times New Roman" w:cs="Times New Roman"/>
                <w:color w:val="000000" w:themeColor="text1"/>
                <w:kern w:val="0"/>
                <w:sz w:val="21"/>
                <w:szCs w:val="21"/>
              </w:rPr>
            </w:pPr>
            <w:r>
              <w:rPr>
                <w:rFonts w:ascii="Times New Roman" w:hAnsi="Times New Roman" w:hint="eastAsia"/>
                <w:color w:val="000000" w:themeColor="text1"/>
                <w:kern w:val="0"/>
                <w:sz w:val="21"/>
                <w:szCs w:val="21"/>
              </w:rPr>
              <w:t>攀枝花电子科技学校</w:t>
            </w:r>
          </w:p>
        </w:tc>
        <w:tc>
          <w:tcPr>
            <w:tcW w:w="1147" w:type="dxa"/>
            <w:vAlign w:val="center"/>
          </w:tcPr>
          <w:p w:rsidR="003F7D67" w:rsidRDefault="0088008D">
            <w:pPr>
              <w:pStyle w:val="aff1"/>
              <w:ind w:firstLineChars="0" w:firstLine="0"/>
              <w:jc w:val="center"/>
              <w:rPr>
                <w:rFonts w:ascii="Times New Roman" w:hAnsi="Times New Roman" w:cs="Times New Roman"/>
                <w:color w:val="000000" w:themeColor="text1"/>
                <w:kern w:val="0"/>
                <w:sz w:val="21"/>
                <w:szCs w:val="21"/>
              </w:rPr>
            </w:pPr>
            <w:r>
              <w:rPr>
                <w:rFonts w:ascii="Times New Roman" w:hAnsi="Times New Roman" w:hint="eastAsia"/>
                <w:color w:val="000000" w:themeColor="text1"/>
                <w:kern w:val="0"/>
                <w:sz w:val="21"/>
                <w:szCs w:val="21"/>
              </w:rPr>
              <w:t>公办</w:t>
            </w:r>
          </w:p>
        </w:tc>
        <w:tc>
          <w:tcPr>
            <w:tcW w:w="3595" w:type="dxa"/>
            <w:vAlign w:val="center"/>
          </w:tcPr>
          <w:p w:rsidR="003F7D67" w:rsidRDefault="0088008D">
            <w:pPr>
              <w:pStyle w:val="aff1"/>
              <w:ind w:firstLineChars="0" w:firstLine="0"/>
              <w:jc w:val="left"/>
              <w:rPr>
                <w:rFonts w:ascii="Times New Roman" w:hAnsi="Times New Roman" w:cs="Times New Roman"/>
                <w:color w:val="000000" w:themeColor="text1"/>
                <w:kern w:val="0"/>
                <w:sz w:val="21"/>
                <w:szCs w:val="21"/>
              </w:rPr>
            </w:pPr>
            <w:r>
              <w:rPr>
                <w:rFonts w:ascii="Times New Roman" w:hAnsi="Times New Roman" w:cs="Times New Roman" w:hint="eastAsia"/>
                <w:color w:val="000000" w:themeColor="text1"/>
                <w:kern w:val="0"/>
                <w:sz w:val="21"/>
                <w:szCs w:val="21"/>
              </w:rPr>
              <w:t>——</w:t>
            </w:r>
          </w:p>
        </w:tc>
      </w:tr>
    </w:tbl>
    <w:p w:rsidR="003F7D67" w:rsidRDefault="0088008D">
      <w:pPr>
        <w:pStyle w:val="aff1"/>
        <w:ind w:firstLine="562"/>
        <w:rPr>
          <w:rFonts w:ascii="Times New Roman" w:hAnsi="Times New Roman" w:cs="Times New Roman"/>
          <w:color w:val="000000" w:themeColor="text1"/>
        </w:rPr>
      </w:pPr>
      <w:r>
        <w:rPr>
          <w:rFonts w:ascii="Times New Roman" w:hAnsi="Times New Roman" w:cs="Times New Roman"/>
          <w:b/>
          <w:bCs/>
          <w:color w:val="000000" w:themeColor="text1"/>
        </w:rPr>
        <w:t>2.</w:t>
      </w:r>
      <w:r>
        <w:rPr>
          <w:rFonts w:ascii="Times New Roman" w:hAnsi="Times New Roman" w:hint="eastAsia"/>
          <w:b/>
          <w:bCs/>
          <w:color w:val="000000" w:themeColor="text1"/>
        </w:rPr>
        <w:t>办学资源</w:t>
      </w:r>
      <w:r>
        <w:rPr>
          <w:rFonts w:ascii="Times New Roman" w:hAnsi="Times New Roman" w:hint="eastAsia"/>
          <w:b/>
          <w:bCs/>
          <w:color w:val="000000" w:themeColor="text1"/>
        </w:rPr>
        <w:t xml:space="preserve">  </w:t>
      </w:r>
      <w:r>
        <w:rPr>
          <w:rFonts w:ascii="Times New Roman" w:hAnsi="Times New Roman" w:hint="eastAsia"/>
          <w:color w:val="000000" w:themeColor="text1"/>
        </w:rPr>
        <w:t>攀枝花市中等职业学校总占地面积</w:t>
      </w:r>
      <w:bookmarkStart w:id="35" w:name="OLE_LINK65"/>
      <w:r>
        <w:rPr>
          <w:rStyle w:val="afa"/>
          <w:rFonts w:ascii="Times New Roman" w:hAnsi="Times New Roman" w:cs="Times New Roman"/>
          <w:color w:val="000000" w:themeColor="text1"/>
          <w:kern w:val="0"/>
        </w:rPr>
        <w:footnoteReference w:id="1"/>
      </w:r>
      <w:bookmarkEnd w:id="35"/>
      <w:r>
        <w:rPr>
          <w:rFonts w:ascii="Times New Roman" w:hAnsi="Times New Roman" w:cs="Times New Roman"/>
          <w:color w:val="000000" w:themeColor="text1"/>
          <w:kern w:val="0"/>
        </w:rPr>
        <w:t>508853.7</w:t>
      </w:r>
      <w:r>
        <w:rPr>
          <w:rFonts w:ascii="Times New Roman" w:hAnsi="Times New Roman" w:hint="eastAsia"/>
          <w:color w:val="000000" w:themeColor="text1"/>
        </w:rPr>
        <w:t>平方米，生均占地面积</w:t>
      </w:r>
      <w:r>
        <w:rPr>
          <w:rFonts w:ascii="Times New Roman" w:hAnsi="Times New Roman" w:cs="Times New Roman"/>
          <w:color w:val="000000" w:themeColor="text1"/>
        </w:rPr>
        <w:t>35.2</w:t>
      </w:r>
      <w:r>
        <w:rPr>
          <w:rFonts w:ascii="Times New Roman" w:hAnsi="Times New Roman" w:hint="eastAsia"/>
          <w:color w:val="000000" w:themeColor="text1"/>
        </w:rPr>
        <w:t>平方米，高于现行中等职业学校设置标准（以</w:t>
      </w:r>
      <w:r>
        <w:rPr>
          <w:rFonts w:ascii="Times New Roman" w:hAnsi="Times New Roman" w:hint="eastAsia"/>
          <w:color w:val="000000" w:themeColor="text1"/>
        </w:rPr>
        <w:lastRenderedPageBreak/>
        <w:t>下简称标准）；校舍建筑面积</w:t>
      </w:r>
      <w:r>
        <w:rPr>
          <w:rStyle w:val="afa"/>
          <w:rFonts w:ascii="Times New Roman" w:hAnsi="Times New Roman" w:cs="Times New Roman"/>
          <w:color w:val="000000" w:themeColor="text1"/>
        </w:rPr>
        <w:footnoteReference w:id="2"/>
      </w:r>
      <w:r>
        <w:rPr>
          <w:rFonts w:ascii="Times New Roman" w:hAnsi="Times New Roman" w:cs="Times New Roman"/>
          <w:color w:val="000000" w:themeColor="text1"/>
        </w:rPr>
        <w:t>270738.1</w:t>
      </w:r>
      <w:r>
        <w:rPr>
          <w:rFonts w:ascii="Times New Roman" w:hAnsi="Times New Roman" w:hint="eastAsia"/>
          <w:color w:val="000000" w:themeColor="text1"/>
        </w:rPr>
        <w:t>平方米，生均校舍建筑面积</w:t>
      </w:r>
      <w:r>
        <w:rPr>
          <w:rFonts w:ascii="Times New Roman" w:hAnsi="Times New Roman" w:cs="Times New Roman"/>
          <w:color w:val="000000" w:themeColor="text1"/>
        </w:rPr>
        <w:t>18.7</w:t>
      </w:r>
      <w:r>
        <w:rPr>
          <w:rFonts w:ascii="Times New Roman" w:hAnsi="Times New Roman" w:hint="eastAsia"/>
          <w:color w:val="000000" w:themeColor="text1"/>
        </w:rPr>
        <w:t>平方米，低于标准。固定资产总值</w:t>
      </w:r>
      <w:r>
        <w:rPr>
          <w:rStyle w:val="afa"/>
          <w:rFonts w:ascii="Times New Roman" w:hAnsi="Times New Roman"/>
          <w:color w:val="000000" w:themeColor="text1"/>
        </w:rPr>
        <w:footnoteReference w:id="3"/>
      </w:r>
      <w:r>
        <w:rPr>
          <w:rFonts w:ascii="Times New Roman" w:hAnsi="Times New Roman" w:hint="eastAsia"/>
          <w:color w:val="000000" w:themeColor="text1"/>
        </w:rPr>
        <w:t>达</w:t>
      </w:r>
      <w:r>
        <w:rPr>
          <w:rFonts w:ascii="Times New Roman" w:hAnsi="Times New Roman" w:cs="Times New Roman"/>
          <w:color w:val="000000" w:themeColor="text1"/>
        </w:rPr>
        <w:t>54662.3</w:t>
      </w:r>
      <w:r>
        <w:rPr>
          <w:rFonts w:ascii="Times New Roman" w:hAnsi="Times New Roman" w:hint="eastAsia"/>
          <w:color w:val="000000" w:themeColor="text1"/>
        </w:rPr>
        <w:t>万元。近两个学年攀枝花市中等职业教育办学资源总量及生均值统计见表</w:t>
      </w:r>
      <w:r>
        <w:rPr>
          <w:rFonts w:ascii="Times New Roman" w:hAnsi="Times New Roman" w:cs="Times New Roman"/>
          <w:color w:val="000000" w:themeColor="text1"/>
        </w:rPr>
        <w:t>1-2</w:t>
      </w:r>
      <w:r>
        <w:rPr>
          <w:rFonts w:ascii="Times New Roman" w:hAnsi="Times New Roman" w:hint="eastAsia"/>
          <w:color w:val="000000" w:themeColor="text1"/>
        </w:rPr>
        <w:t>。</w:t>
      </w:r>
    </w:p>
    <w:p w:rsidR="003F7D67" w:rsidRDefault="0088008D">
      <w:pPr>
        <w:pStyle w:val="af3"/>
        <w:shd w:val="clear" w:color="auto" w:fill="FFFFFF"/>
        <w:spacing w:before="0" w:beforeAutospacing="0" w:after="0" w:afterAutospacing="0" w:line="240" w:lineRule="atLeast"/>
        <w:jc w:val="center"/>
        <w:rPr>
          <w:rFonts w:ascii="Times New Roman" w:hAnsi="Times New Roman" w:cs="Times New Roman"/>
          <w:b/>
          <w:bCs/>
          <w:color w:val="000000" w:themeColor="text1"/>
          <w:kern w:val="2"/>
        </w:rPr>
      </w:pPr>
      <w:r>
        <w:rPr>
          <w:rFonts w:ascii="Times New Roman" w:hAnsi="Times New Roman" w:hint="eastAsia"/>
          <w:b/>
          <w:bCs/>
          <w:color w:val="000000" w:themeColor="text1"/>
          <w:kern w:val="2"/>
        </w:rPr>
        <w:t>表</w:t>
      </w:r>
      <w:r>
        <w:rPr>
          <w:rFonts w:ascii="Times New Roman" w:hAnsi="Times New Roman" w:cs="Times New Roman"/>
          <w:b/>
          <w:bCs/>
          <w:color w:val="000000" w:themeColor="text1"/>
          <w:kern w:val="2"/>
        </w:rPr>
        <w:t>1-2</w:t>
      </w:r>
      <w:r>
        <w:rPr>
          <w:rFonts w:ascii="Times New Roman" w:hAnsi="Times New Roman" w:cs="Times New Roman" w:hint="eastAsia"/>
          <w:b/>
          <w:bCs/>
          <w:color w:val="000000" w:themeColor="text1"/>
          <w:kern w:val="2"/>
        </w:rPr>
        <w:t xml:space="preserve">  </w:t>
      </w:r>
      <w:r>
        <w:rPr>
          <w:rFonts w:ascii="Times New Roman" w:hAnsi="Times New Roman" w:cs="Times New Roman" w:hint="eastAsia"/>
          <w:b/>
          <w:bCs/>
          <w:color w:val="000000" w:themeColor="text1"/>
          <w:kern w:val="2"/>
        </w:rPr>
        <w:t>攀枝花市中等职业教育</w:t>
      </w:r>
      <w:r>
        <w:rPr>
          <w:rFonts w:ascii="Times New Roman" w:hAnsi="Times New Roman" w:hint="eastAsia"/>
          <w:b/>
          <w:bCs/>
          <w:color w:val="000000" w:themeColor="text1"/>
          <w:kern w:val="2"/>
        </w:rPr>
        <w:t>办学资源总量及生均值</w:t>
      </w:r>
    </w:p>
    <w:tbl>
      <w:tblPr>
        <w:tblW w:w="85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1604"/>
        <w:gridCol w:w="713"/>
        <w:gridCol w:w="1464"/>
        <w:gridCol w:w="1447"/>
        <w:gridCol w:w="1304"/>
        <w:gridCol w:w="1306"/>
      </w:tblGrid>
      <w:tr w:rsidR="003F7D67">
        <w:trPr>
          <w:trHeight w:val="454"/>
          <w:jc w:val="center"/>
        </w:trPr>
        <w:tc>
          <w:tcPr>
            <w:tcW w:w="685" w:type="dxa"/>
            <w:vMerge w:val="restart"/>
            <w:shd w:val="clear" w:color="auto" w:fill="B8CCE4" w:themeFill="accent1" w:themeFillTint="66"/>
            <w:vAlign w:val="center"/>
          </w:tcPr>
          <w:p w:rsidR="003F7D67" w:rsidRDefault="0088008D">
            <w:pPr>
              <w:pStyle w:val="af3"/>
              <w:spacing w:before="0" w:beforeAutospacing="0" w:after="0" w:afterAutospacing="0"/>
              <w:jc w:val="center"/>
              <w:rPr>
                <w:rFonts w:ascii="Times New Roman" w:hAnsi="Times New Roman" w:cs="Times New Roman"/>
                <w:b/>
                <w:bCs/>
                <w:color w:val="000000" w:themeColor="text1"/>
                <w:sz w:val="21"/>
                <w:szCs w:val="21"/>
              </w:rPr>
            </w:pPr>
            <w:r>
              <w:rPr>
                <w:rFonts w:ascii="Times New Roman" w:hAnsi="Times New Roman" w:hint="eastAsia"/>
                <w:b/>
                <w:bCs/>
                <w:color w:val="000000" w:themeColor="text1"/>
                <w:sz w:val="21"/>
                <w:szCs w:val="21"/>
              </w:rPr>
              <w:t>序号</w:t>
            </w:r>
          </w:p>
        </w:tc>
        <w:tc>
          <w:tcPr>
            <w:tcW w:w="1604" w:type="dxa"/>
            <w:vMerge w:val="restart"/>
            <w:shd w:val="clear" w:color="auto" w:fill="B8CCE4" w:themeFill="accent1" w:themeFillTint="66"/>
            <w:vAlign w:val="center"/>
          </w:tcPr>
          <w:p w:rsidR="003F7D67" w:rsidRDefault="0088008D">
            <w:pPr>
              <w:pStyle w:val="af3"/>
              <w:spacing w:before="0" w:beforeAutospacing="0" w:after="0" w:afterAutospacing="0"/>
              <w:jc w:val="center"/>
              <w:rPr>
                <w:rFonts w:ascii="Times New Roman" w:hAnsi="Times New Roman" w:cs="Times New Roman"/>
                <w:b/>
                <w:bCs/>
                <w:color w:val="000000" w:themeColor="text1"/>
                <w:sz w:val="21"/>
                <w:szCs w:val="21"/>
              </w:rPr>
            </w:pPr>
            <w:r>
              <w:rPr>
                <w:rFonts w:ascii="Times New Roman" w:hAnsi="Times New Roman" w:hint="eastAsia"/>
                <w:b/>
                <w:bCs/>
                <w:color w:val="000000" w:themeColor="text1"/>
                <w:sz w:val="21"/>
                <w:szCs w:val="21"/>
              </w:rPr>
              <w:t>名称</w:t>
            </w:r>
          </w:p>
        </w:tc>
        <w:tc>
          <w:tcPr>
            <w:tcW w:w="713" w:type="dxa"/>
            <w:vMerge w:val="restart"/>
            <w:shd w:val="clear" w:color="auto" w:fill="B8CCE4" w:themeFill="accent1" w:themeFillTint="66"/>
            <w:vAlign w:val="center"/>
          </w:tcPr>
          <w:p w:rsidR="003F7D67" w:rsidRDefault="0088008D">
            <w:pPr>
              <w:pStyle w:val="af3"/>
              <w:spacing w:before="0" w:beforeAutospacing="0" w:after="0" w:afterAutospacing="0"/>
              <w:jc w:val="center"/>
              <w:rPr>
                <w:rFonts w:ascii="Times New Roman" w:hAnsi="Times New Roman" w:cs="Times New Roman"/>
                <w:b/>
                <w:bCs/>
                <w:color w:val="000000" w:themeColor="text1"/>
                <w:sz w:val="21"/>
                <w:szCs w:val="21"/>
              </w:rPr>
            </w:pPr>
            <w:r>
              <w:rPr>
                <w:rFonts w:ascii="Times New Roman" w:hAnsi="Times New Roman" w:hint="eastAsia"/>
                <w:b/>
                <w:bCs/>
                <w:color w:val="000000" w:themeColor="text1"/>
                <w:sz w:val="21"/>
                <w:szCs w:val="21"/>
              </w:rPr>
              <w:t>单位</w:t>
            </w:r>
          </w:p>
        </w:tc>
        <w:tc>
          <w:tcPr>
            <w:tcW w:w="2911" w:type="dxa"/>
            <w:gridSpan w:val="2"/>
            <w:shd w:val="clear" w:color="auto" w:fill="B8CCE4" w:themeFill="accent1" w:themeFillTint="66"/>
            <w:vAlign w:val="center"/>
          </w:tcPr>
          <w:p w:rsidR="003F7D67" w:rsidRDefault="0088008D">
            <w:pPr>
              <w:pStyle w:val="af3"/>
              <w:spacing w:before="0" w:beforeAutospacing="0" w:after="0" w:afterAutospacing="0"/>
              <w:jc w:val="center"/>
              <w:rPr>
                <w:rFonts w:ascii="Times New Roman" w:hAnsi="Times New Roman" w:cs="Times New Roman"/>
                <w:b/>
                <w:bCs/>
                <w:color w:val="000000" w:themeColor="text1"/>
                <w:sz w:val="21"/>
                <w:szCs w:val="21"/>
              </w:rPr>
            </w:pPr>
            <w:r>
              <w:rPr>
                <w:rFonts w:ascii="Times New Roman" w:hAnsi="Times New Roman" w:hint="eastAsia"/>
                <w:b/>
                <w:bCs/>
                <w:color w:val="000000" w:themeColor="text1"/>
                <w:sz w:val="21"/>
                <w:szCs w:val="21"/>
              </w:rPr>
              <w:t>数值</w:t>
            </w:r>
          </w:p>
        </w:tc>
        <w:tc>
          <w:tcPr>
            <w:tcW w:w="2610" w:type="dxa"/>
            <w:gridSpan w:val="2"/>
            <w:shd w:val="clear" w:color="auto" w:fill="B8CCE4" w:themeFill="accent1" w:themeFillTint="66"/>
            <w:vAlign w:val="center"/>
          </w:tcPr>
          <w:p w:rsidR="003F7D67" w:rsidRDefault="0088008D">
            <w:pPr>
              <w:pStyle w:val="af3"/>
              <w:spacing w:before="0" w:beforeAutospacing="0" w:after="0" w:afterAutospacing="0"/>
              <w:jc w:val="center"/>
              <w:rPr>
                <w:rFonts w:ascii="Times New Roman" w:hAnsi="Times New Roman" w:cs="Times New Roman"/>
                <w:b/>
                <w:bCs/>
                <w:color w:val="000000" w:themeColor="text1"/>
                <w:sz w:val="21"/>
                <w:szCs w:val="21"/>
              </w:rPr>
            </w:pPr>
            <w:r>
              <w:rPr>
                <w:rFonts w:ascii="Times New Roman" w:hAnsi="Times New Roman" w:hint="eastAsia"/>
                <w:b/>
                <w:bCs/>
                <w:color w:val="000000" w:themeColor="text1"/>
                <w:sz w:val="21"/>
                <w:szCs w:val="21"/>
              </w:rPr>
              <w:t>生均值</w:t>
            </w:r>
          </w:p>
        </w:tc>
      </w:tr>
      <w:tr w:rsidR="003F7D67">
        <w:trPr>
          <w:trHeight w:val="454"/>
          <w:jc w:val="center"/>
        </w:trPr>
        <w:tc>
          <w:tcPr>
            <w:tcW w:w="685" w:type="dxa"/>
            <w:vMerge/>
            <w:shd w:val="clear" w:color="auto" w:fill="B8CCE4" w:themeFill="accent1" w:themeFillTint="66"/>
            <w:vAlign w:val="center"/>
          </w:tcPr>
          <w:p w:rsidR="003F7D67" w:rsidRDefault="003F7D67">
            <w:pPr>
              <w:pStyle w:val="af3"/>
              <w:spacing w:before="0" w:beforeAutospacing="0" w:after="0" w:afterAutospacing="0"/>
              <w:jc w:val="center"/>
              <w:rPr>
                <w:rFonts w:ascii="Times New Roman" w:hAnsi="Times New Roman" w:cs="Times New Roman"/>
                <w:b/>
                <w:bCs/>
                <w:color w:val="000000" w:themeColor="text1"/>
                <w:sz w:val="21"/>
                <w:szCs w:val="21"/>
              </w:rPr>
            </w:pPr>
          </w:p>
        </w:tc>
        <w:tc>
          <w:tcPr>
            <w:tcW w:w="1604" w:type="dxa"/>
            <w:vMerge/>
            <w:shd w:val="clear" w:color="auto" w:fill="B8CCE4" w:themeFill="accent1" w:themeFillTint="66"/>
            <w:vAlign w:val="center"/>
          </w:tcPr>
          <w:p w:rsidR="003F7D67" w:rsidRDefault="003F7D67">
            <w:pPr>
              <w:pStyle w:val="af3"/>
              <w:spacing w:before="0" w:beforeAutospacing="0" w:after="0" w:afterAutospacing="0"/>
              <w:jc w:val="center"/>
              <w:rPr>
                <w:rFonts w:ascii="Times New Roman" w:hAnsi="Times New Roman" w:cs="Times New Roman"/>
                <w:b/>
                <w:bCs/>
                <w:color w:val="000000" w:themeColor="text1"/>
                <w:sz w:val="21"/>
                <w:szCs w:val="21"/>
              </w:rPr>
            </w:pPr>
          </w:p>
        </w:tc>
        <w:tc>
          <w:tcPr>
            <w:tcW w:w="713" w:type="dxa"/>
            <w:vMerge/>
            <w:shd w:val="clear" w:color="auto" w:fill="B8CCE4" w:themeFill="accent1" w:themeFillTint="66"/>
            <w:vAlign w:val="center"/>
          </w:tcPr>
          <w:p w:rsidR="003F7D67" w:rsidRDefault="003F7D67">
            <w:pPr>
              <w:pStyle w:val="af3"/>
              <w:spacing w:before="0" w:beforeAutospacing="0" w:after="0" w:afterAutospacing="0"/>
              <w:jc w:val="center"/>
              <w:rPr>
                <w:rFonts w:ascii="Times New Roman" w:hAnsi="Times New Roman" w:cs="Times New Roman"/>
                <w:b/>
                <w:bCs/>
                <w:color w:val="000000" w:themeColor="text1"/>
                <w:sz w:val="21"/>
                <w:szCs w:val="21"/>
              </w:rPr>
            </w:pPr>
          </w:p>
        </w:tc>
        <w:tc>
          <w:tcPr>
            <w:tcW w:w="1464" w:type="dxa"/>
            <w:shd w:val="clear" w:color="auto" w:fill="B8CCE4" w:themeFill="accent1" w:themeFillTint="66"/>
            <w:vAlign w:val="center"/>
          </w:tcPr>
          <w:p w:rsidR="003F7D67" w:rsidRDefault="0088008D">
            <w:pPr>
              <w:jc w:val="center"/>
              <w:rPr>
                <w:rFonts w:ascii="Times New Roman" w:hAnsi="Times New Roman" w:cs="宋体"/>
                <w:b/>
                <w:bCs/>
                <w:color w:val="000000" w:themeColor="text1"/>
                <w:kern w:val="0"/>
              </w:rPr>
            </w:pPr>
            <w:r>
              <w:rPr>
                <w:rFonts w:ascii="Times New Roman" w:hAnsi="Times New Roman" w:cs="宋体"/>
                <w:b/>
                <w:bCs/>
                <w:color w:val="000000" w:themeColor="text1"/>
                <w:kern w:val="0"/>
              </w:rPr>
              <w:t>2016-2017</w:t>
            </w:r>
          </w:p>
        </w:tc>
        <w:tc>
          <w:tcPr>
            <w:tcW w:w="1447" w:type="dxa"/>
            <w:shd w:val="clear" w:color="auto" w:fill="B8CCE4" w:themeFill="accent1" w:themeFillTint="66"/>
            <w:vAlign w:val="center"/>
          </w:tcPr>
          <w:p w:rsidR="003F7D67" w:rsidRDefault="0088008D">
            <w:pPr>
              <w:jc w:val="center"/>
              <w:rPr>
                <w:rFonts w:ascii="Times New Roman" w:hAnsi="Times New Roman" w:cs="宋体"/>
                <w:b/>
                <w:bCs/>
                <w:color w:val="000000" w:themeColor="text1"/>
                <w:kern w:val="0"/>
              </w:rPr>
            </w:pPr>
            <w:r>
              <w:rPr>
                <w:rFonts w:ascii="Times New Roman" w:hAnsi="Times New Roman" w:cs="宋体" w:hint="eastAsia"/>
                <w:b/>
                <w:bCs/>
                <w:color w:val="000000" w:themeColor="text1"/>
                <w:kern w:val="0"/>
              </w:rPr>
              <w:t>2</w:t>
            </w:r>
            <w:r>
              <w:rPr>
                <w:rFonts w:ascii="Times New Roman" w:hAnsi="Times New Roman" w:cs="宋体"/>
                <w:b/>
                <w:bCs/>
                <w:color w:val="000000" w:themeColor="text1"/>
                <w:kern w:val="0"/>
              </w:rPr>
              <w:t>017-2018</w:t>
            </w:r>
          </w:p>
        </w:tc>
        <w:tc>
          <w:tcPr>
            <w:tcW w:w="1304" w:type="dxa"/>
            <w:shd w:val="clear" w:color="auto" w:fill="B8CCE4" w:themeFill="accent1" w:themeFillTint="66"/>
            <w:vAlign w:val="center"/>
          </w:tcPr>
          <w:p w:rsidR="003F7D67" w:rsidRDefault="0088008D">
            <w:pPr>
              <w:jc w:val="center"/>
              <w:rPr>
                <w:rFonts w:ascii="Times New Roman" w:hAnsi="Times New Roman" w:cs="宋体"/>
                <w:b/>
                <w:bCs/>
                <w:color w:val="000000" w:themeColor="text1"/>
                <w:kern w:val="0"/>
              </w:rPr>
            </w:pPr>
            <w:r>
              <w:rPr>
                <w:rFonts w:ascii="Times New Roman" w:hAnsi="Times New Roman" w:cs="宋体"/>
                <w:b/>
                <w:bCs/>
                <w:color w:val="000000" w:themeColor="text1"/>
                <w:kern w:val="0"/>
              </w:rPr>
              <w:t>2016-2017</w:t>
            </w:r>
          </w:p>
        </w:tc>
        <w:tc>
          <w:tcPr>
            <w:tcW w:w="1306" w:type="dxa"/>
            <w:shd w:val="clear" w:color="auto" w:fill="B8CCE4" w:themeFill="accent1" w:themeFillTint="66"/>
            <w:vAlign w:val="center"/>
          </w:tcPr>
          <w:p w:rsidR="003F7D67" w:rsidRDefault="0088008D">
            <w:pPr>
              <w:jc w:val="center"/>
              <w:rPr>
                <w:rFonts w:ascii="Times New Roman" w:hAnsi="Times New Roman" w:cs="宋体"/>
                <w:b/>
                <w:bCs/>
                <w:color w:val="000000" w:themeColor="text1"/>
                <w:kern w:val="0"/>
              </w:rPr>
            </w:pPr>
            <w:r>
              <w:rPr>
                <w:rFonts w:ascii="Times New Roman" w:hAnsi="Times New Roman" w:cs="宋体" w:hint="eastAsia"/>
                <w:b/>
                <w:bCs/>
                <w:color w:val="000000" w:themeColor="text1"/>
                <w:kern w:val="0"/>
              </w:rPr>
              <w:t>2</w:t>
            </w:r>
            <w:r>
              <w:rPr>
                <w:rFonts w:ascii="Times New Roman" w:hAnsi="Times New Roman" w:cs="宋体"/>
                <w:b/>
                <w:bCs/>
                <w:color w:val="000000" w:themeColor="text1"/>
                <w:kern w:val="0"/>
              </w:rPr>
              <w:t>017-2018</w:t>
            </w:r>
          </w:p>
        </w:tc>
      </w:tr>
      <w:tr w:rsidR="003F7D67">
        <w:trPr>
          <w:trHeight w:val="454"/>
          <w:jc w:val="center"/>
        </w:trPr>
        <w:tc>
          <w:tcPr>
            <w:tcW w:w="685" w:type="dxa"/>
            <w:vAlign w:val="center"/>
          </w:tcPr>
          <w:p w:rsidR="003F7D67" w:rsidRDefault="0088008D">
            <w:pPr>
              <w:pStyle w:val="af3"/>
              <w:spacing w:before="0" w:beforeAutospacing="0" w:after="0" w:afterAutospacing="0"/>
              <w:jc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1</w:t>
            </w:r>
          </w:p>
        </w:tc>
        <w:tc>
          <w:tcPr>
            <w:tcW w:w="1604" w:type="dxa"/>
            <w:vAlign w:val="center"/>
          </w:tcPr>
          <w:p w:rsidR="003F7D67" w:rsidRDefault="0088008D">
            <w:pPr>
              <w:pStyle w:val="af3"/>
              <w:spacing w:before="0" w:beforeAutospacing="0" w:after="0" w:afterAutospacing="0"/>
              <w:jc w:val="center"/>
              <w:rPr>
                <w:rFonts w:ascii="Times New Roman" w:hAnsi="Times New Roman" w:cs="Times New Roman"/>
                <w:color w:val="000000" w:themeColor="text1"/>
                <w:sz w:val="21"/>
                <w:szCs w:val="21"/>
              </w:rPr>
            </w:pPr>
            <w:r>
              <w:rPr>
                <w:rFonts w:ascii="Times New Roman" w:hAnsi="Times New Roman" w:hint="eastAsia"/>
                <w:color w:val="000000" w:themeColor="text1"/>
                <w:sz w:val="21"/>
                <w:szCs w:val="21"/>
              </w:rPr>
              <w:t>占地面积</w:t>
            </w:r>
          </w:p>
        </w:tc>
        <w:tc>
          <w:tcPr>
            <w:tcW w:w="713" w:type="dxa"/>
            <w:vAlign w:val="center"/>
          </w:tcPr>
          <w:p w:rsidR="003F7D67" w:rsidRDefault="0088008D">
            <w:pPr>
              <w:pStyle w:val="af3"/>
              <w:spacing w:before="0" w:beforeAutospacing="0" w:after="0" w:afterAutospacing="0"/>
              <w:jc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m</w:t>
            </w:r>
            <w:r>
              <w:rPr>
                <w:rFonts w:ascii="Times New Roman" w:hAnsi="Times New Roman" w:cs="Times New Roman"/>
                <w:color w:val="000000" w:themeColor="text1"/>
                <w:sz w:val="21"/>
                <w:szCs w:val="21"/>
                <w:vertAlign w:val="superscript"/>
              </w:rPr>
              <w:t>2</w:t>
            </w:r>
          </w:p>
        </w:tc>
        <w:tc>
          <w:tcPr>
            <w:tcW w:w="1464" w:type="dxa"/>
            <w:vAlign w:val="center"/>
          </w:tcPr>
          <w:p w:rsidR="003F7D67" w:rsidRDefault="0088008D">
            <w:pPr>
              <w:jc w:val="center"/>
              <w:rPr>
                <w:rFonts w:ascii="Times New Roman" w:hAnsi="Times New Roman" w:cs="Times New Roman"/>
                <w:color w:val="000000" w:themeColor="text1"/>
              </w:rPr>
            </w:pPr>
            <w:r>
              <w:rPr>
                <w:rFonts w:ascii="Times New Roman" w:hAnsi="Times New Roman" w:cs="Times New Roman"/>
                <w:color w:val="000000" w:themeColor="text1"/>
              </w:rPr>
              <w:t>690821.0</w:t>
            </w:r>
          </w:p>
        </w:tc>
        <w:tc>
          <w:tcPr>
            <w:tcW w:w="1447" w:type="dxa"/>
            <w:vAlign w:val="center"/>
          </w:tcPr>
          <w:p w:rsidR="003F7D67" w:rsidRDefault="0088008D">
            <w:pPr>
              <w:jc w:val="center"/>
              <w:rPr>
                <w:rFonts w:ascii="Times New Roman" w:hAnsi="Times New Roman" w:cs="Times New Roman"/>
                <w:color w:val="000000" w:themeColor="text1"/>
              </w:rPr>
            </w:pPr>
            <w:r>
              <w:rPr>
                <w:rFonts w:ascii="Times New Roman" w:hAnsi="Times New Roman" w:cs="Times New Roman"/>
                <w:color w:val="000000" w:themeColor="text1"/>
              </w:rPr>
              <w:t>508853.7</w:t>
            </w:r>
          </w:p>
        </w:tc>
        <w:tc>
          <w:tcPr>
            <w:tcW w:w="1304" w:type="dxa"/>
            <w:vAlign w:val="center"/>
          </w:tcPr>
          <w:p w:rsidR="003F7D67" w:rsidRDefault="0088008D">
            <w:pPr>
              <w:jc w:val="center"/>
              <w:rPr>
                <w:rFonts w:ascii="Times New Roman" w:hAnsi="Times New Roman" w:cs="Times New Roman"/>
                <w:color w:val="000000" w:themeColor="text1"/>
              </w:rPr>
            </w:pPr>
            <w:r>
              <w:rPr>
                <w:rFonts w:ascii="Times New Roman" w:hAnsi="Times New Roman" w:cs="Times New Roman"/>
                <w:color w:val="000000" w:themeColor="text1"/>
              </w:rPr>
              <w:t>47.1</w:t>
            </w:r>
          </w:p>
        </w:tc>
        <w:tc>
          <w:tcPr>
            <w:tcW w:w="1306" w:type="dxa"/>
            <w:vAlign w:val="center"/>
          </w:tcPr>
          <w:p w:rsidR="003F7D67" w:rsidRDefault="0088008D">
            <w:pPr>
              <w:jc w:val="center"/>
              <w:rPr>
                <w:rFonts w:ascii="Times New Roman" w:hAnsi="Times New Roman" w:cs="Times New Roman"/>
                <w:color w:val="000000" w:themeColor="text1"/>
              </w:rPr>
            </w:pPr>
            <w:r>
              <w:rPr>
                <w:rFonts w:ascii="Times New Roman" w:hAnsi="Times New Roman" w:cs="Times New Roman"/>
                <w:color w:val="000000" w:themeColor="text1"/>
              </w:rPr>
              <w:t>35.2</w:t>
            </w:r>
          </w:p>
        </w:tc>
      </w:tr>
      <w:tr w:rsidR="003F7D67">
        <w:trPr>
          <w:trHeight w:val="454"/>
          <w:jc w:val="center"/>
        </w:trPr>
        <w:tc>
          <w:tcPr>
            <w:tcW w:w="685" w:type="dxa"/>
            <w:vAlign w:val="center"/>
          </w:tcPr>
          <w:p w:rsidR="003F7D67" w:rsidRDefault="0088008D">
            <w:pPr>
              <w:pStyle w:val="af3"/>
              <w:spacing w:before="0" w:beforeAutospacing="0" w:after="0" w:afterAutospacing="0"/>
              <w:jc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2</w:t>
            </w:r>
          </w:p>
        </w:tc>
        <w:tc>
          <w:tcPr>
            <w:tcW w:w="1604" w:type="dxa"/>
            <w:vAlign w:val="center"/>
          </w:tcPr>
          <w:p w:rsidR="003F7D67" w:rsidRDefault="0088008D">
            <w:pPr>
              <w:widowControl/>
              <w:jc w:val="center"/>
              <w:rPr>
                <w:rFonts w:ascii="Times New Roman" w:hAnsi="Times New Roman" w:cs="Times New Roman"/>
                <w:color w:val="000000" w:themeColor="text1"/>
                <w:kern w:val="0"/>
              </w:rPr>
            </w:pPr>
            <w:r>
              <w:rPr>
                <w:rFonts w:ascii="Times New Roman" w:hAnsi="Times New Roman" w:cs="宋体" w:hint="eastAsia"/>
                <w:color w:val="000000" w:themeColor="text1"/>
                <w:kern w:val="0"/>
              </w:rPr>
              <w:t>校舍建筑面积</w:t>
            </w:r>
          </w:p>
        </w:tc>
        <w:tc>
          <w:tcPr>
            <w:tcW w:w="713" w:type="dxa"/>
            <w:vAlign w:val="center"/>
          </w:tcPr>
          <w:p w:rsidR="003F7D67" w:rsidRDefault="0088008D">
            <w:pPr>
              <w:pStyle w:val="af3"/>
              <w:spacing w:before="0" w:beforeAutospacing="0" w:after="0" w:afterAutospacing="0"/>
              <w:jc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m</w:t>
            </w:r>
            <w:r>
              <w:rPr>
                <w:rFonts w:ascii="Times New Roman" w:hAnsi="Times New Roman" w:cs="Times New Roman"/>
                <w:color w:val="000000" w:themeColor="text1"/>
                <w:sz w:val="21"/>
                <w:szCs w:val="21"/>
                <w:vertAlign w:val="superscript"/>
              </w:rPr>
              <w:t>2</w:t>
            </w:r>
          </w:p>
        </w:tc>
        <w:tc>
          <w:tcPr>
            <w:tcW w:w="1464" w:type="dxa"/>
            <w:vAlign w:val="center"/>
          </w:tcPr>
          <w:p w:rsidR="003F7D67" w:rsidRDefault="0088008D">
            <w:pPr>
              <w:jc w:val="center"/>
              <w:rPr>
                <w:rFonts w:ascii="Times New Roman" w:hAnsi="Times New Roman" w:cs="Times New Roman"/>
                <w:color w:val="000000" w:themeColor="text1"/>
              </w:rPr>
            </w:pPr>
            <w:r>
              <w:rPr>
                <w:rFonts w:ascii="Times New Roman" w:hAnsi="Times New Roman" w:cs="Times New Roman" w:hint="eastAsia"/>
                <w:color w:val="000000" w:themeColor="text1"/>
              </w:rPr>
              <w:t>203243.0</w:t>
            </w:r>
          </w:p>
        </w:tc>
        <w:tc>
          <w:tcPr>
            <w:tcW w:w="1447" w:type="dxa"/>
            <w:vAlign w:val="center"/>
          </w:tcPr>
          <w:p w:rsidR="003F7D67" w:rsidRDefault="0088008D">
            <w:pPr>
              <w:jc w:val="center"/>
              <w:rPr>
                <w:rFonts w:ascii="Times New Roman" w:hAnsi="Times New Roman" w:cs="Times New Roman"/>
                <w:color w:val="000000" w:themeColor="text1"/>
              </w:rPr>
            </w:pPr>
            <w:r>
              <w:rPr>
                <w:rFonts w:ascii="Times New Roman" w:hAnsi="Times New Roman" w:cs="Times New Roman"/>
                <w:color w:val="000000" w:themeColor="text1"/>
              </w:rPr>
              <w:t>270738.1</w:t>
            </w:r>
          </w:p>
        </w:tc>
        <w:tc>
          <w:tcPr>
            <w:tcW w:w="1304" w:type="dxa"/>
            <w:vAlign w:val="center"/>
          </w:tcPr>
          <w:p w:rsidR="003F7D67" w:rsidRDefault="0088008D">
            <w:pPr>
              <w:jc w:val="center"/>
              <w:rPr>
                <w:rFonts w:ascii="Times New Roman" w:hAnsi="Times New Roman" w:cs="Times New Roman"/>
                <w:color w:val="000000" w:themeColor="text1"/>
              </w:rPr>
            </w:pPr>
            <w:r>
              <w:rPr>
                <w:rFonts w:ascii="Times New Roman" w:hAnsi="Times New Roman" w:cs="Times New Roman" w:hint="eastAsia"/>
                <w:color w:val="000000" w:themeColor="text1"/>
              </w:rPr>
              <w:t>13.9</w:t>
            </w:r>
          </w:p>
        </w:tc>
        <w:tc>
          <w:tcPr>
            <w:tcW w:w="1306" w:type="dxa"/>
            <w:vAlign w:val="center"/>
          </w:tcPr>
          <w:p w:rsidR="003F7D67" w:rsidRDefault="0088008D">
            <w:pPr>
              <w:jc w:val="center"/>
              <w:rPr>
                <w:rFonts w:ascii="Times New Roman" w:hAnsi="Times New Roman" w:cs="Times New Roman"/>
                <w:color w:val="000000" w:themeColor="text1"/>
              </w:rPr>
            </w:pPr>
            <w:r>
              <w:rPr>
                <w:rFonts w:ascii="Times New Roman" w:hAnsi="Times New Roman" w:cs="Times New Roman"/>
                <w:color w:val="000000" w:themeColor="text1"/>
              </w:rPr>
              <w:t>18.7</w:t>
            </w:r>
          </w:p>
        </w:tc>
      </w:tr>
      <w:tr w:rsidR="003F7D67">
        <w:trPr>
          <w:trHeight w:val="454"/>
          <w:jc w:val="center"/>
        </w:trPr>
        <w:tc>
          <w:tcPr>
            <w:tcW w:w="685" w:type="dxa"/>
            <w:vAlign w:val="center"/>
          </w:tcPr>
          <w:p w:rsidR="003F7D67" w:rsidRDefault="0088008D">
            <w:pPr>
              <w:pStyle w:val="af3"/>
              <w:spacing w:before="0" w:beforeAutospacing="0" w:after="0" w:afterAutospacing="0"/>
              <w:jc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3</w:t>
            </w:r>
          </w:p>
        </w:tc>
        <w:tc>
          <w:tcPr>
            <w:tcW w:w="1604" w:type="dxa"/>
            <w:vAlign w:val="center"/>
          </w:tcPr>
          <w:p w:rsidR="003F7D67" w:rsidRDefault="0088008D">
            <w:pPr>
              <w:widowControl/>
              <w:jc w:val="center"/>
              <w:rPr>
                <w:rFonts w:ascii="Times New Roman" w:hAnsi="Times New Roman" w:cs="Times New Roman"/>
                <w:color w:val="000000" w:themeColor="text1"/>
                <w:kern w:val="0"/>
              </w:rPr>
            </w:pPr>
            <w:r>
              <w:rPr>
                <w:rFonts w:ascii="Times New Roman" w:hAnsi="Times New Roman" w:cs="宋体" w:hint="eastAsia"/>
                <w:color w:val="000000" w:themeColor="text1"/>
                <w:kern w:val="0"/>
              </w:rPr>
              <w:t>多媒体教室</w:t>
            </w:r>
          </w:p>
        </w:tc>
        <w:tc>
          <w:tcPr>
            <w:tcW w:w="713" w:type="dxa"/>
            <w:vAlign w:val="center"/>
          </w:tcPr>
          <w:p w:rsidR="003F7D67" w:rsidRDefault="0088008D">
            <w:pPr>
              <w:widowControl/>
              <w:jc w:val="center"/>
              <w:rPr>
                <w:rFonts w:ascii="Times New Roman" w:hAnsi="Times New Roman" w:cs="Times New Roman"/>
                <w:color w:val="000000" w:themeColor="text1"/>
                <w:kern w:val="0"/>
              </w:rPr>
            </w:pPr>
            <w:r>
              <w:rPr>
                <w:rFonts w:ascii="Times New Roman" w:hAnsi="Times New Roman" w:cs="宋体" w:hint="eastAsia"/>
                <w:color w:val="000000" w:themeColor="text1"/>
                <w:kern w:val="0"/>
              </w:rPr>
              <w:t>间</w:t>
            </w:r>
          </w:p>
        </w:tc>
        <w:tc>
          <w:tcPr>
            <w:tcW w:w="1464" w:type="dxa"/>
            <w:vAlign w:val="center"/>
          </w:tcPr>
          <w:p w:rsidR="003F7D67" w:rsidRDefault="0088008D">
            <w:pPr>
              <w:jc w:val="center"/>
              <w:rPr>
                <w:rFonts w:ascii="Times New Roman" w:hAnsi="Times New Roman" w:cs="Times New Roman"/>
                <w:color w:val="000000" w:themeColor="text1"/>
              </w:rPr>
            </w:pPr>
            <w:r>
              <w:rPr>
                <w:rFonts w:ascii="Times New Roman" w:hAnsi="Times New Roman" w:cs="Times New Roman" w:hint="eastAsia"/>
                <w:color w:val="000000" w:themeColor="text1"/>
              </w:rPr>
              <w:t>96</w:t>
            </w:r>
          </w:p>
        </w:tc>
        <w:tc>
          <w:tcPr>
            <w:tcW w:w="1447" w:type="dxa"/>
            <w:vAlign w:val="center"/>
          </w:tcPr>
          <w:p w:rsidR="003F7D67" w:rsidRDefault="0088008D">
            <w:pPr>
              <w:widowControl/>
              <w:jc w:val="center"/>
              <w:rPr>
                <w:rFonts w:ascii="Times New Roman" w:hAnsi="Times New Roman" w:cs="Times New Roman"/>
                <w:color w:val="000000" w:themeColor="text1"/>
              </w:rPr>
            </w:pPr>
            <w:r>
              <w:rPr>
                <w:rFonts w:ascii="Times New Roman" w:hAnsi="Times New Roman" w:cs="Times New Roman" w:hint="eastAsia"/>
                <w:color w:val="000000" w:themeColor="text1"/>
              </w:rPr>
              <w:t>361</w:t>
            </w:r>
          </w:p>
        </w:tc>
        <w:tc>
          <w:tcPr>
            <w:tcW w:w="1304" w:type="dxa"/>
            <w:vAlign w:val="center"/>
          </w:tcPr>
          <w:p w:rsidR="003F7D67" w:rsidRDefault="0088008D">
            <w:pPr>
              <w:widowControl/>
              <w:jc w:val="center"/>
              <w:rPr>
                <w:rFonts w:ascii="Times New Roman" w:hAnsi="Times New Roman" w:cs="Times New Roman"/>
                <w:color w:val="000000" w:themeColor="text1"/>
              </w:rPr>
            </w:pPr>
            <w:r>
              <w:rPr>
                <w:rFonts w:ascii="Times New Roman" w:hAnsi="Times New Roman" w:cs="Times New Roman"/>
                <w:color w:val="000000" w:themeColor="text1"/>
              </w:rPr>
              <w:t>—</w:t>
            </w:r>
          </w:p>
        </w:tc>
        <w:tc>
          <w:tcPr>
            <w:tcW w:w="1306" w:type="dxa"/>
            <w:vAlign w:val="center"/>
          </w:tcPr>
          <w:p w:rsidR="003F7D67" w:rsidRDefault="0088008D">
            <w:pPr>
              <w:widowControl/>
              <w:jc w:val="center"/>
              <w:rPr>
                <w:rFonts w:ascii="Times New Roman" w:hAnsi="Times New Roman" w:cs="Times New Roman"/>
                <w:color w:val="000000" w:themeColor="text1"/>
              </w:rPr>
            </w:pPr>
            <w:r>
              <w:rPr>
                <w:rFonts w:ascii="Times New Roman" w:hAnsi="Times New Roman" w:cs="Times New Roman"/>
                <w:color w:val="000000" w:themeColor="text1"/>
              </w:rPr>
              <w:t>—</w:t>
            </w:r>
          </w:p>
        </w:tc>
      </w:tr>
      <w:tr w:rsidR="003F7D67">
        <w:trPr>
          <w:trHeight w:val="454"/>
          <w:jc w:val="center"/>
        </w:trPr>
        <w:tc>
          <w:tcPr>
            <w:tcW w:w="685" w:type="dxa"/>
            <w:vAlign w:val="center"/>
          </w:tcPr>
          <w:p w:rsidR="003F7D67" w:rsidRDefault="0088008D">
            <w:pPr>
              <w:pStyle w:val="af3"/>
              <w:spacing w:before="0" w:beforeAutospacing="0" w:after="0" w:afterAutospacing="0"/>
              <w:jc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4</w:t>
            </w:r>
          </w:p>
        </w:tc>
        <w:tc>
          <w:tcPr>
            <w:tcW w:w="1604" w:type="dxa"/>
            <w:vAlign w:val="center"/>
          </w:tcPr>
          <w:p w:rsidR="003F7D67" w:rsidRDefault="0088008D">
            <w:pPr>
              <w:widowControl/>
              <w:jc w:val="center"/>
              <w:rPr>
                <w:rFonts w:ascii="Times New Roman" w:hAnsi="Times New Roman" w:cs="Times New Roman"/>
                <w:color w:val="000000" w:themeColor="text1"/>
                <w:kern w:val="0"/>
              </w:rPr>
            </w:pPr>
            <w:r>
              <w:rPr>
                <w:rFonts w:ascii="Times New Roman" w:hAnsi="Times New Roman" w:cs="宋体" w:hint="eastAsia"/>
                <w:color w:val="000000" w:themeColor="text1"/>
                <w:kern w:val="0"/>
              </w:rPr>
              <w:t>固定资产总值</w:t>
            </w:r>
          </w:p>
        </w:tc>
        <w:tc>
          <w:tcPr>
            <w:tcW w:w="713" w:type="dxa"/>
            <w:vAlign w:val="center"/>
          </w:tcPr>
          <w:p w:rsidR="003F7D67" w:rsidRDefault="0088008D">
            <w:pPr>
              <w:widowControl/>
              <w:jc w:val="center"/>
              <w:rPr>
                <w:rFonts w:ascii="Times New Roman" w:hAnsi="Times New Roman" w:cs="Times New Roman"/>
                <w:color w:val="000000" w:themeColor="text1"/>
                <w:kern w:val="0"/>
              </w:rPr>
            </w:pPr>
            <w:r>
              <w:rPr>
                <w:rFonts w:ascii="Times New Roman" w:hAnsi="Times New Roman" w:cs="宋体" w:hint="eastAsia"/>
                <w:color w:val="000000" w:themeColor="text1"/>
                <w:kern w:val="0"/>
              </w:rPr>
              <w:t>万元</w:t>
            </w:r>
          </w:p>
        </w:tc>
        <w:tc>
          <w:tcPr>
            <w:tcW w:w="1464" w:type="dxa"/>
            <w:vAlign w:val="center"/>
          </w:tcPr>
          <w:p w:rsidR="003F7D67" w:rsidRDefault="0088008D">
            <w:pPr>
              <w:jc w:val="center"/>
              <w:rPr>
                <w:rFonts w:ascii="Times New Roman" w:hAnsi="Times New Roman" w:cs="Times New Roman"/>
                <w:color w:val="000000" w:themeColor="text1"/>
              </w:rPr>
            </w:pPr>
            <w:r>
              <w:rPr>
                <w:rFonts w:ascii="Times New Roman" w:hAnsi="Times New Roman" w:cs="Times New Roman" w:hint="eastAsia"/>
                <w:color w:val="000000" w:themeColor="text1"/>
              </w:rPr>
              <w:t>7738.9</w:t>
            </w:r>
          </w:p>
        </w:tc>
        <w:tc>
          <w:tcPr>
            <w:tcW w:w="1447" w:type="dxa"/>
            <w:vAlign w:val="center"/>
          </w:tcPr>
          <w:p w:rsidR="003F7D67" w:rsidRDefault="0088008D">
            <w:pPr>
              <w:widowControl/>
              <w:jc w:val="center"/>
              <w:rPr>
                <w:rFonts w:ascii="Times New Roman" w:hAnsi="Times New Roman" w:cs="Times New Roman"/>
                <w:color w:val="000000" w:themeColor="text1"/>
              </w:rPr>
            </w:pPr>
            <w:r>
              <w:rPr>
                <w:rFonts w:ascii="Times New Roman" w:hAnsi="Times New Roman" w:cs="Times New Roman" w:hint="eastAsia"/>
                <w:color w:val="000000" w:themeColor="text1"/>
              </w:rPr>
              <w:t>54662.3</w:t>
            </w:r>
          </w:p>
        </w:tc>
        <w:tc>
          <w:tcPr>
            <w:tcW w:w="1304" w:type="dxa"/>
            <w:vAlign w:val="center"/>
          </w:tcPr>
          <w:p w:rsidR="003F7D67" w:rsidRDefault="0088008D">
            <w:pPr>
              <w:widowControl/>
              <w:jc w:val="center"/>
              <w:rPr>
                <w:rFonts w:ascii="Times New Roman" w:hAnsi="Times New Roman" w:cs="Times New Roman"/>
                <w:color w:val="000000" w:themeColor="text1"/>
              </w:rPr>
            </w:pPr>
            <w:r>
              <w:rPr>
                <w:rFonts w:ascii="Times New Roman" w:hAnsi="Times New Roman" w:cs="Times New Roman"/>
                <w:color w:val="000000" w:themeColor="text1"/>
              </w:rPr>
              <w:t>—</w:t>
            </w:r>
          </w:p>
        </w:tc>
        <w:tc>
          <w:tcPr>
            <w:tcW w:w="1306" w:type="dxa"/>
            <w:vAlign w:val="center"/>
          </w:tcPr>
          <w:p w:rsidR="003F7D67" w:rsidRDefault="0088008D">
            <w:pPr>
              <w:widowControl/>
              <w:jc w:val="center"/>
              <w:rPr>
                <w:rFonts w:ascii="Times New Roman" w:hAnsi="Times New Roman" w:cs="Times New Roman"/>
                <w:color w:val="000000" w:themeColor="text1"/>
              </w:rPr>
            </w:pPr>
            <w:r>
              <w:rPr>
                <w:rFonts w:ascii="Times New Roman" w:hAnsi="Times New Roman" w:cs="Times New Roman"/>
                <w:color w:val="000000" w:themeColor="text1"/>
              </w:rPr>
              <w:t>—</w:t>
            </w:r>
          </w:p>
        </w:tc>
      </w:tr>
    </w:tbl>
    <w:p w:rsidR="003F7D67" w:rsidRDefault="0088008D">
      <w:pPr>
        <w:pStyle w:val="aff1"/>
        <w:ind w:firstLine="562"/>
        <w:rPr>
          <w:rFonts w:ascii="Times New Roman" w:hAnsi="Times New Roman"/>
          <w:color w:val="000000" w:themeColor="text1"/>
        </w:rPr>
      </w:pPr>
      <w:r>
        <w:rPr>
          <w:rFonts w:ascii="Times New Roman" w:hAnsi="Times New Roman" w:cs="Times New Roman"/>
          <w:b/>
          <w:bCs/>
          <w:color w:val="000000" w:themeColor="text1"/>
        </w:rPr>
        <w:t>3.</w:t>
      </w:r>
      <w:r>
        <w:rPr>
          <w:rFonts w:ascii="Times New Roman" w:hAnsi="Times New Roman" w:hint="eastAsia"/>
          <w:b/>
          <w:bCs/>
          <w:color w:val="000000" w:themeColor="text1"/>
        </w:rPr>
        <w:t>办学规模</w:t>
      </w:r>
      <w:r>
        <w:rPr>
          <w:rFonts w:ascii="Times New Roman" w:hAnsi="Times New Roman" w:hint="eastAsia"/>
          <w:b/>
          <w:bCs/>
          <w:color w:val="000000" w:themeColor="text1"/>
        </w:rPr>
        <w:t xml:space="preserve">  </w:t>
      </w:r>
      <w:r>
        <w:rPr>
          <w:rFonts w:ascii="Times New Roman" w:hAnsi="Times New Roman" w:cs="Times New Roman"/>
          <w:color w:val="000000" w:themeColor="text1"/>
        </w:rPr>
        <w:t>2017-2018</w:t>
      </w:r>
      <w:r>
        <w:rPr>
          <w:rFonts w:ascii="Times New Roman" w:hAnsi="Times New Roman" w:cs="Times New Roman"/>
          <w:color w:val="000000" w:themeColor="text1"/>
        </w:rPr>
        <w:t>学年</w:t>
      </w:r>
      <w:r>
        <w:rPr>
          <w:rFonts w:ascii="Times New Roman" w:hAnsi="Times New Roman" w:hint="eastAsia"/>
          <w:color w:val="000000" w:themeColor="text1"/>
        </w:rPr>
        <w:t>，攀枝花市中等职业教育全日制在校生</w:t>
      </w:r>
      <w:r>
        <w:rPr>
          <w:rFonts w:ascii="Times New Roman" w:hAnsi="Times New Roman" w:cs="Times New Roman" w:hint="eastAsia"/>
          <w:color w:val="000000" w:themeColor="text1"/>
        </w:rPr>
        <w:t>14</w:t>
      </w:r>
      <w:r>
        <w:rPr>
          <w:rFonts w:ascii="Times New Roman" w:hAnsi="Times New Roman" w:cs="Times New Roman"/>
          <w:color w:val="000000" w:themeColor="text1"/>
        </w:rPr>
        <w:t>4</w:t>
      </w:r>
      <w:r>
        <w:rPr>
          <w:rFonts w:ascii="Times New Roman" w:hAnsi="Times New Roman" w:cs="Times New Roman" w:hint="eastAsia"/>
          <w:color w:val="000000" w:themeColor="text1"/>
        </w:rPr>
        <w:t>6</w:t>
      </w:r>
      <w:r>
        <w:rPr>
          <w:rFonts w:ascii="Times New Roman" w:hAnsi="Times New Roman" w:cs="Times New Roman"/>
          <w:color w:val="000000" w:themeColor="text1"/>
        </w:rPr>
        <w:t>0</w:t>
      </w:r>
      <w:r>
        <w:rPr>
          <w:rFonts w:ascii="Times New Roman" w:hAnsi="Times New Roman" w:hint="eastAsia"/>
          <w:color w:val="000000" w:themeColor="text1"/>
        </w:rPr>
        <w:t>人，与上一学年相比，减少</w:t>
      </w:r>
      <w:r>
        <w:rPr>
          <w:rFonts w:ascii="Times New Roman" w:hAnsi="Times New Roman" w:cs="Times New Roman"/>
          <w:color w:val="000000" w:themeColor="text1"/>
        </w:rPr>
        <w:t>204</w:t>
      </w:r>
      <w:r>
        <w:rPr>
          <w:rFonts w:ascii="Times New Roman" w:hAnsi="Times New Roman" w:hint="eastAsia"/>
          <w:color w:val="000000" w:themeColor="text1"/>
        </w:rPr>
        <w:t>人，降幅</w:t>
      </w:r>
      <w:r>
        <w:rPr>
          <w:rFonts w:ascii="Times New Roman" w:hAnsi="Times New Roman" w:cs="Times New Roman"/>
          <w:color w:val="000000" w:themeColor="text1"/>
        </w:rPr>
        <w:t>1.4%</w:t>
      </w:r>
      <w:r>
        <w:rPr>
          <w:rFonts w:ascii="Times New Roman" w:hAnsi="Times New Roman" w:hint="eastAsia"/>
          <w:color w:val="000000" w:themeColor="text1"/>
        </w:rPr>
        <w:t>。毕业生</w:t>
      </w:r>
      <w:r>
        <w:rPr>
          <w:rFonts w:ascii="Times New Roman" w:hAnsi="Times New Roman" w:cs="Times New Roman" w:hint="eastAsia"/>
          <w:color w:val="000000" w:themeColor="text1"/>
        </w:rPr>
        <w:t>4</w:t>
      </w:r>
      <w:r>
        <w:rPr>
          <w:rFonts w:ascii="Times New Roman" w:hAnsi="Times New Roman" w:cs="Times New Roman"/>
          <w:color w:val="000000" w:themeColor="text1"/>
        </w:rPr>
        <w:t>227</w:t>
      </w:r>
      <w:r>
        <w:rPr>
          <w:rFonts w:ascii="Times New Roman" w:hAnsi="Times New Roman" w:hint="eastAsia"/>
          <w:color w:val="000000" w:themeColor="text1"/>
        </w:rPr>
        <w:t>人，与上一学年相比，减少</w:t>
      </w:r>
      <w:r>
        <w:rPr>
          <w:rFonts w:ascii="Times New Roman" w:hAnsi="Times New Roman" w:cs="Times New Roman"/>
          <w:color w:val="000000" w:themeColor="text1"/>
        </w:rPr>
        <w:t>268</w:t>
      </w:r>
      <w:r>
        <w:rPr>
          <w:rFonts w:ascii="Times New Roman" w:hAnsi="Times New Roman" w:hint="eastAsia"/>
          <w:color w:val="000000" w:themeColor="text1"/>
        </w:rPr>
        <w:t>人，降幅</w:t>
      </w:r>
      <w:r>
        <w:rPr>
          <w:rFonts w:ascii="Times New Roman" w:hAnsi="Times New Roman" w:cs="Times New Roman"/>
          <w:color w:val="000000" w:themeColor="text1"/>
        </w:rPr>
        <w:t>6.0%</w:t>
      </w:r>
      <w:r>
        <w:rPr>
          <w:rFonts w:ascii="Times New Roman" w:hAnsi="Times New Roman" w:hint="eastAsia"/>
          <w:color w:val="000000" w:themeColor="text1"/>
        </w:rPr>
        <w:t>。招生</w:t>
      </w:r>
      <w:r>
        <w:rPr>
          <w:rFonts w:ascii="Times New Roman" w:hAnsi="Times New Roman" w:cs="Times New Roman" w:hint="eastAsia"/>
          <w:color w:val="000000" w:themeColor="text1"/>
        </w:rPr>
        <w:t>5918</w:t>
      </w:r>
      <w:r>
        <w:rPr>
          <w:rFonts w:ascii="Times New Roman" w:hAnsi="Times New Roman" w:hint="eastAsia"/>
          <w:color w:val="000000" w:themeColor="text1"/>
        </w:rPr>
        <w:t>人，与上一学年相比，减少</w:t>
      </w:r>
      <w:r>
        <w:rPr>
          <w:rFonts w:ascii="Times New Roman" w:hAnsi="Times New Roman" w:cs="Times New Roman" w:hint="eastAsia"/>
          <w:color w:val="000000" w:themeColor="text1"/>
        </w:rPr>
        <w:t>4</w:t>
      </w:r>
      <w:r>
        <w:rPr>
          <w:rFonts w:ascii="Times New Roman" w:hAnsi="Times New Roman" w:cs="Times New Roman"/>
          <w:color w:val="000000" w:themeColor="text1"/>
        </w:rPr>
        <w:t>10</w:t>
      </w:r>
      <w:r>
        <w:rPr>
          <w:rFonts w:ascii="Times New Roman" w:hAnsi="Times New Roman" w:hint="eastAsia"/>
          <w:color w:val="000000" w:themeColor="text1"/>
        </w:rPr>
        <w:t>人，降幅</w:t>
      </w:r>
      <w:r>
        <w:rPr>
          <w:rFonts w:ascii="Times New Roman" w:hAnsi="Times New Roman" w:cs="Times New Roman" w:hint="eastAsia"/>
          <w:color w:val="000000" w:themeColor="text1"/>
        </w:rPr>
        <w:t>6.5</w:t>
      </w:r>
      <w:r>
        <w:rPr>
          <w:rFonts w:ascii="Times New Roman" w:hAnsi="Times New Roman" w:cs="Times New Roman"/>
          <w:color w:val="000000" w:themeColor="text1"/>
        </w:rPr>
        <w:t>%</w:t>
      </w:r>
      <w:r>
        <w:rPr>
          <w:rFonts w:ascii="Times New Roman" w:hAnsi="Times New Roman" w:hint="eastAsia"/>
          <w:color w:val="000000" w:themeColor="text1"/>
        </w:rPr>
        <w:t>。近两个学年</w:t>
      </w:r>
      <w:bookmarkStart w:id="36" w:name="OLE_LINK2"/>
      <w:bookmarkStart w:id="37" w:name="OLE_LINK26"/>
      <w:r>
        <w:rPr>
          <w:rFonts w:ascii="Times New Roman" w:hAnsi="Times New Roman" w:hint="eastAsia"/>
          <w:color w:val="000000" w:themeColor="text1"/>
        </w:rPr>
        <w:t>攀枝花市中等职业教育办学规模统计</w:t>
      </w:r>
      <w:bookmarkEnd w:id="36"/>
      <w:bookmarkEnd w:id="37"/>
      <w:r>
        <w:rPr>
          <w:rFonts w:ascii="Times New Roman" w:hAnsi="Times New Roman" w:hint="eastAsia"/>
          <w:color w:val="000000" w:themeColor="text1"/>
        </w:rPr>
        <w:t>见图</w:t>
      </w:r>
      <w:r>
        <w:rPr>
          <w:rFonts w:ascii="Times New Roman" w:hAnsi="Times New Roman" w:cs="Times New Roman"/>
          <w:color w:val="000000" w:themeColor="text1"/>
        </w:rPr>
        <w:t>1-1</w:t>
      </w:r>
      <w:r>
        <w:rPr>
          <w:rFonts w:ascii="Times New Roman" w:hAnsi="Times New Roman" w:hint="eastAsia"/>
          <w:color w:val="000000" w:themeColor="text1"/>
        </w:rPr>
        <w:t>。</w:t>
      </w:r>
    </w:p>
    <w:p w:rsidR="003F7D67" w:rsidRDefault="0088008D">
      <w:pPr>
        <w:pStyle w:val="aff1"/>
        <w:ind w:firstLineChars="0" w:firstLine="0"/>
        <w:jc w:val="center"/>
        <w:rPr>
          <w:rFonts w:ascii="Times New Roman" w:hAnsi="Times New Roman" w:cs="Times New Roman"/>
          <w:b/>
          <w:bCs/>
          <w:color w:val="000000" w:themeColor="text1"/>
          <w:sz w:val="24"/>
          <w:szCs w:val="24"/>
        </w:rPr>
      </w:pPr>
      <w:r>
        <w:rPr>
          <w:rFonts w:ascii="Times New Roman" w:hAnsi="Times New Roman"/>
          <w:noProof/>
          <w:color w:val="000000" w:themeColor="text1"/>
          <w:kern w:val="0"/>
          <w:sz w:val="24"/>
        </w:rPr>
        <w:drawing>
          <wp:inline distT="0" distB="0" distL="0" distR="0">
            <wp:extent cx="3962400" cy="2133600"/>
            <wp:effectExtent l="0" t="0" r="0" b="0"/>
            <wp:docPr id="19"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3F7D67" w:rsidRDefault="0088008D">
      <w:pPr>
        <w:pStyle w:val="aff1"/>
        <w:ind w:firstLineChars="0" w:firstLine="0"/>
        <w:jc w:val="center"/>
        <w:rPr>
          <w:rFonts w:ascii="Times New Roman" w:hAnsi="Times New Roman"/>
          <w:b/>
          <w:bCs/>
          <w:color w:val="000000" w:themeColor="text1"/>
          <w:sz w:val="24"/>
          <w:szCs w:val="24"/>
        </w:rPr>
      </w:pPr>
      <w:r>
        <w:rPr>
          <w:rFonts w:ascii="Times New Roman" w:hAnsi="Times New Roman" w:hint="eastAsia"/>
          <w:b/>
          <w:bCs/>
          <w:color w:val="000000" w:themeColor="text1"/>
          <w:sz w:val="24"/>
          <w:szCs w:val="24"/>
        </w:rPr>
        <w:t>图</w:t>
      </w:r>
      <w:r>
        <w:rPr>
          <w:rFonts w:ascii="Times New Roman" w:hAnsi="Times New Roman" w:cs="Times New Roman"/>
          <w:b/>
          <w:bCs/>
          <w:color w:val="000000" w:themeColor="text1"/>
          <w:sz w:val="24"/>
          <w:szCs w:val="24"/>
        </w:rPr>
        <w:t>1-1</w:t>
      </w:r>
      <w:r>
        <w:rPr>
          <w:rFonts w:ascii="Times New Roman" w:hAnsi="Times New Roman" w:cs="Times New Roman" w:hint="eastAsia"/>
          <w:b/>
          <w:bCs/>
          <w:color w:val="000000" w:themeColor="text1"/>
          <w:sz w:val="24"/>
          <w:szCs w:val="24"/>
        </w:rPr>
        <w:t xml:space="preserve">  </w:t>
      </w:r>
      <w:r>
        <w:rPr>
          <w:rFonts w:ascii="Times New Roman" w:hAnsi="Times New Roman" w:hint="eastAsia"/>
          <w:b/>
          <w:bCs/>
          <w:color w:val="000000" w:themeColor="text1"/>
          <w:sz w:val="24"/>
          <w:szCs w:val="24"/>
        </w:rPr>
        <w:t>攀枝花市中等职业教育办学规模统计</w:t>
      </w:r>
    </w:p>
    <w:p w:rsidR="003F7D67" w:rsidRDefault="0088008D">
      <w:pPr>
        <w:pStyle w:val="aff1"/>
        <w:ind w:firstLine="562"/>
        <w:rPr>
          <w:rFonts w:ascii="Times New Roman" w:hAnsi="Times New Roman"/>
          <w:b/>
          <w:bCs/>
          <w:color w:val="000000" w:themeColor="text1"/>
        </w:rPr>
      </w:pPr>
      <w:r>
        <w:rPr>
          <w:rFonts w:ascii="Times New Roman" w:hAnsi="Times New Roman" w:hint="eastAsia"/>
          <w:b/>
          <w:bCs/>
          <w:color w:val="000000" w:themeColor="text1"/>
        </w:rPr>
        <w:lastRenderedPageBreak/>
        <w:t>4.</w:t>
      </w:r>
      <w:r>
        <w:rPr>
          <w:rFonts w:ascii="Times New Roman" w:hAnsi="Times New Roman" w:hint="eastAsia"/>
          <w:b/>
          <w:bCs/>
          <w:color w:val="000000" w:themeColor="text1"/>
        </w:rPr>
        <w:t>高中阶段招生</w:t>
      </w:r>
      <w:proofErr w:type="gramStart"/>
      <w:r>
        <w:rPr>
          <w:rFonts w:ascii="Times New Roman" w:hAnsi="Times New Roman" w:hint="eastAsia"/>
          <w:b/>
          <w:bCs/>
          <w:color w:val="000000" w:themeColor="text1"/>
        </w:rPr>
        <w:t>职普比</w:t>
      </w:r>
      <w:proofErr w:type="gramEnd"/>
      <w:r>
        <w:rPr>
          <w:rFonts w:ascii="Times New Roman" w:hAnsi="Times New Roman" w:hint="eastAsia"/>
          <w:b/>
          <w:bCs/>
          <w:color w:val="000000" w:themeColor="text1"/>
        </w:rPr>
        <w:t xml:space="preserve">  </w:t>
      </w:r>
      <w:r>
        <w:rPr>
          <w:rFonts w:ascii="Times New Roman" w:hAnsi="Times New Roman" w:hint="eastAsia"/>
          <w:bCs/>
          <w:color w:val="000000" w:themeColor="text1"/>
        </w:rPr>
        <w:t>2017</w:t>
      </w:r>
      <w:r>
        <w:rPr>
          <w:rFonts w:ascii="Times New Roman" w:hAnsi="Times New Roman"/>
          <w:bCs/>
          <w:color w:val="000000" w:themeColor="text1"/>
        </w:rPr>
        <w:t>-2018</w:t>
      </w:r>
      <w:r>
        <w:rPr>
          <w:rFonts w:ascii="Times New Roman" w:hAnsi="Times New Roman" w:hint="eastAsia"/>
          <w:bCs/>
          <w:color w:val="000000" w:themeColor="text1"/>
        </w:rPr>
        <w:t>学年全市高中阶段教育共有</w:t>
      </w:r>
      <w:r>
        <w:rPr>
          <w:rFonts w:ascii="Times New Roman" w:hAnsi="Times New Roman" w:hint="eastAsia"/>
          <w:bCs/>
          <w:color w:val="000000" w:themeColor="text1"/>
        </w:rPr>
        <w:t>16</w:t>
      </w:r>
      <w:r>
        <w:rPr>
          <w:rFonts w:ascii="Times New Roman" w:hAnsi="Times New Roman" w:hint="eastAsia"/>
          <w:bCs/>
          <w:color w:val="000000" w:themeColor="text1"/>
        </w:rPr>
        <w:t>所学校，招生</w:t>
      </w:r>
      <w:r>
        <w:rPr>
          <w:rFonts w:ascii="Times New Roman" w:hAnsi="Times New Roman" w:hint="eastAsia"/>
          <w:bCs/>
          <w:color w:val="000000" w:themeColor="text1"/>
        </w:rPr>
        <w:t>13345</w:t>
      </w:r>
      <w:r>
        <w:rPr>
          <w:rFonts w:ascii="Times New Roman" w:hAnsi="Times New Roman" w:hint="eastAsia"/>
          <w:bCs/>
          <w:color w:val="000000" w:themeColor="text1"/>
        </w:rPr>
        <w:t>人，高中阶段毛入学率</w:t>
      </w:r>
      <w:r>
        <w:rPr>
          <w:rFonts w:ascii="Times New Roman" w:hAnsi="Times New Roman" w:hint="eastAsia"/>
          <w:bCs/>
          <w:color w:val="000000" w:themeColor="text1"/>
        </w:rPr>
        <w:t>93.6%</w:t>
      </w:r>
      <w:r>
        <w:rPr>
          <w:rFonts w:ascii="Times New Roman" w:hAnsi="Times New Roman" w:hint="eastAsia"/>
          <w:bCs/>
          <w:color w:val="000000" w:themeColor="text1"/>
        </w:rPr>
        <w:t>。</w:t>
      </w:r>
      <w:r>
        <w:rPr>
          <w:rFonts w:ascii="Times New Roman" w:hAnsi="Times New Roman" w:hint="eastAsia"/>
          <w:color w:val="000000" w:themeColor="text1"/>
        </w:rPr>
        <w:t>其中，</w:t>
      </w:r>
      <w:r>
        <w:rPr>
          <w:rFonts w:ascii="Times New Roman" w:hAnsi="Times New Roman" w:hint="eastAsia"/>
          <w:bCs/>
          <w:color w:val="000000" w:themeColor="text1"/>
        </w:rPr>
        <w:t>中等职业教育共有</w:t>
      </w:r>
      <w:r>
        <w:rPr>
          <w:rFonts w:ascii="Times New Roman" w:hAnsi="Times New Roman" w:hint="eastAsia"/>
          <w:bCs/>
          <w:color w:val="000000" w:themeColor="text1"/>
        </w:rPr>
        <w:t>8</w:t>
      </w:r>
      <w:r>
        <w:rPr>
          <w:rFonts w:ascii="Times New Roman" w:hAnsi="Times New Roman" w:hint="eastAsia"/>
          <w:bCs/>
          <w:color w:val="000000" w:themeColor="text1"/>
        </w:rPr>
        <w:t>所学校，招生</w:t>
      </w:r>
      <w:r>
        <w:rPr>
          <w:rFonts w:ascii="Times New Roman" w:hAnsi="Times New Roman" w:hint="eastAsia"/>
          <w:bCs/>
          <w:color w:val="000000" w:themeColor="text1"/>
        </w:rPr>
        <w:t>5918</w:t>
      </w:r>
      <w:r>
        <w:rPr>
          <w:rFonts w:ascii="Times New Roman" w:hAnsi="Times New Roman" w:hint="eastAsia"/>
          <w:bCs/>
          <w:color w:val="000000" w:themeColor="text1"/>
        </w:rPr>
        <w:t>人，占高中阶段教育招生总数的</w:t>
      </w:r>
      <w:r>
        <w:rPr>
          <w:rFonts w:ascii="Times New Roman" w:hAnsi="Times New Roman" w:hint="eastAsia"/>
          <w:bCs/>
          <w:color w:val="000000" w:themeColor="text1"/>
        </w:rPr>
        <w:t>44.3%</w:t>
      </w:r>
      <w:r>
        <w:rPr>
          <w:rFonts w:ascii="Times New Roman" w:hAnsi="Times New Roman" w:hint="eastAsia"/>
          <w:bCs/>
          <w:color w:val="000000" w:themeColor="text1"/>
        </w:rPr>
        <w:t>，招生</w:t>
      </w:r>
      <w:proofErr w:type="gramStart"/>
      <w:r>
        <w:rPr>
          <w:rFonts w:ascii="Times New Roman" w:hAnsi="Times New Roman" w:hint="eastAsia"/>
          <w:bCs/>
          <w:color w:val="000000" w:themeColor="text1"/>
        </w:rPr>
        <w:t>职普比</w:t>
      </w:r>
      <w:proofErr w:type="gramEnd"/>
      <w:r>
        <w:rPr>
          <w:rFonts w:ascii="Times New Roman" w:hAnsi="Times New Roman" w:hint="eastAsia"/>
          <w:bCs/>
          <w:color w:val="000000" w:themeColor="text1"/>
        </w:rPr>
        <w:t>4.4:5.6</w:t>
      </w:r>
      <w:r>
        <w:rPr>
          <w:rFonts w:ascii="Times New Roman" w:hAnsi="Times New Roman" w:hint="eastAsia"/>
          <w:bCs/>
          <w:color w:val="000000" w:themeColor="text1"/>
        </w:rPr>
        <w:t>。</w:t>
      </w:r>
    </w:p>
    <w:p w:rsidR="003F7D67" w:rsidRDefault="0088008D">
      <w:pPr>
        <w:pStyle w:val="afd"/>
        <w:ind w:firstLine="602"/>
        <w:rPr>
          <w:rFonts w:ascii="Times New Roman" w:hAnsi="Times New Roman" w:cs="Times New Roman"/>
          <w:color w:val="000000" w:themeColor="text1"/>
        </w:rPr>
      </w:pPr>
      <w:bookmarkStart w:id="38" w:name="_Toc536621703"/>
      <w:r>
        <w:rPr>
          <w:rFonts w:ascii="Times New Roman" w:hAnsi="Times New Roman" w:cs="宋体" w:hint="eastAsia"/>
          <w:color w:val="000000" w:themeColor="text1"/>
        </w:rPr>
        <w:t>（二）</w:t>
      </w:r>
      <w:bookmarkEnd w:id="12"/>
      <w:bookmarkEnd w:id="13"/>
      <w:bookmarkEnd w:id="14"/>
      <w:r>
        <w:rPr>
          <w:rFonts w:ascii="Times New Roman" w:hAnsi="Times New Roman" w:cs="宋体" w:hint="eastAsia"/>
          <w:color w:val="000000" w:themeColor="text1"/>
        </w:rPr>
        <w:t>设施设备</w:t>
      </w:r>
      <w:bookmarkStart w:id="39" w:name="_Toc23822"/>
      <w:bookmarkStart w:id="40" w:name="_Toc465456266"/>
      <w:bookmarkStart w:id="41" w:name="_Toc465456220"/>
      <w:bookmarkEnd w:id="38"/>
    </w:p>
    <w:p w:rsidR="003F7D67" w:rsidRDefault="0088008D">
      <w:pPr>
        <w:pStyle w:val="aff1"/>
        <w:ind w:firstLine="562"/>
        <w:rPr>
          <w:rFonts w:ascii="Times New Roman" w:hAnsi="Times New Roman" w:cs="Times New Roman"/>
          <w:b/>
          <w:bCs/>
          <w:color w:val="000000" w:themeColor="text1"/>
        </w:rPr>
      </w:pPr>
      <w:r>
        <w:rPr>
          <w:rFonts w:ascii="Times New Roman" w:hAnsi="Times New Roman" w:cs="Times New Roman"/>
          <w:b/>
          <w:bCs/>
          <w:color w:val="000000" w:themeColor="text1"/>
        </w:rPr>
        <w:t>1.</w:t>
      </w:r>
      <w:r>
        <w:rPr>
          <w:rFonts w:ascii="Times New Roman" w:hAnsi="Times New Roman" w:hint="eastAsia"/>
          <w:b/>
          <w:bCs/>
          <w:color w:val="000000" w:themeColor="text1"/>
        </w:rPr>
        <w:t>教学仪器设备资产值</w:t>
      </w:r>
      <w:r>
        <w:rPr>
          <w:rStyle w:val="afa"/>
          <w:rFonts w:ascii="Times New Roman" w:hAnsi="Times New Roman" w:cs="Times New Roman"/>
          <w:b/>
          <w:bCs/>
          <w:color w:val="000000" w:themeColor="text1"/>
        </w:rPr>
        <w:footnoteReference w:id="4"/>
      </w:r>
      <w:r>
        <w:rPr>
          <w:rFonts w:ascii="Times New Roman" w:hAnsi="Times New Roman" w:hint="eastAsia"/>
          <w:b/>
          <w:bCs/>
          <w:color w:val="000000" w:themeColor="text1"/>
        </w:rPr>
        <w:t xml:space="preserve">  </w:t>
      </w:r>
      <w:r>
        <w:rPr>
          <w:rFonts w:ascii="Times New Roman" w:hAnsi="Times New Roman" w:cs="Times New Roman"/>
          <w:color w:val="000000" w:themeColor="text1"/>
        </w:rPr>
        <w:t>2017-2018</w:t>
      </w:r>
      <w:r>
        <w:rPr>
          <w:rFonts w:ascii="Times New Roman" w:hAnsi="Times New Roman" w:cs="Times New Roman"/>
          <w:color w:val="000000" w:themeColor="text1"/>
        </w:rPr>
        <w:t>学年</w:t>
      </w:r>
      <w:r>
        <w:rPr>
          <w:rFonts w:ascii="Times New Roman" w:hAnsi="Times New Roman" w:cs="Times New Roman" w:hint="eastAsia"/>
          <w:color w:val="000000" w:themeColor="text1"/>
        </w:rPr>
        <w:t>，</w:t>
      </w:r>
      <w:r>
        <w:rPr>
          <w:rFonts w:ascii="Times New Roman" w:hAnsi="Times New Roman" w:hint="eastAsia"/>
          <w:color w:val="000000" w:themeColor="text1"/>
        </w:rPr>
        <w:t>攀枝花市中等职业教育教学、实习仪器设备资产值达</w:t>
      </w:r>
      <w:r>
        <w:rPr>
          <w:rFonts w:ascii="Times New Roman" w:hAnsi="Times New Roman" w:cs="Times New Roman"/>
          <w:color w:val="000000" w:themeColor="text1"/>
        </w:rPr>
        <w:t>17480.4</w:t>
      </w:r>
      <w:r>
        <w:rPr>
          <w:rFonts w:ascii="Times New Roman" w:hAnsi="Times New Roman" w:hint="eastAsia"/>
          <w:color w:val="000000" w:themeColor="text1"/>
        </w:rPr>
        <w:t>万元，生均教学、实习仪器设备资产值</w:t>
      </w:r>
      <w:r>
        <w:rPr>
          <w:rFonts w:ascii="Times New Roman" w:hAnsi="Times New Roman" w:cs="Times New Roman"/>
          <w:color w:val="000000" w:themeColor="text1"/>
        </w:rPr>
        <w:t>12088.8</w:t>
      </w:r>
      <w:r>
        <w:rPr>
          <w:rFonts w:ascii="Times New Roman" w:hAnsi="Times New Roman" w:hint="eastAsia"/>
          <w:color w:val="000000" w:themeColor="text1"/>
        </w:rPr>
        <w:t>元，基本与上一学年持平，优于标准。</w:t>
      </w:r>
    </w:p>
    <w:p w:rsidR="003F7D67" w:rsidRDefault="0088008D">
      <w:pPr>
        <w:pStyle w:val="aff1"/>
        <w:ind w:firstLine="562"/>
        <w:rPr>
          <w:rFonts w:ascii="Times New Roman" w:hAnsi="Times New Roman"/>
          <w:color w:val="000000" w:themeColor="text1"/>
        </w:rPr>
      </w:pPr>
      <w:r>
        <w:rPr>
          <w:rFonts w:ascii="Times New Roman" w:hAnsi="Times New Roman" w:cs="Times New Roman"/>
          <w:b/>
          <w:bCs/>
          <w:color w:val="000000" w:themeColor="text1"/>
        </w:rPr>
        <w:t>2.</w:t>
      </w:r>
      <w:r>
        <w:rPr>
          <w:rFonts w:ascii="Times New Roman" w:hAnsi="Times New Roman" w:hint="eastAsia"/>
          <w:b/>
          <w:bCs/>
          <w:color w:val="000000" w:themeColor="text1"/>
        </w:rPr>
        <w:t>信息化建设</w:t>
      </w:r>
      <w:r>
        <w:rPr>
          <w:rFonts w:ascii="Times New Roman" w:hAnsi="Times New Roman" w:hint="eastAsia"/>
          <w:b/>
          <w:bCs/>
          <w:color w:val="000000" w:themeColor="text1"/>
        </w:rPr>
        <w:t xml:space="preserve">  </w:t>
      </w:r>
      <w:r>
        <w:rPr>
          <w:rFonts w:ascii="Times New Roman" w:hAnsi="Times New Roman" w:cs="Times New Roman"/>
          <w:color w:val="000000" w:themeColor="text1"/>
        </w:rPr>
        <w:t>2017-2018</w:t>
      </w:r>
      <w:r>
        <w:rPr>
          <w:rFonts w:ascii="Times New Roman" w:hAnsi="Times New Roman" w:cs="Times New Roman"/>
          <w:color w:val="000000" w:themeColor="text1"/>
        </w:rPr>
        <w:t>学年</w:t>
      </w:r>
      <w:r>
        <w:rPr>
          <w:rFonts w:ascii="Times New Roman" w:hAnsi="Times New Roman" w:hint="eastAsia"/>
          <w:color w:val="000000" w:themeColor="text1"/>
        </w:rPr>
        <w:t>，攀枝花市教育体育局积极推进教育信息化建设和标准化建设，加大建设力度，督促学校制定教育信息化实施规划，重点做好数字化校园建设，实现数字资源的有效整合与共建共享；指导学校加强数字教学资源库建设，完成教育教学有关业务部</w:t>
      </w:r>
      <w:proofErr w:type="gramStart"/>
      <w:r>
        <w:rPr>
          <w:rFonts w:ascii="Times New Roman" w:hAnsi="Times New Roman" w:hint="eastAsia"/>
          <w:color w:val="000000" w:themeColor="text1"/>
        </w:rPr>
        <w:t>门基础</w:t>
      </w:r>
      <w:proofErr w:type="gramEnd"/>
      <w:r>
        <w:rPr>
          <w:rFonts w:ascii="Times New Roman" w:hAnsi="Times New Roman" w:hint="eastAsia"/>
          <w:color w:val="000000" w:themeColor="text1"/>
        </w:rPr>
        <w:t>信息采集工作；加强了教育教学信息化管理、应用，中等职业学校师生信息化能力水平有所提升。近两个学年攀枝花市校园信息化建设统计见表</w:t>
      </w:r>
      <w:r>
        <w:rPr>
          <w:rFonts w:ascii="Times New Roman" w:hAnsi="Times New Roman" w:cs="Times New Roman"/>
          <w:color w:val="000000" w:themeColor="text1"/>
        </w:rPr>
        <w:t>1-3</w:t>
      </w:r>
      <w:r>
        <w:rPr>
          <w:rFonts w:ascii="Times New Roman" w:hAnsi="Times New Roman" w:hint="eastAsia"/>
          <w:color w:val="000000" w:themeColor="text1"/>
        </w:rPr>
        <w:t>。</w:t>
      </w:r>
    </w:p>
    <w:p w:rsidR="003F7D67" w:rsidRDefault="0088008D">
      <w:pPr>
        <w:pStyle w:val="af3"/>
        <w:shd w:val="clear" w:color="auto" w:fill="FFFFFF"/>
        <w:spacing w:before="0" w:beforeAutospacing="0" w:after="0" w:afterAutospacing="0" w:line="360" w:lineRule="auto"/>
        <w:jc w:val="center"/>
        <w:rPr>
          <w:rFonts w:ascii="Times New Roman" w:hAnsi="Times New Roman" w:cs="Times New Roman"/>
          <w:b/>
          <w:bCs/>
          <w:color w:val="000000" w:themeColor="text1"/>
        </w:rPr>
      </w:pPr>
      <w:r>
        <w:rPr>
          <w:rFonts w:ascii="Times New Roman" w:hAnsi="Times New Roman" w:hint="eastAsia"/>
          <w:b/>
          <w:bCs/>
          <w:color w:val="000000" w:themeColor="text1"/>
        </w:rPr>
        <w:t>表</w:t>
      </w:r>
      <w:r>
        <w:rPr>
          <w:rFonts w:ascii="Times New Roman" w:hAnsi="Times New Roman" w:cs="Times New Roman"/>
          <w:b/>
          <w:bCs/>
          <w:color w:val="000000" w:themeColor="text1"/>
        </w:rPr>
        <w:t>1-3</w:t>
      </w:r>
      <w:r>
        <w:rPr>
          <w:rFonts w:ascii="Times New Roman" w:hAnsi="Times New Roman" w:cs="Times New Roman" w:hint="eastAsia"/>
          <w:b/>
          <w:bCs/>
          <w:color w:val="000000" w:themeColor="text1"/>
        </w:rPr>
        <w:t xml:space="preserve">  </w:t>
      </w:r>
      <w:r>
        <w:rPr>
          <w:rFonts w:ascii="Times New Roman" w:hAnsi="Times New Roman" w:cs="Times New Roman" w:hint="eastAsia"/>
          <w:b/>
          <w:bCs/>
          <w:color w:val="000000" w:themeColor="text1"/>
        </w:rPr>
        <w:t>攀枝花市中等职业教育</w:t>
      </w:r>
      <w:r>
        <w:rPr>
          <w:rFonts w:ascii="Times New Roman" w:hAnsi="Times New Roman" w:hint="eastAsia"/>
          <w:b/>
          <w:bCs/>
          <w:color w:val="000000" w:themeColor="text1"/>
        </w:rPr>
        <w:t>校园信息化建设统计</w:t>
      </w:r>
    </w:p>
    <w:tbl>
      <w:tblPr>
        <w:tblW w:w="83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737"/>
        <w:gridCol w:w="4008"/>
        <w:gridCol w:w="1796"/>
        <w:gridCol w:w="1796"/>
      </w:tblGrid>
      <w:tr w:rsidR="003F7D67">
        <w:trPr>
          <w:trHeight w:val="454"/>
          <w:tblHeader/>
          <w:jc w:val="center"/>
        </w:trPr>
        <w:tc>
          <w:tcPr>
            <w:tcW w:w="737" w:type="dxa"/>
            <w:shd w:val="clear" w:color="auto" w:fill="B8CCE4" w:themeFill="accent1" w:themeFillTint="66"/>
            <w:vAlign w:val="center"/>
          </w:tcPr>
          <w:p w:rsidR="003F7D67" w:rsidRDefault="0088008D">
            <w:pPr>
              <w:pStyle w:val="af3"/>
              <w:spacing w:before="0" w:beforeAutospacing="0" w:after="0" w:afterAutospacing="0"/>
              <w:jc w:val="center"/>
              <w:rPr>
                <w:rFonts w:ascii="Times New Roman" w:hAnsi="Times New Roman" w:cs="Times New Roman"/>
                <w:b/>
                <w:bCs/>
                <w:color w:val="000000" w:themeColor="text1"/>
                <w:sz w:val="21"/>
                <w:szCs w:val="21"/>
              </w:rPr>
            </w:pPr>
            <w:r>
              <w:rPr>
                <w:rFonts w:ascii="Times New Roman" w:hAnsi="Times New Roman" w:hint="eastAsia"/>
                <w:b/>
                <w:bCs/>
                <w:color w:val="000000" w:themeColor="text1"/>
                <w:sz w:val="21"/>
                <w:szCs w:val="21"/>
              </w:rPr>
              <w:t>序号</w:t>
            </w:r>
          </w:p>
        </w:tc>
        <w:tc>
          <w:tcPr>
            <w:tcW w:w="4008" w:type="dxa"/>
            <w:shd w:val="clear" w:color="auto" w:fill="B8CCE4" w:themeFill="accent1" w:themeFillTint="66"/>
            <w:vAlign w:val="center"/>
          </w:tcPr>
          <w:p w:rsidR="003F7D67" w:rsidRDefault="0088008D">
            <w:pPr>
              <w:pStyle w:val="af3"/>
              <w:spacing w:before="0" w:beforeAutospacing="0" w:after="0" w:afterAutospacing="0"/>
              <w:jc w:val="center"/>
              <w:rPr>
                <w:rFonts w:ascii="Times New Roman" w:hAnsi="Times New Roman" w:cs="Times New Roman"/>
                <w:b/>
                <w:bCs/>
                <w:color w:val="000000" w:themeColor="text1"/>
                <w:sz w:val="21"/>
                <w:szCs w:val="21"/>
              </w:rPr>
            </w:pPr>
            <w:r>
              <w:rPr>
                <w:rFonts w:ascii="Times New Roman" w:hAnsi="Times New Roman" w:hint="eastAsia"/>
                <w:b/>
                <w:bCs/>
                <w:color w:val="000000" w:themeColor="text1"/>
                <w:sz w:val="21"/>
                <w:szCs w:val="21"/>
              </w:rPr>
              <w:t>指标</w:t>
            </w:r>
          </w:p>
        </w:tc>
        <w:tc>
          <w:tcPr>
            <w:tcW w:w="1796" w:type="dxa"/>
            <w:shd w:val="clear" w:color="auto" w:fill="B8CCE4" w:themeFill="accent1" w:themeFillTint="66"/>
            <w:vAlign w:val="center"/>
          </w:tcPr>
          <w:p w:rsidR="003F7D67" w:rsidRDefault="0088008D">
            <w:pPr>
              <w:pStyle w:val="af3"/>
              <w:spacing w:before="0" w:beforeAutospacing="0" w:after="0" w:afterAutospacing="0"/>
              <w:jc w:val="center"/>
              <w:rPr>
                <w:rFonts w:ascii="Times New Roman" w:hAnsi="Times New Roman" w:cs="Times New Roman"/>
                <w:b/>
                <w:bCs/>
                <w:color w:val="000000" w:themeColor="text1"/>
                <w:sz w:val="21"/>
                <w:szCs w:val="21"/>
              </w:rPr>
            </w:pPr>
            <w:r>
              <w:rPr>
                <w:rFonts w:ascii="Times New Roman" w:hAnsi="Times New Roman" w:cs="Times New Roman"/>
                <w:b/>
                <w:bCs/>
                <w:color w:val="000000" w:themeColor="text1"/>
                <w:sz w:val="21"/>
                <w:szCs w:val="21"/>
              </w:rPr>
              <w:t>2016-2017</w:t>
            </w:r>
          </w:p>
        </w:tc>
        <w:tc>
          <w:tcPr>
            <w:tcW w:w="1796" w:type="dxa"/>
            <w:shd w:val="clear" w:color="auto" w:fill="B8CCE4" w:themeFill="accent1" w:themeFillTint="66"/>
            <w:vAlign w:val="center"/>
          </w:tcPr>
          <w:p w:rsidR="003F7D67" w:rsidRDefault="0088008D">
            <w:pPr>
              <w:pStyle w:val="af3"/>
              <w:spacing w:before="0" w:beforeAutospacing="0" w:after="0" w:afterAutospacing="0"/>
              <w:jc w:val="center"/>
              <w:rPr>
                <w:rFonts w:ascii="Times New Roman" w:hAnsi="Times New Roman" w:cs="Times New Roman"/>
                <w:b/>
                <w:bCs/>
                <w:color w:val="000000" w:themeColor="text1"/>
                <w:sz w:val="21"/>
                <w:szCs w:val="21"/>
              </w:rPr>
            </w:pPr>
            <w:r>
              <w:rPr>
                <w:rFonts w:ascii="Times New Roman" w:hAnsi="Times New Roman" w:cs="Times New Roman" w:hint="eastAsia"/>
                <w:b/>
                <w:bCs/>
                <w:color w:val="000000" w:themeColor="text1"/>
                <w:sz w:val="21"/>
                <w:szCs w:val="21"/>
              </w:rPr>
              <w:t>201</w:t>
            </w:r>
            <w:r>
              <w:rPr>
                <w:rFonts w:ascii="Times New Roman" w:hAnsi="Times New Roman" w:cs="Times New Roman"/>
                <w:b/>
                <w:bCs/>
                <w:color w:val="000000" w:themeColor="text1"/>
                <w:sz w:val="21"/>
                <w:szCs w:val="21"/>
              </w:rPr>
              <w:t>7</w:t>
            </w:r>
            <w:r>
              <w:rPr>
                <w:rFonts w:ascii="Times New Roman" w:hAnsi="Times New Roman" w:cs="Times New Roman" w:hint="eastAsia"/>
                <w:b/>
                <w:bCs/>
                <w:color w:val="000000" w:themeColor="text1"/>
                <w:sz w:val="21"/>
                <w:szCs w:val="21"/>
              </w:rPr>
              <w:t>-</w:t>
            </w:r>
            <w:r>
              <w:rPr>
                <w:rFonts w:ascii="Times New Roman" w:hAnsi="Times New Roman" w:cs="Times New Roman"/>
                <w:b/>
                <w:bCs/>
                <w:color w:val="000000" w:themeColor="text1"/>
                <w:sz w:val="21"/>
                <w:szCs w:val="21"/>
              </w:rPr>
              <w:t>2018</w:t>
            </w:r>
          </w:p>
        </w:tc>
      </w:tr>
      <w:tr w:rsidR="003F7D67">
        <w:trPr>
          <w:trHeight w:val="454"/>
          <w:jc w:val="center"/>
        </w:trPr>
        <w:tc>
          <w:tcPr>
            <w:tcW w:w="737" w:type="dxa"/>
            <w:vAlign w:val="center"/>
          </w:tcPr>
          <w:p w:rsidR="003F7D67" w:rsidRDefault="0088008D">
            <w:pPr>
              <w:widowControl/>
              <w:jc w:val="center"/>
              <w:textAlignment w:val="center"/>
              <w:rPr>
                <w:rFonts w:ascii="Times New Roman" w:hAnsi="Times New Roman" w:cs="Times New Roman"/>
                <w:color w:val="000000" w:themeColor="text1"/>
                <w:kern w:val="0"/>
              </w:rPr>
            </w:pPr>
            <w:r>
              <w:rPr>
                <w:rFonts w:ascii="Times New Roman" w:hAnsi="Times New Roman" w:cs="Times New Roman"/>
                <w:color w:val="000000" w:themeColor="text1"/>
                <w:kern w:val="0"/>
              </w:rPr>
              <w:t>1</w:t>
            </w:r>
          </w:p>
        </w:tc>
        <w:tc>
          <w:tcPr>
            <w:tcW w:w="4008" w:type="dxa"/>
            <w:vAlign w:val="center"/>
          </w:tcPr>
          <w:p w:rsidR="003F7D67" w:rsidRDefault="0088008D">
            <w:pPr>
              <w:widowControl/>
              <w:jc w:val="center"/>
              <w:textAlignment w:val="center"/>
              <w:rPr>
                <w:rFonts w:ascii="Times New Roman" w:hAnsi="Times New Roman" w:cs="Times New Roman"/>
                <w:color w:val="000000" w:themeColor="text1"/>
              </w:rPr>
            </w:pPr>
            <w:r>
              <w:rPr>
                <w:rFonts w:ascii="Times New Roman" w:hAnsi="Times New Roman" w:cs="宋体" w:hint="eastAsia"/>
                <w:color w:val="000000" w:themeColor="text1"/>
                <w:kern w:val="0"/>
              </w:rPr>
              <w:t>校园网出口总带宽（</w:t>
            </w:r>
            <w:r>
              <w:rPr>
                <w:rFonts w:ascii="Times New Roman" w:hAnsi="Times New Roman" w:cs="Times New Roman"/>
                <w:color w:val="000000" w:themeColor="text1"/>
                <w:kern w:val="0"/>
              </w:rPr>
              <w:t>Mbps</w:t>
            </w:r>
            <w:r>
              <w:rPr>
                <w:rFonts w:ascii="Times New Roman" w:hAnsi="Times New Roman" w:cs="宋体" w:hint="eastAsia"/>
                <w:color w:val="000000" w:themeColor="text1"/>
                <w:kern w:val="0"/>
              </w:rPr>
              <w:t>）</w:t>
            </w:r>
          </w:p>
        </w:tc>
        <w:tc>
          <w:tcPr>
            <w:tcW w:w="1796" w:type="dxa"/>
            <w:vAlign w:val="center"/>
          </w:tcPr>
          <w:p w:rsidR="003F7D67" w:rsidRDefault="0088008D">
            <w:pPr>
              <w:widowControl/>
              <w:jc w:val="center"/>
              <w:textAlignment w:val="center"/>
              <w:rPr>
                <w:rFonts w:ascii="Times New Roman" w:hAnsi="Times New Roman" w:cs="Times New Roman"/>
                <w:color w:val="000000" w:themeColor="text1"/>
              </w:rPr>
            </w:pPr>
            <w:r>
              <w:rPr>
                <w:rFonts w:ascii="Times New Roman" w:hAnsi="Times New Roman" w:cs="Times New Roman" w:hint="eastAsia"/>
                <w:color w:val="000000" w:themeColor="text1"/>
              </w:rPr>
              <w:t>6372</w:t>
            </w:r>
          </w:p>
        </w:tc>
        <w:tc>
          <w:tcPr>
            <w:tcW w:w="1796" w:type="dxa"/>
            <w:vAlign w:val="center"/>
          </w:tcPr>
          <w:p w:rsidR="003F7D67" w:rsidRDefault="0088008D">
            <w:pPr>
              <w:widowControl/>
              <w:jc w:val="center"/>
              <w:rPr>
                <w:rFonts w:ascii="Times New Roman" w:hAnsi="Times New Roman" w:cs="宋体"/>
                <w:color w:val="000000" w:themeColor="text1"/>
                <w:kern w:val="0"/>
                <w:sz w:val="22"/>
                <w:szCs w:val="22"/>
              </w:rPr>
            </w:pPr>
            <w:r>
              <w:rPr>
                <w:rFonts w:ascii="Times New Roman" w:hAnsi="Times New Roman" w:hint="eastAsia"/>
                <w:color w:val="000000" w:themeColor="text1"/>
                <w:sz w:val="22"/>
                <w:szCs w:val="22"/>
              </w:rPr>
              <w:t>6372</w:t>
            </w:r>
          </w:p>
        </w:tc>
      </w:tr>
      <w:tr w:rsidR="003F7D67">
        <w:trPr>
          <w:trHeight w:val="454"/>
          <w:jc w:val="center"/>
        </w:trPr>
        <w:tc>
          <w:tcPr>
            <w:tcW w:w="737" w:type="dxa"/>
            <w:vAlign w:val="center"/>
          </w:tcPr>
          <w:p w:rsidR="003F7D67" w:rsidRDefault="0088008D">
            <w:pPr>
              <w:widowControl/>
              <w:jc w:val="center"/>
              <w:textAlignment w:val="center"/>
              <w:rPr>
                <w:rFonts w:ascii="Times New Roman" w:hAnsi="Times New Roman" w:cs="Times New Roman"/>
                <w:color w:val="000000" w:themeColor="text1"/>
                <w:kern w:val="0"/>
              </w:rPr>
            </w:pPr>
            <w:r>
              <w:rPr>
                <w:rFonts w:ascii="Times New Roman" w:hAnsi="Times New Roman" w:cs="Times New Roman" w:hint="eastAsia"/>
                <w:color w:val="000000" w:themeColor="text1"/>
                <w:kern w:val="0"/>
              </w:rPr>
              <w:t>2</w:t>
            </w:r>
          </w:p>
        </w:tc>
        <w:tc>
          <w:tcPr>
            <w:tcW w:w="4008" w:type="dxa"/>
            <w:vAlign w:val="center"/>
          </w:tcPr>
          <w:p w:rsidR="003F7D67" w:rsidRDefault="0088008D">
            <w:pPr>
              <w:widowControl/>
              <w:jc w:val="center"/>
              <w:textAlignment w:val="center"/>
              <w:rPr>
                <w:rFonts w:ascii="Times New Roman" w:hAnsi="Times New Roman" w:cs="Times New Roman"/>
                <w:color w:val="000000" w:themeColor="text1"/>
              </w:rPr>
            </w:pPr>
            <w:r>
              <w:rPr>
                <w:rFonts w:ascii="Times New Roman" w:hAnsi="Times New Roman" w:cs="宋体" w:hint="eastAsia"/>
                <w:color w:val="000000" w:themeColor="text1"/>
                <w:kern w:val="0"/>
              </w:rPr>
              <w:t>上网课程总量（</w:t>
            </w:r>
            <w:r>
              <w:rPr>
                <w:rFonts w:ascii="Times New Roman" w:hAnsi="Times New Roman" w:cs="Times New Roman"/>
                <w:color w:val="000000" w:themeColor="text1"/>
                <w:kern w:val="0"/>
              </w:rPr>
              <w:t>GB</w:t>
            </w:r>
            <w:r>
              <w:rPr>
                <w:rFonts w:ascii="Times New Roman" w:hAnsi="Times New Roman" w:cs="宋体" w:hint="eastAsia"/>
                <w:color w:val="000000" w:themeColor="text1"/>
                <w:kern w:val="0"/>
              </w:rPr>
              <w:t>）</w:t>
            </w:r>
          </w:p>
        </w:tc>
        <w:tc>
          <w:tcPr>
            <w:tcW w:w="1796" w:type="dxa"/>
            <w:vAlign w:val="center"/>
          </w:tcPr>
          <w:p w:rsidR="003F7D67" w:rsidRDefault="0088008D">
            <w:pPr>
              <w:widowControl/>
              <w:jc w:val="center"/>
              <w:textAlignment w:val="center"/>
              <w:rPr>
                <w:rFonts w:ascii="Times New Roman" w:hAnsi="Times New Roman" w:cs="Times New Roman"/>
                <w:color w:val="000000" w:themeColor="text1"/>
              </w:rPr>
            </w:pPr>
            <w:r>
              <w:rPr>
                <w:rFonts w:ascii="Times New Roman" w:hAnsi="Times New Roman" w:cs="Times New Roman" w:hint="eastAsia"/>
                <w:color w:val="000000" w:themeColor="text1"/>
              </w:rPr>
              <w:t>1895</w:t>
            </w:r>
          </w:p>
        </w:tc>
        <w:tc>
          <w:tcPr>
            <w:tcW w:w="1796" w:type="dxa"/>
            <w:vAlign w:val="center"/>
          </w:tcPr>
          <w:p w:rsidR="003F7D67" w:rsidRDefault="0088008D">
            <w:pPr>
              <w:widowControl/>
              <w:jc w:val="center"/>
              <w:textAlignment w:val="center"/>
              <w:rPr>
                <w:rFonts w:ascii="Times New Roman" w:hAnsi="Times New Roman" w:cs="Times New Roman"/>
                <w:color w:val="000000" w:themeColor="text1"/>
              </w:rPr>
            </w:pPr>
            <w:r>
              <w:rPr>
                <w:rFonts w:ascii="Times New Roman" w:hAnsi="Times New Roman" w:cs="Times New Roman" w:hint="eastAsia"/>
                <w:color w:val="000000" w:themeColor="text1"/>
              </w:rPr>
              <w:t>1489</w:t>
            </w:r>
          </w:p>
        </w:tc>
      </w:tr>
      <w:tr w:rsidR="003F7D67">
        <w:trPr>
          <w:trHeight w:val="454"/>
          <w:jc w:val="center"/>
        </w:trPr>
        <w:tc>
          <w:tcPr>
            <w:tcW w:w="737" w:type="dxa"/>
            <w:vAlign w:val="center"/>
          </w:tcPr>
          <w:p w:rsidR="003F7D67" w:rsidRDefault="0088008D">
            <w:pPr>
              <w:widowControl/>
              <w:jc w:val="center"/>
              <w:textAlignment w:val="center"/>
              <w:rPr>
                <w:rFonts w:ascii="Times New Roman" w:hAnsi="Times New Roman" w:cs="Times New Roman"/>
                <w:color w:val="000000" w:themeColor="text1"/>
                <w:kern w:val="0"/>
              </w:rPr>
            </w:pPr>
            <w:r>
              <w:rPr>
                <w:rFonts w:ascii="Times New Roman" w:hAnsi="Times New Roman" w:cs="Times New Roman" w:hint="eastAsia"/>
                <w:color w:val="000000" w:themeColor="text1"/>
                <w:kern w:val="0"/>
              </w:rPr>
              <w:t>3</w:t>
            </w:r>
          </w:p>
        </w:tc>
        <w:tc>
          <w:tcPr>
            <w:tcW w:w="4008" w:type="dxa"/>
            <w:vAlign w:val="center"/>
          </w:tcPr>
          <w:p w:rsidR="003F7D67" w:rsidRDefault="0088008D">
            <w:pPr>
              <w:widowControl/>
              <w:jc w:val="center"/>
              <w:textAlignment w:val="center"/>
              <w:rPr>
                <w:rFonts w:ascii="Times New Roman" w:hAnsi="Times New Roman" w:cs="宋体"/>
                <w:color w:val="000000" w:themeColor="text1"/>
                <w:kern w:val="0"/>
              </w:rPr>
            </w:pPr>
            <w:r>
              <w:rPr>
                <w:rFonts w:ascii="Times New Roman" w:hAnsi="Times New Roman" w:cs="宋体" w:hint="eastAsia"/>
                <w:color w:val="000000" w:themeColor="text1"/>
                <w:kern w:val="0"/>
              </w:rPr>
              <w:t>多媒体教室间数</w:t>
            </w:r>
          </w:p>
        </w:tc>
        <w:tc>
          <w:tcPr>
            <w:tcW w:w="1796" w:type="dxa"/>
            <w:vAlign w:val="center"/>
          </w:tcPr>
          <w:p w:rsidR="003F7D67" w:rsidRDefault="0088008D">
            <w:pPr>
              <w:widowControl/>
              <w:jc w:val="center"/>
              <w:textAlignment w:val="center"/>
              <w:rPr>
                <w:rFonts w:ascii="Times New Roman" w:hAnsi="Times New Roman" w:cs="Times New Roman"/>
                <w:color w:val="000000" w:themeColor="text1"/>
              </w:rPr>
            </w:pPr>
            <w:r>
              <w:rPr>
                <w:rFonts w:ascii="Times New Roman" w:hAnsi="Times New Roman" w:cs="Times New Roman" w:hint="eastAsia"/>
                <w:color w:val="000000" w:themeColor="text1"/>
              </w:rPr>
              <w:t>324</w:t>
            </w:r>
          </w:p>
        </w:tc>
        <w:tc>
          <w:tcPr>
            <w:tcW w:w="1796" w:type="dxa"/>
            <w:vAlign w:val="center"/>
          </w:tcPr>
          <w:p w:rsidR="003F7D67" w:rsidRDefault="0088008D">
            <w:pPr>
              <w:widowControl/>
              <w:jc w:val="center"/>
              <w:textAlignment w:val="center"/>
              <w:rPr>
                <w:rFonts w:ascii="Times New Roman" w:hAnsi="Times New Roman" w:cs="Times New Roman"/>
                <w:color w:val="000000" w:themeColor="text1"/>
              </w:rPr>
            </w:pPr>
            <w:r>
              <w:rPr>
                <w:rFonts w:ascii="Times New Roman" w:hAnsi="Times New Roman" w:cs="Times New Roman" w:hint="eastAsia"/>
                <w:color w:val="000000" w:themeColor="text1"/>
              </w:rPr>
              <w:t>361</w:t>
            </w:r>
          </w:p>
        </w:tc>
      </w:tr>
      <w:tr w:rsidR="003F7D67">
        <w:trPr>
          <w:trHeight w:val="454"/>
          <w:jc w:val="center"/>
        </w:trPr>
        <w:tc>
          <w:tcPr>
            <w:tcW w:w="737" w:type="dxa"/>
            <w:vAlign w:val="center"/>
          </w:tcPr>
          <w:p w:rsidR="003F7D67" w:rsidRDefault="0088008D">
            <w:pPr>
              <w:widowControl/>
              <w:jc w:val="center"/>
              <w:textAlignment w:val="center"/>
              <w:rPr>
                <w:rFonts w:ascii="Times New Roman" w:hAnsi="Times New Roman" w:cs="Times New Roman"/>
                <w:color w:val="000000" w:themeColor="text1"/>
                <w:kern w:val="0"/>
              </w:rPr>
            </w:pPr>
            <w:r>
              <w:rPr>
                <w:rFonts w:ascii="Times New Roman" w:hAnsi="Times New Roman" w:cs="Times New Roman" w:hint="eastAsia"/>
                <w:color w:val="000000" w:themeColor="text1"/>
                <w:kern w:val="0"/>
              </w:rPr>
              <w:lastRenderedPageBreak/>
              <w:t>4</w:t>
            </w:r>
          </w:p>
        </w:tc>
        <w:tc>
          <w:tcPr>
            <w:tcW w:w="4008" w:type="dxa"/>
            <w:vAlign w:val="center"/>
          </w:tcPr>
          <w:p w:rsidR="003F7D67" w:rsidRDefault="0088008D">
            <w:pPr>
              <w:widowControl/>
              <w:jc w:val="center"/>
              <w:textAlignment w:val="center"/>
              <w:rPr>
                <w:rFonts w:ascii="Times New Roman" w:hAnsi="Times New Roman" w:cs="Times New Roman"/>
                <w:color w:val="000000" w:themeColor="text1"/>
              </w:rPr>
            </w:pPr>
            <w:r>
              <w:rPr>
                <w:rFonts w:ascii="Times New Roman" w:hAnsi="Times New Roman" w:cs="宋体" w:hint="eastAsia"/>
                <w:color w:val="000000" w:themeColor="text1"/>
                <w:kern w:val="0"/>
              </w:rPr>
              <w:t>教学用计算机数量（台）</w:t>
            </w:r>
          </w:p>
        </w:tc>
        <w:tc>
          <w:tcPr>
            <w:tcW w:w="1796" w:type="dxa"/>
            <w:vAlign w:val="center"/>
          </w:tcPr>
          <w:p w:rsidR="003F7D67" w:rsidRDefault="0088008D">
            <w:pPr>
              <w:jc w:val="center"/>
              <w:rPr>
                <w:rFonts w:ascii="Times New Roman" w:hAnsi="Times New Roman" w:cs="宋体"/>
                <w:color w:val="000000" w:themeColor="text1"/>
                <w:sz w:val="22"/>
                <w:szCs w:val="22"/>
              </w:rPr>
            </w:pPr>
            <w:r>
              <w:rPr>
                <w:rFonts w:ascii="Times New Roman" w:hAnsi="Times New Roman" w:cs="Times New Roman" w:hint="eastAsia"/>
                <w:color w:val="000000" w:themeColor="text1"/>
              </w:rPr>
              <w:t>3648</w:t>
            </w:r>
          </w:p>
        </w:tc>
        <w:tc>
          <w:tcPr>
            <w:tcW w:w="1796" w:type="dxa"/>
            <w:vAlign w:val="center"/>
          </w:tcPr>
          <w:p w:rsidR="003F7D67" w:rsidRDefault="0088008D">
            <w:pPr>
              <w:widowControl/>
              <w:jc w:val="center"/>
              <w:textAlignment w:val="center"/>
              <w:rPr>
                <w:rFonts w:ascii="Times New Roman" w:hAnsi="Times New Roman" w:cs="Times New Roman"/>
                <w:color w:val="000000" w:themeColor="text1"/>
              </w:rPr>
            </w:pPr>
            <w:r>
              <w:rPr>
                <w:rFonts w:ascii="Times New Roman" w:hAnsi="Times New Roman" w:cs="Times New Roman"/>
                <w:color w:val="000000" w:themeColor="text1"/>
              </w:rPr>
              <w:t>3954</w:t>
            </w:r>
          </w:p>
        </w:tc>
      </w:tr>
      <w:tr w:rsidR="003F7D67">
        <w:trPr>
          <w:trHeight w:val="454"/>
          <w:jc w:val="center"/>
        </w:trPr>
        <w:tc>
          <w:tcPr>
            <w:tcW w:w="737" w:type="dxa"/>
            <w:vAlign w:val="center"/>
          </w:tcPr>
          <w:p w:rsidR="003F7D67" w:rsidRDefault="0088008D">
            <w:pPr>
              <w:widowControl/>
              <w:jc w:val="center"/>
              <w:textAlignment w:val="center"/>
              <w:rPr>
                <w:rFonts w:ascii="Times New Roman" w:hAnsi="Times New Roman" w:cs="Times New Roman"/>
                <w:color w:val="000000" w:themeColor="text1"/>
                <w:kern w:val="0"/>
              </w:rPr>
            </w:pPr>
            <w:r>
              <w:rPr>
                <w:rFonts w:ascii="Times New Roman" w:hAnsi="Times New Roman" w:cs="Times New Roman" w:hint="eastAsia"/>
                <w:color w:val="000000" w:themeColor="text1"/>
                <w:kern w:val="0"/>
              </w:rPr>
              <w:t>5</w:t>
            </w:r>
          </w:p>
        </w:tc>
        <w:tc>
          <w:tcPr>
            <w:tcW w:w="4008" w:type="dxa"/>
            <w:vAlign w:val="center"/>
          </w:tcPr>
          <w:p w:rsidR="003F7D67" w:rsidRDefault="0088008D">
            <w:pPr>
              <w:widowControl/>
              <w:jc w:val="center"/>
              <w:textAlignment w:val="center"/>
              <w:rPr>
                <w:rFonts w:ascii="Times New Roman" w:hAnsi="Times New Roman" w:cs="Times New Roman"/>
                <w:color w:val="000000" w:themeColor="text1"/>
              </w:rPr>
            </w:pPr>
            <w:r>
              <w:rPr>
                <w:rFonts w:ascii="Times New Roman" w:hAnsi="Times New Roman" w:cs="宋体" w:hint="eastAsia"/>
                <w:color w:val="000000" w:themeColor="text1"/>
                <w:kern w:val="0"/>
              </w:rPr>
              <w:t>每百</w:t>
            </w:r>
            <w:proofErr w:type="gramStart"/>
            <w:r>
              <w:rPr>
                <w:rFonts w:ascii="Times New Roman" w:hAnsi="Times New Roman" w:cs="宋体" w:hint="eastAsia"/>
                <w:color w:val="000000" w:themeColor="text1"/>
                <w:kern w:val="0"/>
              </w:rPr>
              <w:t>生教学</w:t>
            </w:r>
            <w:proofErr w:type="gramEnd"/>
            <w:r>
              <w:rPr>
                <w:rFonts w:ascii="Times New Roman" w:hAnsi="Times New Roman" w:cs="宋体" w:hint="eastAsia"/>
                <w:color w:val="000000" w:themeColor="text1"/>
                <w:kern w:val="0"/>
              </w:rPr>
              <w:t>用计算机数量（台</w:t>
            </w:r>
            <w:r>
              <w:rPr>
                <w:rFonts w:ascii="Times New Roman" w:hAnsi="Times New Roman" w:cs="Times New Roman"/>
                <w:color w:val="000000" w:themeColor="text1"/>
                <w:kern w:val="0"/>
              </w:rPr>
              <w:t>/100</w:t>
            </w:r>
            <w:r>
              <w:rPr>
                <w:rFonts w:ascii="Times New Roman" w:hAnsi="Times New Roman" w:cs="宋体" w:hint="eastAsia"/>
                <w:color w:val="000000" w:themeColor="text1"/>
                <w:kern w:val="0"/>
              </w:rPr>
              <w:t>人）</w:t>
            </w:r>
          </w:p>
        </w:tc>
        <w:tc>
          <w:tcPr>
            <w:tcW w:w="1796" w:type="dxa"/>
            <w:vAlign w:val="center"/>
          </w:tcPr>
          <w:p w:rsidR="003F7D67" w:rsidRDefault="0088008D">
            <w:pPr>
              <w:widowControl/>
              <w:jc w:val="center"/>
              <w:textAlignment w:val="center"/>
              <w:rPr>
                <w:rFonts w:ascii="Times New Roman" w:hAnsi="Times New Roman" w:cs="Times New Roman"/>
                <w:color w:val="000000" w:themeColor="text1"/>
              </w:rPr>
            </w:pPr>
            <w:r>
              <w:rPr>
                <w:rFonts w:ascii="Times New Roman" w:hAnsi="Times New Roman" w:cs="Times New Roman" w:hint="eastAsia"/>
                <w:color w:val="000000" w:themeColor="text1"/>
              </w:rPr>
              <w:t>25</w:t>
            </w:r>
          </w:p>
        </w:tc>
        <w:tc>
          <w:tcPr>
            <w:tcW w:w="1796" w:type="dxa"/>
            <w:vAlign w:val="center"/>
          </w:tcPr>
          <w:p w:rsidR="003F7D67" w:rsidRDefault="0088008D">
            <w:pPr>
              <w:widowControl/>
              <w:jc w:val="center"/>
              <w:textAlignment w:val="center"/>
              <w:rPr>
                <w:rFonts w:ascii="Times New Roman" w:hAnsi="Times New Roman" w:cs="Times New Roman"/>
                <w:color w:val="000000" w:themeColor="text1"/>
              </w:rPr>
            </w:pPr>
            <w:r>
              <w:rPr>
                <w:rFonts w:ascii="Times New Roman" w:hAnsi="Times New Roman" w:cs="Times New Roman" w:hint="eastAsia"/>
                <w:color w:val="000000" w:themeColor="text1"/>
              </w:rPr>
              <w:t>27</w:t>
            </w:r>
          </w:p>
        </w:tc>
      </w:tr>
    </w:tbl>
    <w:p w:rsidR="003F7D67" w:rsidRDefault="0088008D">
      <w:pPr>
        <w:pStyle w:val="afd"/>
        <w:spacing w:before="0" w:after="0" w:line="360" w:lineRule="auto"/>
        <w:ind w:firstLine="602"/>
        <w:rPr>
          <w:rFonts w:ascii="Times New Roman" w:hAnsi="Times New Roman" w:cs="Times New Roman"/>
          <w:color w:val="000000" w:themeColor="text1"/>
        </w:rPr>
      </w:pPr>
      <w:bookmarkStart w:id="42" w:name="_Toc536621704"/>
      <w:r>
        <w:rPr>
          <w:rFonts w:ascii="Times New Roman" w:hAnsi="Times New Roman" w:cs="宋体" w:hint="eastAsia"/>
          <w:color w:val="000000" w:themeColor="text1"/>
        </w:rPr>
        <w:t>（三）</w:t>
      </w:r>
      <w:bookmarkEnd w:id="39"/>
      <w:bookmarkEnd w:id="40"/>
      <w:bookmarkEnd w:id="41"/>
      <w:r>
        <w:rPr>
          <w:rFonts w:ascii="Times New Roman" w:hAnsi="Times New Roman" w:cs="宋体" w:hint="eastAsia"/>
          <w:color w:val="000000" w:themeColor="text1"/>
        </w:rPr>
        <w:t>师资队伍</w:t>
      </w:r>
      <w:bookmarkEnd w:id="42"/>
    </w:p>
    <w:p w:rsidR="003F7D67" w:rsidRDefault="0088008D">
      <w:pPr>
        <w:ind w:firstLineChars="200" w:firstLine="560"/>
        <w:rPr>
          <w:rFonts w:ascii="Times New Roman" w:hAnsi="Times New Roman" w:cs="宋体"/>
          <w:color w:val="000000" w:themeColor="text1"/>
          <w:sz w:val="28"/>
          <w:szCs w:val="28"/>
        </w:rPr>
      </w:pPr>
      <w:r>
        <w:rPr>
          <w:rFonts w:ascii="Times New Roman" w:hAnsi="Times New Roman" w:cs="宋体" w:hint="eastAsia"/>
          <w:color w:val="000000" w:themeColor="text1"/>
          <w:sz w:val="28"/>
          <w:szCs w:val="28"/>
        </w:rPr>
        <w:t>2017-2018</w:t>
      </w:r>
      <w:r>
        <w:rPr>
          <w:rFonts w:ascii="Times New Roman" w:hAnsi="Times New Roman" w:cs="宋体" w:hint="eastAsia"/>
          <w:color w:val="000000" w:themeColor="text1"/>
          <w:sz w:val="28"/>
          <w:szCs w:val="28"/>
        </w:rPr>
        <w:t>学年，全市中等职业教育有教职工</w:t>
      </w:r>
      <w:r>
        <w:rPr>
          <w:rFonts w:ascii="Times New Roman" w:hAnsi="Times New Roman" w:cs="宋体" w:hint="eastAsia"/>
          <w:color w:val="000000" w:themeColor="text1"/>
          <w:sz w:val="28"/>
          <w:szCs w:val="28"/>
        </w:rPr>
        <w:t>1122</w:t>
      </w:r>
      <w:r>
        <w:rPr>
          <w:rFonts w:ascii="Times New Roman" w:hAnsi="Times New Roman" w:cs="宋体" w:hint="eastAsia"/>
          <w:color w:val="000000" w:themeColor="text1"/>
          <w:sz w:val="28"/>
          <w:szCs w:val="28"/>
        </w:rPr>
        <w:t>人，其中专任教师</w:t>
      </w:r>
      <w:r>
        <w:rPr>
          <w:rStyle w:val="afa"/>
          <w:rFonts w:ascii="Times New Roman" w:hAnsi="Times New Roman" w:cs="宋体"/>
          <w:color w:val="000000" w:themeColor="text1"/>
          <w:sz w:val="28"/>
          <w:szCs w:val="28"/>
        </w:rPr>
        <w:footnoteReference w:id="5"/>
      </w:r>
      <w:r>
        <w:rPr>
          <w:rFonts w:ascii="Times New Roman" w:hAnsi="Times New Roman" w:cs="宋体" w:hint="eastAsia"/>
          <w:color w:val="000000" w:themeColor="text1"/>
          <w:sz w:val="28"/>
          <w:szCs w:val="28"/>
        </w:rPr>
        <w:t>851</w:t>
      </w:r>
      <w:r>
        <w:rPr>
          <w:rFonts w:ascii="Times New Roman" w:hAnsi="Times New Roman" w:cs="宋体" w:hint="eastAsia"/>
          <w:color w:val="000000" w:themeColor="text1"/>
          <w:sz w:val="28"/>
          <w:szCs w:val="28"/>
        </w:rPr>
        <w:t>人，生师比</w:t>
      </w:r>
      <w:r>
        <w:rPr>
          <w:rStyle w:val="afa"/>
          <w:rFonts w:ascii="Times New Roman" w:hAnsi="Times New Roman" w:cs="宋体"/>
          <w:color w:val="000000" w:themeColor="text1"/>
          <w:sz w:val="28"/>
          <w:szCs w:val="28"/>
        </w:rPr>
        <w:footnoteReference w:id="6"/>
      </w:r>
      <w:r>
        <w:rPr>
          <w:rFonts w:ascii="Times New Roman" w:hAnsi="Times New Roman" w:cs="宋体" w:hint="eastAsia"/>
          <w:color w:val="000000" w:themeColor="text1"/>
          <w:sz w:val="28"/>
          <w:szCs w:val="28"/>
        </w:rPr>
        <w:t>16.99:1</w:t>
      </w:r>
      <w:r>
        <w:rPr>
          <w:rFonts w:ascii="Times New Roman" w:hAnsi="Times New Roman" w:cs="宋体" w:hint="eastAsia"/>
          <w:color w:val="000000" w:themeColor="text1"/>
          <w:sz w:val="28"/>
          <w:szCs w:val="28"/>
        </w:rPr>
        <w:t>，达到标准。县级以上骨干教师</w:t>
      </w:r>
      <w:r>
        <w:rPr>
          <w:rFonts w:ascii="Times New Roman" w:hAnsi="Times New Roman" w:cs="宋体" w:hint="eastAsia"/>
          <w:color w:val="000000" w:themeColor="text1"/>
          <w:sz w:val="28"/>
          <w:szCs w:val="28"/>
        </w:rPr>
        <w:t>13</w:t>
      </w:r>
      <w:r>
        <w:rPr>
          <w:rFonts w:ascii="Times New Roman" w:hAnsi="Times New Roman" w:cs="宋体"/>
          <w:color w:val="000000" w:themeColor="text1"/>
          <w:sz w:val="28"/>
          <w:szCs w:val="28"/>
        </w:rPr>
        <w:t>1</w:t>
      </w:r>
      <w:r>
        <w:rPr>
          <w:rFonts w:ascii="Times New Roman" w:hAnsi="Times New Roman" w:cs="宋体" w:hint="eastAsia"/>
          <w:color w:val="000000" w:themeColor="text1"/>
          <w:sz w:val="28"/>
          <w:szCs w:val="28"/>
        </w:rPr>
        <w:t>人，专业带头人</w:t>
      </w:r>
      <w:r>
        <w:rPr>
          <w:rFonts w:ascii="Times New Roman" w:hAnsi="Times New Roman" w:cs="宋体" w:hint="eastAsia"/>
          <w:color w:val="000000" w:themeColor="text1"/>
          <w:sz w:val="28"/>
          <w:szCs w:val="28"/>
        </w:rPr>
        <w:t>3</w:t>
      </w:r>
      <w:r>
        <w:rPr>
          <w:rFonts w:ascii="Times New Roman" w:hAnsi="Times New Roman" w:cs="宋体"/>
          <w:color w:val="000000" w:themeColor="text1"/>
          <w:sz w:val="28"/>
          <w:szCs w:val="28"/>
        </w:rPr>
        <w:t>9</w:t>
      </w:r>
      <w:r>
        <w:rPr>
          <w:rFonts w:ascii="Times New Roman" w:hAnsi="Times New Roman" w:cs="宋体" w:hint="eastAsia"/>
          <w:color w:val="000000" w:themeColor="text1"/>
          <w:sz w:val="28"/>
          <w:szCs w:val="28"/>
        </w:rPr>
        <w:t>人。</w:t>
      </w:r>
    </w:p>
    <w:p w:rsidR="003F7D67" w:rsidRDefault="0088008D">
      <w:pPr>
        <w:pStyle w:val="aff1"/>
        <w:ind w:firstLine="562"/>
        <w:rPr>
          <w:rFonts w:ascii="Times New Roman" w:hAnsi="Times New Roman" w:cs="Times New Roman"/>
          <w:color w:val="000000" w:themeColor="text1"/>
        </w:rPr>
      </w:pPr>
      <w:r>
        <w:rPr>
          <w:rFonts w:ascii="Times New Roman" w:hAnsi="Times New Roman" w:cs="Times New Roman"/>
          <w:b/>
          <w:bCs/>
          <w:color w:val="000000" w:themeColor="text1"/>
        </w:rPr>
        <w:t>1.</w:t>
      </w:r>
      <w:r>
        <w:rPr>
          <w:rFonts w:ascii="Times New Roman" w:hAnsi="Times New Roman" w:hint="eastAsia"/>
          <w:b/>
          <w:bCs/>
          <w:color w:val="000000" w:themeColor="text1"/>
        </w:rPr>
        <w:t>师资队伍总体结构</w:t>
      </w:r>
      <w:r>
        <w:rPr>
          <w:rFonts w:ascii="Times New Roman" w:hAnsi="Times New Roman" w:hint="eastAsia"/>
          <w:b/>
          <w:bCs/>
          <w:color w:val="000000" w:themeColor="text1"/>
        </w:rPr>
        <w:t xml:space="preserve">  </w:t>
      </w:r>
      <w:r>
        <w:rPr>
          <w:rFonts w:ascii="Times New Roman" w:hAnsi="Times New Roman" w:cs="Times New Roman"/>
          <w:color w:val="000000" w:themeColor="text1"/>
        </w:rPr>
        <w:t>2017-2018</w:t>
      </w:r>
      <w:r>
        <w:rPr>
          <w:rFonts w:ascii="Times New Roman" w:hAnsi="Times New Roman" w:cs="Times New Roman"/>
          <w:color w:val="000000" w:themeColor="text1"/>
        </w:rPr>
        <w:t>学年</w:t>
      </w:r>
      <w:r>
        <w:rPr>
          <w:rFonts w:ascii="Times New Roman" w:hAnsi="Times New Roman" w:cs="Times New Roman" w:hint="eastAsia"/>
          <w:color w:val="000000" w:themeColor="text1"/>
        </w:rPr>
        <w:t>，</w:t>
      </w:r>
      <w:r>
        <w:rPr>
          <w:rFonts w:ascii="Times New Roman" w:hAnsi="Times New Roman" w:hint="eastAsia"/>
          <w:color w:val="000000" w:themeColor="text1"/>
        </w:rPr>
        <w:t>专业课教师</w:t>
      </w:r>
      <w:r>
        <w:rPr>
          <w:rFonts w:ascii="Times New Roman" w:hAnsi="Times New Roman" w:hint="eastAsia"/>
          <w:color w:val="000000" w:themeColor="text1"/>
        </w:rPr>
        <w:t>551</w:t>
      </w:r>
      <w:r>
        <w:rPr>
          <w:rFonts w:ascii="Times New Roman" w:hAnsi="Times New Roman" w:hint="eastAsia"/>
          <w:color w:val="000000" w:themeColor="text1"/>
        </w:rPr>
        <w:t>人，占专任教师总数的</w:t>
      </w:r>
      <w:r>
        <w:rPr>
          <w:rFonts w:ascii="Times New Roman" w:hAnsi="Times New Roman" w:cs="Times New Roman"/>
          <w:color w:val="000000" w:themeColor="text1"/>
        </w:rPr>
        <w:t>6</w:t>
      </w:r>
      <w:r>
        <w:rPr>
          <w:rFonts w:ascii="Times New Roman" w:hAnsi="Times New Roman" w:cs="Times New Roman" w:hint="eastAsia"/>
          <w:color w:val="000000" w:themeColor="text1"/>
        </w:rPr>
        <w:t>4.7</w:t>
      </w:r>
      <w:r>
        <w:rPr>
          <w:rFonts w:ascii="Times New Roman" w:hAnsi="Times New Roman" w:cs="Times New Roman"/>
          <w:color w:val="000000" w:themeColor="text1"/>
        </w:rPr>
        <w:t>%</w:t>
      </w:r>
      <w:r>
        <w:rPr>
          <w:rFonts w:ascii="Times New Roman" w:hAnsi="Times New Roman" w:hint="eastAsia"/>
          <w:color w:val="000000" w:themeColor="text1"/>
        </w:rPr>
        <w:t>，高于标准；</w:t>
      </w:r>
      <w:r>
        <w:rPr>
          <w:rFonts w:ascii="Times New Roman" w:hAnsi="Times New Roman" w:cs="Times New Roman"/>
          <w:color w:val="000000" w:themeColor="text1"/>
        </w:rPr>
        <w:t>“</w:t>
      </w:r>
      <w:r>
        <w:rPr>
          <w:rFonts w:ascii="Times New Roman" w:hAnsi="Times New Roman" w:hint="eastAsia"/>
          <w:color w:val="000000" w:themeColor="text1"/>
        </w:rPr>
        <w:t>双师型</w:t>
      </w:r>
      <w:r>
        <w:rPr>
          <w:rFonts w:ascii="Times New Roman" w:hAnsi="Times New Roman" w:cs="Times New Roman"/>
          <w:color w:val="000000" w:themeColor="text1"/>
        </w:rPr>
        <w:t>”</w:t>
      </w:r>
      <w:r>
        <w:rPr>
          <w:rFonts w:ascii="Times New Roman" w:hAnsi="Times New Roman" w:hint="eastAsia"/>
          <w:color w:val="000000" w:themeColor="text1"/>
        </w:rPr>
        <w:t>教师</w:t>
      </w:r>
      <w:r>
        <w:rPr>
          <w:rStyle w:val="afa"/>
          <w:rFonts w:ascii="Times New Roman" w:hAnsi="Times New Roman"/>
          <w:color w:val="000000" w:themeColor="text1"/>
        </w:rPr>
        <w:footnoteReference w:id="7"/>
      </w:r>
      <w:r>
        <w:rPr>
          <w:rFonts w:ascii="Times New Roman" w:hAnsi="Times New Roman" w:hint="eastAsia"/>
          <w:color w:val="000000" w:themeColor="text1"/>
        </w:rPr>
        <w:t>441</w:t>
      </w:r>
      <w:r>
        <w:rPr>
          <w:rFonts w:ascii="Times New Roman" w:hAnsi="Times New Roman" w:hint="eastAsia"/>
          <w:color w:val="000000" w:themeColor="text1"/>
        </w:rPr>
        <w:t>人，占专任教师总数</w:t>
      </w:r>
      <w:r>
        <w:rPr>
          <w:rFonts w:ascii="Times New Roman" w:hAnsi="Times New Roman" w:cs="Times New Roman"/>
          <w:color w:val="000000" w:themeColor="text1"/>
        </w:rPr>
        <w:t>5</w:t>
      </w:r>
      <w:r>
        <w:rPr>
          <w:rFonts w:ascii="Times New Roman" w:hAnsi="Times New Roman" w:cs="Times New Roman" w:hint="eastAsia"/>
          <w:color w:val="000000" w:themeColor="text1"/>
        </w:rPr>
        <w:t>1.8</w:t>
      </w:r>
      <w:r>
        <w:rPr>
          <w:rFonts w:ascii="Times New Roman" w:hAnsi="Times New Roman" w:cs="Times New Roman"/>
          <w:color w:val="000000" w:themeColor="text1"/>
        </w:rPr>
        <w:t>%</w:t>
      </w:r>
      <w:r>
        <w:rPr>
          <w:rFonts w:ascii="Times New Roman" w:hAnsi="Times New Roman" w:hint="eastAsia"/>
          <w:color w:val="000000" w:themeColor="text1"/>
        </w:rPr>
        <w:t>，高于标准。近两个学年教师队伍总体结构见表</w:t>
      </w:r>
      <w:r>
        <w:rPr>
          <w:rFonts w:ascii="Times New Roman" w:hAnsi="Times New Roman" w:cs="Times New Roman"/>
          <w:color w:val="000000" w:themeColor="text1"/>
        </w:rPr>
        <w:t>1-4</w:t>
      </w:r>
      <w:r>
        <w:rPr>
          <w:rFonts w:ascii="Times New Roman" w:hAnsi="Times New Roman" w:hint="eastAsia"/>
          <w:color w:val="000000" w:themeColor="text1"/>
        </w:rPr>
        <w:t>。</w:t>
      </w:r>
    </w:p>
    <w:p w:rsidR="003F7D67" w:rsidRDefault="0088008D">
      <w:pPr>
        <w:pStyle w:val="af3"/>
        <w:shd w:val="clear" w:color="auto" w:fill="FFFFFF"/>
        <w:spacing w:before="0" w:beforeAutospacing="0" w:after="0" w:afterAutospacing="0" w:line="360" w:lineRule="auto"/>
        <w:jc w:val="center"/>
        <w:rPr>
          <w:rFonts w:ascii="Times New Roman" w:hAnsi="Times New Roman" w:cs="Times New Roman"/>
          <w:b/>
          <w:bCs/>
          <w:color w:val="000000" w:themeColor="text1"/>
        </w:rPr>
      </w:pPr>
      <w:r>
        <w:rPr>
          <w:rFonts w:ascii="Times New Roman" w:hAnsi="Times New Roman" w:hint="eastAsia"/>
          <w:b/>
          <w:bCs/>
          <w:color w:val="000000" w:themeColor="text1"/>
        </w:rPr>
        <w:t>表</w:t>
      </w:r>
      <w:r>
        <w:rPr>
          <w:rFonts w:ascii="Times New Roman" w:hAnsi="Times New Roman" w:cs="Times New Roman"/>
          <w:b/>
          <w:bCs/>
          <w:color w:val="000000" w:themeColor="text1"/>
        </w:rPr>
        <w:t>1-</w:t>
      </w:r>
      <w:r>
        <w:rPr>
          <w:rFonts w:ascii="Times New Roman" w:hAnsi="Times New Roman" w:cs="Times New Roman" w:hint="eastAsia"/>
          <w:b/>
          <w:bCs/>
          <w:color w:val="000000" w:themeColor="text1"/>
        </w:rPr>
        <w:t xml:space="preserve">4  </w:t>
      </w:r>
      <w:r>
        <w:rPr>
          <w:rFonts w:ascii="Times New Roman" w:hAnsi="Times New Roman" w:hint="eastAsia"/>
          <w:b/>
          <w:bCs/>
          <w:color w:val="000000" w:themeColor="text1"/>
        </w:rPr>
        <w:t>师资队伍总体结构</w:t>
      </w:r>
    </w:p>
    <w:tbl>
      <w:tblPr>
        <w:tblW w:w="85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8"/>
        <w:gridCol w:w="851"/>
        <w:gridCol w:w="852"/>
        <w:gridCol w:w="1019"/>
        <w:gridCol w:w="1019"/>
        <w:gridCol w:w="961"/>
        <w:gridCol w:w="871"/>
        <w:gridCol w:w="873"/>
        <w:gridCol w:w="869"/>
      </w:tblGrid>
      <w:tr w:rsidR="003F7D67">
        <w:trPr>
          <w:trHeight w:val="510"/>
          <w:jc w:val="center"/>
        </w:trPr>
        <w:tc>
          <w:tcPr>
            <w:tcW w:w="1208" w:type="dxa"/>
            <w:vMerge w:val="restart"/>
            <w:shd w:val="clear" w:color="auto" w:fill="B8CCE4" w:themeFill="accent1" w:themeFillTint="66"/>
            <w:vAlign w:val="center"/>
          </w:tcPr>
          <w:p w:rsidR="003F7D67" w:rsidRDefault="0088008D">
            <w:pPr>
              <w:pStyle w:val="af3"/>
              <w:spacing w:before="0" w:beforeAutospacing="0" w:after="0" w:afterAutospacing="0" w:line="200" w:lineRule="atLeast"/>
              <w:jc w:val="center"/>
              <w:rPr>
                <w:rFonts w:ascii="Times New Roman" w:hAnsi="Times New Roman" w:cs="Times New Roman"/>
                <w:b/>
                <w:bCs/>
                <w:color w:val="000000" w:themeColor="text1"/>
                <w:sz w:val="21"/>
                <w:szCs w:val="21"/>
              </w:rPr>
            </w:pPr>
            <w:r>
              <w:rPr>
                <w:rFonts w:ascii="Times New Roman" w:hAnsi="Times New Roman" w:hint="eastAsia"/>
                <w:b/>
                <w:bCs/>
                <w:color w:val="000000" w:themeColor="text1"/>
                <w:sz w:val="21"/>
                <w:szCs w:val="21"/>
              </w:rPr>
              <w:t>学年</w:t>
            </w:r>
          </w:p>
        </w:tc>
        <w:tc>
          <w:tcPr>
            <w:tcW w:w="851" w:type="dxa"/>
            <w:vMerge w:val="restart"/>
            <w:shd w:val="clear" w:color="auto" w:fill="B8CCE4" w:themeFill="accent1" w:themeFillTint="66"/>
            <w:vAlign w:val="center"/>
          </w:tcPr>
          <w:p w:rsidR="003F7D67" w:rsidRDefault="0088008D">
            <w:pPr>
              <w:pStyle w:val="af3"/>
              <w:spacing w:before="0" w:beforeAutospacing="0" w:after="0" w:afterAutospacing="0" w:line="200" w:lineRule="atLeast"/>
              <w:jc w:val="center"/>
              <w:rPr>
                <w:rFonts w:ascii="Times New Roman" w:hAnsi="Times New Roman" w:cs="Times New Roman"/>
                <w:b/>
                <w:bCs/>
                <w:color w:val="000000" w:themeColor="text1"/>
                <w:sz w:val="21"/>
                <w:szCs w:val="21"/>
              </w:rPr>
            </w:pPr>
            <w:bookmarkStart w:id="43" w:name="_Toc444806961"/>
            <w:bookmarkStart w:id="44" w:name="_Toc456028125"/>
            <w:r>
              <w:rPr>
                <w:rFonts w:ascii="Times New Roman" w:hAnsi="Times New Roman" w:hint="eastAsia"/>
                <w:b/>
                <w:bCs/>
                <w:color w:val="000000" w:themeColor="text1"/>
                <w:sz w:val="21"/>
                <w:szCs w:val="21"/>
              </w:rPr>
              <w:t>专任教师总数</w:t>
            </w:r>
            <w:bookmarkEnd w:id="43"/>
            <w:bookmarkEnd w:id="44"/>
          </w:p>
          <w:p w:rsidR="003F7D67" w:rsidRDefault="0088008D">
            <w:pPr>
              <w:pStyle w:val="af3"/>
              <w:spacing w:before="0" w:beforeAutospacing="0" w:after="0" w:afterAutospacing="0" w:line="200" w:lineRule="atLeast"/>
              <w:jc w:val="center"/>
              <w:rPr>
                <w:rFonts w:ascii="Times New Roman" w:hAnsi="Times New Roman" w:cs="Times New Roman"/>
                <w:b/>
                <w:bCs/>
                <w:color w:val="000000" w:themeColor="text1"/>
                <w:sz w:val="21"/>
                <w:szCs w:val="21"/>
              </w:rPr>
            </w:pPr>
            <w:r>
              <w:rPr>
                <w:rFonts w:ascii="Times New Roman" w:hAnsi="Times New Roman" w:hint="eastAsia"/>
                <w:b/>
                <w:bCs/>
                <w:color w:val="000000" w:themeColor="text1"/>
                <w:sz w:val="21"/>
                <w:szCs w:val="21"/>
              </w:rPr>
              <w:t>（人）</w:t>
            </w:r>
          </w:p>
        </w:tc>
        <w:tc>
          <w:tcPr>
            <w:tcW w:w="852" w:type="dxa"/>
            <w:vMerge w:val="restart"/>
            <w:shd w:val="clear" w:color="auto" w:fill="B8CCE4" w:themeFill="accent1" w:themeFillTint="66"/>
            <w:vAlign w:val="center"/>
          </w:tcPr>
          <w:p w:rsidR="003F7D67" w:rsidRDefault="0088008D">
            <w:pPr>
              <w:pStyle w:val="af3"/>
              <w:spacing w:line="200" w:lineRule="atLeast"/>
              <w:jc w:val="center"/>
              <w:rPr>
                <w:rFonts w:ascii="Times New Roman" w:hAnsi="Times New Roman" w:cs="Times New Roman"/>
                <w:b/>
                <w:bCs/>
                <w:color w:val="000000" w:themeColor="text1"/>
                <w:sz w:val="21"/>
                <w:szCs w:val="21"/>
              </w:rPr>
            </w:pPr>
            <w:bookmarkStart w:id="45" w:name="_Toc444806962"/>
            <w:bookmarkStart w:id="46" w:name="_Toc456028126"/>
            <w:r>
              <w:rPr>
                <w:rFonts w:ascii="Times New Roman" w:hAnsi="Times New Roman" w:hint="eastAsia"/>
                <w:b/>
                <w:bCs/>
                <w:color w:val="000000" w:themeColor="text1"/>
                <w:sz w:val="21"/>
                <w:szCs w:val="21"/>
              </w:rPr>
              <w:t>生师比</w:t>
            </w:r>
            <w:bookmarkEnd w:id="45"/>
            <w:bookmarkEnd w:id="46"/>
          </w:p>
        </w:tc>
        <w:tc>
          <w:tcPr>
            <w:tcW w:w="1019" w:type="dxa"/>
            <w:vMerge w:val="restart"/>
            <w:shd w:val="clear" w:color="auto" w:fill="B8CCE4" w:themeFill="accent1" w:themeFillTint="66"/>
            <w:vAlign w:val="center"/>
          </w:tcPr>
          <w:p w:rsidR="003F7D67" w:rsidRDefault="0088008D">
            <w:pPr>
              <w:pStyle w:val="af3"/>
              <w:spacing w:before="0" w:beforeAutospacing="0" w:after="0" w:afterAutospacing="0" w:line="200" w:lineRule="atLeast"/>
              <w:jc w:val="center"/>
              <w:rPr>
                <w:rFonts w:ascii="Times New Roman" w:hAnsi="Times New Roman" w:cs="Times New Roman"/>
                <w:b/>
                <w:bCs/>
                <w:color w:val="000000" w:themeColor="text1"/>
                <w:sz w:val="21"/>
                <w:szCs w:val="21"/>
              </w:rPr>
            </w:pPr>
            <w:bookmarkStart w:id="47" w:name="_Toc444806963"/>
            <w:bookmarkStart w:id="48" w:name="_Toc456028127"/>
            <w:r>
              <w:rPr>
                <w:rFonts w:ascii="Times New Roman" w:hAnsi="Times New Roman" w:hint="eastAsia"/>
                <w:b/>
                <w:bCs/>
                <w:color w:val="000000" w:themeColor="text1"/>
                <w:sz w:val="21"/>
                <w:szCs w:val="21"/>
              </w:rPr>
              <w:t>兼职教师</w:t>
            </w:r>
            <w:r>
              <w:rPr>
                <w:rStyle w:val="afa"/>
                <w:rFonts w:ascii="Times New Roman" w:hAnsi="Times New Roman"/>
                <w:b/>
                <w:bCs/>
                <w:color w:val="000000" w:themeColor="text1"/>
                <w:sz w:val="21"/>
                <w:szCs w:val="21"/>
              </w:rPr>
              <w:footnoteReference w:id="8"/>
            </w:r>
            <w:r>
              <w:rPr>
                <w:rFonts w:ascii="Times New Roman" w:hAnsi="Times New Roman" w:hint="eastAsia"/>
                <w:b/>
                <w:bCs/>
                <w:color w:val="000000" w:themeColor="text1"/>
                <w:sz w:val="21"/>
                <w:szCs w:val="21"/>
              </w:rPr>
              <w:t>人数</w:t>
            </w:r>
            <w:bookmarkEnd w:id="47"/>
            <w:bookmarkEnd w:id="48"/>
            <w:r>
              <w:rPr>
                <w:rFonts w:ascii="Times New Roman" w:hAnsi="Times New Roman" w:hint="eastAsia"/>
                <w:b/>
                <w:bCs/>
                <w:color w:val="000000" w:themeColor="text1"/>
                <w:sz w:val="21"/>
                <w:szCs w:val="21"/>
              </w:rPr>
              <w:t>（人）</w:t>
            </w:r>
          </w:p>
        </w:tc>
        <w:tc>
          <w:tcPr>
            <w:tcW w:w="1019" w:type="dxa"/>
            <w:vMerge w:val="restart"/>
            <w:shd w:val="clear" w:color="auto" w:fill="B8CCE4" w:themeFill="accent1" w:themeFillTint="66"/>
            <w:vAlign w:val="center"/>
          </w:tcPr>
          <w:p w:rsidR="003F7D67" w:rsidRDefault="0088008D">
            <w:pPr>
              <w:pStyle w:val="af3"/>
              <w:spacing w:line="200" w:lineRule="atLeast"/>
              <w:jc w:val="center"/>
              <w:rPr>
                <w:rFonts w:ascii="Times New Roman" w:hAnsi="Times New Roman" w:cs="Times New Roman"/>
                <w:b/>
                <w:bCs/>
                <w:color w:val="000000" w:themeColor="text1"/>
                <w:sz w:val="21"/>
                <w:szCs w:val="21"/>
              </w:rPr>
            </w:pPr>
            <w:bookmarkStart w:id="49" w:name="_Toc444806964"/>
            <w:bookmarkStart w:id="50" w:name="_Toc456028128"/>
            <w:r>
              <w:rPr>
                <w:rFonts w:ascii="Times New Roman" w:hAnsi="Times New Roman" w:hint="eastAsia"/>
                <w:b/>
                <w:bCs/>
                <w:color w:val="000000" w:themeColor="text1"/>
                <w:sz w:val="21"/>
                <w:szCs w:val="21"/>
              </w:rPr>
              <w:t>兼职教师占比</w:t>
            </w:r>
            <w:bookmarkEnd w:id="49"/>
            <w:bookmarkEnd w:id="50"/>
            <w:r>
              <w:rPr>
                <w:rFonts w:ascii="Times New Roman" w:hAnsi="Times New Roman" w:hint="eastAsia"/>
                <w:b/>
                <w:bCs/>
                <w:color w:val="000000" w:themeColor="text1"/>
                <w:sz w:val="21"/>
                <w:szCs w:val="21"/>
              </w:rPr>
              <w:t>（</w:t>
            </w:r>
            <w:r>
              <w:rPr>
                <w:rFonts w:ascii="Times New Roman" w:hAnsi="Times New Roman" w:cs="Times New Roman"/>
                <w:b/>
                <w:bCs/>
                <w:color w:val="000000" w:themeColor="text1"/>
                <w:sz w:val="21"/>
                <w:szCs w:val="21"/>
              </w:rPr>
              <w:t>%</w:t>
            </w:r>
            <w:r>
              <w:rPr>
                <w:rFonts w:ascii="Times New Roman" w:hAnsi="Times New Roman" w:hint="eastAsia"/>
                <w:b/>
                <w:bCs/>
                <w:color w:val="000000" w:themeColor="text1"/>
                <w:sz w:val="21"/>
                <w:szCs w:val="21"/>
              </w:rPr>
              <w:t>）</w:t>
            </w:r>
          </w:p>
        </w:tc>
        <w:tc>
          <w:tcPr>
            <w:tcW w:w="1832" w:type="dxa"/>
            <w:gridSpan w:val="2"/>
            <w:shd w:val="clear" w:color="auto" w:fill="B8CCE4" w:themeFill="accent1" w:themeFillTint="66"/>
            <w:vAlign w:val="center"/>
          </w:tcPr>
          <w:p w:rsidR="003F7D67" w:rsidRDefault="0088008D">
            <w:pPr>
              <w:pStyle w:val="af3"/>
              <w:spacing w:before="0" w:beforeAutospacing="0" w:after="0" w:afterAutospacing="0" w:line="200" w:lineRule="atLeast"/>
              <w:jc w:val="center"/>
              <w:rPr>
                <w:rFonts w:ascii="Times New Roman" w:hAnsi="Times New Roman" w:cs="Times New Roman"/>
                <w:b/>
                <w:bCs/>
                <w:color w:val="000000" w:themeColor="text1"/>
                <w:sz w:val="21"/>
                <w:szCs w:val="21"/>
              </w:rPr>
            </w:pPr>
            <w:bookmarkStart w:id="51" w:name="_Toc444806965"/>
            <w:bookmarkStart w:id="52" w:name="_Toc456028129"/>
            <w:r>
              <w:rPr>
                <w:rFonts w:ascii="Times New Roman" w:hAnsi="Times New Roman" w:hint="eastAsia"/>
                <w:b/>
                <w:bCs/>
                <w:color w:val="000000" w:themeColor="text1"/>
                <w:sz w:val="21"/>
                <w:szCs w:val="21"/>
              </w:rPr>
              <w:t>专任教师中</w:t>
            </w:r>
            <w:bookmarkEnd w:id="51"/>
            <w:bookmarkEnd w:id="52"/>
          </w:p>
          <w:p w:rsidR="003F7D67" w:rsidRDefault="0088008D">
            <w:pPr>
              <w:pStyle w:val="af3"/>
              <w:spacing w:before="0" w:beforeAutospacing="0" w:after="0" w:afterAutospacing="0" w:line="200" w:lineRule="atLeast"/>
              <w:jc w:val="center"/>
              <w:rPr>
                <w:rFonts w:ascii="Times New Roman" w:hAnsi="Times New Roman" w:cs="Times New Roman"/>
                <w:b/>
                <w:bCs/>
                <w:color w:val="000000" w:themeColor="text1"/>
                <w:sz w:val="21"/>
                <w:szCs w:val="21"/>
              </w:rPr>
            </w:pPr>
            <w:bookmarkStart w:id="53" w:name="_Toc456028130"/>
            <w:bookmarkStart w:id="54" w:name="_Toc444806966"/>
            <w:r>
              <w:rPr>
                <w:rFonts w:ascii="Times New Roman" w:hAnsi="Times New Roman" w:hint="eastAsia"/>
                <w:b/>
                <w:bCs/>
                <w:color w:val="000000" w:themeColor="text1"/>
                <w:sz w:val="21"/>
                <w:szCs w:val="21"/>
              </w:rPr>
              <w:t>专业课教师</w:t>
            </w:r>
            <w:bookmarkEnd w:id="53"/>
            <w:bookmarkEnd w:id="54"/>
          </w:p>
        </w:tc>
        <w:tc>
          <w:tcPr>
            <w:tcW w:w="1742" w:type="dxa"/>
            <w:gridSpan w:val="2"/>
            <w:shd w:val="clear" w:color="auto" w:fill="B8CCE4" w:themeFill="accent1" w:themeFillTint="66"/>
            <w:vAlign w:val="center"/>
          </w:tcPr>
          <w:p w:rsidR="003F7D67" w:rsidRDefault="0088008D">
            <w:pPr>
              <w:pStyle w:val="af3"/>
              <w:spacing w:before="0" w:beforeAutospacing="0" w:after="0" w:afterAutospacing="0" w:line="200" w:lineRule="atLeast"/>
              <w:jc w:val="center"/>
              <w:rPr>
                <w:rFonts w:ascii="Times New Roman" w:hAnsi="Times New Roman" w:cs="Times New Roman"/>
                <w:b/>
                <w:bCs/>
                <w:color w:val="000000" w:themeColor="text1"/>
                <w:sz w:val="21"/>
                <w:szCs w:val="21"/>
              </w:rPr>
            </w:pPr>
            <w:bookmarkStart w:id="55" w:name="_Toc444806967"/>
            <w:bookmarkStart w:id="56" w:name="_Toc456028131"/>
            <w:r>
              <w:rPr>
                <w:rFonts w:ascii="Times New Roman" w:hAnsi="Times New Roman" w:hint="eastAsia"/>
                <w:b/>
                <w:bCs/>
                <w:color w:val="000000" w:themeColor="text1"/>
                <w:sz w:val="21"/>
                <w:szCs w:val="21"/>
              </w:rPr>
              <w:t>专任教师中</w:t>
            </w:r>
            <w:bookmarkEnd w:id="55"/>
            <w:bookmarkEnd w:id="56"/>
          </w:p>
          <w:p w:rsidR="003F7D67" w:rsidRDefault="0088008D">
            <w:pPr>
              <w:pStyle w:val="af3"/>
              <w:spacing w:before="0" w:beforeAutospacing="0" w:after="0" w:afterAutospacing="0" w:line="200" w:lineRule="atLeast"/>
              <w:jc w:val="center"/>
              <w:rPr>
                <w:rFonts w:ascii="Times New Roman" w:hAnsi="Times New Roman" w:cs="Times New Roman"/>
                <w:b/>
                <w:bCs/>
                <w:color w:val="000000" w:themeColor="text1"/>
                <w:sz w:val="21"/>
                <w:szCs w:val="21"/>
              </w:rPr>
            </w:pPr>
            <w:bookmarkStart w:id="57" w:name="_Toc456028132"/>
            <w:bookmarkStart w:id="58" w:name="_Toc444806968"/>
            <w:r>
              <w:rPr>
                <w:rFonts w:ascii="Times New Roman" w:hAnsi="Times New Roman" w:hint="eastAsia"/>
                <w:b/>
                <w:bCs/>
                <w:color w:val="000000" w:themeColor="text1"/>
                <w:sz w:val="21"/>
                <w:szCs w:val="21"/>
              </w:rPr>
              <w:t>双师</w:t>
            </w:r>
            <w:proofErr w:type="gramStart"/>
            <w:r>
              <w:rPr>
                <w:rFonts w:ascii="Times New Roman" w:hAnsi="Times New Roman" w:hint="eastAsia"/>
                <w:b/>
                <w:bCs/>
                <w:color w:val="000000" w:themeColor="text1"/>
                <w:sz w:val="21"/>
                <w:szCs w:val="21"/>
              </w:rPr>
              <w:t>型教师</w:t>
            </w:r>
            <w:bookmarkEnd w:id="57"/>
            <w:bookmarkEnd w:id="58"/>
            <w:proofErr w:type="gramEnd"/>
          </w:p>
        </w:tc>
      </w:tr>
      <w:tr w:rsidR="003F7D67">
        <w:trPr>
          <w:trHeight w:val="510"/>
          <w:jc w:val="center"/>
        </w:trPr>
        <w:tc>
          <w:tcPr>
            <w:tcW w:w="1208" w:type="dxa"/>
            <w:vMerge/>
            <w:shd w:val="clear" w:color="auto" w:fill="B8CCE4" w:themeFill="accent1" w:themeFillTint="66"/>
            <w:vAlign w:val="center"/>
          </w:tcPr>
          <w:p w:rsidR="003F7D67" w:rsidRDefault="003F7D67">
            <w:pPr>
              <w:pStyle w:val="af3"/>
              <w:spacing w:before="0" w:beforeAutospacing="0" w:after="0" w:afterAutospacing="0" w:line="200" w:lineRule="atLeast"/>
              <w:jc w:val="center"/>
              <w:rPr>
                <w:rFonts w:ascii="Times New Roman" w:hAnsi="Times New Roman" w:cs="Times New Roman"/>
                <w:b/>
                <w:bCs/>
                <w:color w:val="000000" w:themeColor="text1"/>
                <w:sz w:val="21"/>
                <w:szCs w:val="21"/>
              </w:rPr>
            </w:pPr>
          </w:p>
        </w:tc>
        <w:tc>
          <w:tcPr>
            <w:tcW w:w="851" w:type="dxa"/>
            <w:vMerge/>
            <w:shd w:val="clear" w:color="auto" w:fill="B8CCE4" w:themeFill="accent1" w:themeFillTint="66"/>
            <w:vAlign w:val="center"/>
          </w:tcPr>
          <w:p w:rsidR="003F7D67" w:rsidRDefault="003F7D67">
            <w:pPr>
              <w:pStyle w:val="af3"/>
              <w:spacing w:before="0" w:beforeAutospacing="0" w:after="0" w:afterAutospacing="0" w:line="200" w:lineRule="atLeast"/>
              <w:jc w:val="center"/>
              <w:rPr>
                <w:rFonts w:ascii="Times New Roman" w:hAnsi="Times New Roman" w:cs="Times New Roman"/>
                <w:b/>
                <w:bCs/>
                <w:color w:val="000000" w:themeColor="text1"/>
                <w:sz w:val="21"/>
                <w:szCs w:val="21"/>
              </w:rPr>
            </w:pPr>
          </w:p>
        </w:tc>
        <w:tc>
          <w:tcPr>
            <w:tcW w:w="852" w:type="dxa"/>
            <w:vMerge/>
            <w:shd w:val="clear" w:color="auto" w:fill="B8CCE4" w:themeFill="accent1" w:themeFillTint="66"/>
            <w:vAlign w:val="center"/>
          </w:tcPr>
          <w:p w:rsidR="003F7D67" w:rsidRDefault="003F7D67">
            <w:pPr>
              <w:pStyle w:val="af3"/>
              <w:spacing w:before="0" w:beforeAutospacing="0" w:after="0" w:afterAutospacing="0" w:line="200" w:lineRule="atLeast"/>
              <w:jc w:val="center"/>
              <w:rPr>
                <w:rFonts w:ascii="Times New Roman" w:hAnsi="Times New Roman" w:cs="Times New Roman"/>
                <w:b/>
                <w:bCs/>
                <w:color w:val="000000" w:themeColor="text1"/>
                <w:sz w:val="21"/>
                <w:szCs w:val="21"/>
              </w:rPr>
            </w:pPr>
          </w:p>
        </w:tc>
        <w:tc>
          <w:tcPr>
            <w:tcW w:w="1019" w:type="dxa"/>
            <w:vMerge/>
            <w:shd w:val="clear" w:color="auto" w:fill="B8CCE4" w:themeFill="accent1" w:themeFillTint="66"/>
            <w:vAlign w:val="center"/>
          </w:tcPr>
          <w:p w:rsidR="003F7D67" w:rsidRDefault="003F7D67">
            <w:pPr>
              <w:pStyle w:val="af3"/>
              <w:spacing w:before="0" w:beforeAutospacing="0" w:after="0" w:afterAutospacing="0" w:line="200" w:lineRule="atLeast"/>
              <w:jc w:val="center"/>
              <w:rPr>
                <w:rFonts w:ascii="Times New Roman" w:hAnsi="Times New Roman" w:cs="Times New Roman"/>
                <w:b/>
                <w:bCs/>
                <w:color w:val="000000" w:themeColor="text1"/>
                <w:sz w:val="21"/>
                <w:szCs w:val="21"/>
              </w:rPr>
            </w:pPr>
          </w:p>
        </w:tc>
        <w:tc>
          <w:tcPr>
            <w:tcW w:w="1019" w:type="dxa"/>
            <w:vMerge/>
            <w:shd w:val="clear" w:color="auto" w:fill="B8CCE4" w:themeFill="accent1" w:themeFillTint="66"/>
            <w:vAlign w:val="center"/>
          </w:tcPr>
          <w:p w:rsidR="003F7D67" w:rsidRDefault="003F7D67">
            <w:pPr>
              <w:pStyle w:val="af3"/>
              <w:spacing w:before="0" w:beforeAutospacing="0" w:after="0" w:afterAutospacing="0" w:line="200" w:lineRule="atLeast"/>
              <w:jc w:val="center"/>
              <w:rPr>
                <w:rFonts w:ascii="Times New Roman" w:hAnsi="Times New Roman" w:cs="Times New Roman"/>
                <w:b/>
                <w:bCs/>
                <w:color w:val="000000" w:themeColor="text1"/>
                <w:sz w:val="21"/>
                <w:szCs w:val="21"/>
              </w:rPr>
            </w:pPr>
          </w:p>
        </w:tc>
        <w:tc>
          <w:tcPr>
            <w:tcW w:w="961" w:type="dxa"/>
            <w:shd w:val="clear" w:color="auto" w:fill="B8CCE4" w:themeFill="accent1" w:themeFillTint="66"/>
            <w:vAlign w:val="center"/>
          </w:tcPr>
          <w:p w:rsidR="003F7D67" w:rsidRDefault="0088008D">
            <w:pPr>
              <w:pStyle w:val="af3"/>
              <w:spacing w:before="0" w:beforeAutospacing="0" w:after="0" w:afterAutospacing="0" w:line="200" w:lineRule="atLeast"/>
              <w:jc w:val="center"/>
              <w:rPr>
                <w:rFonts w:ascii="Times New Roman" w:hAnsi="Times New Roman" w:cs="Times New Roman"/>
                <w:b/>
                <w:bCs/>
                <w:color w:val="000000" w:themeColor="text1"/>
                <w:sz w:val="21"/>
                <w:szCs w:val="21"/>
              </w:rPr>
            </w:pPr>
            <w:bookmarkStart w:id="59" w:name="_Toc444806969"/>
            <w:bookmarkStart w:id="60" w:name="_Toc456028133"/>
            <w:r>
              <w:rPr>
                <w:rFonts w:ascii="Times New Roman" w:hAnsi="Times New Roman" w:hint="eastAsia"/>
                <w:b/>
                <w:bCs/>
                <w:color w:val="000000" w:themeColor="text1"/>
                <w:sz w:val="21"/>
                <w:szCs w:val="21"/>
              </w:rPr>
              <w:t>人数</w:t>
            </w:r>
            <w:bookmarkEnd w:id="59"/>
            <w:bookmarkEnd w:id="60"/>
            <w:r>
              <w:rPr>
                <w:rFonts w:ascii="Times New Roman" w:hAnsi="Times New Roman" w:hint="eastAsia"/>
                <w:b/>
                <w:bCs/>
                <w:color w:val="000000" w:themeColor="text1"/>
                <w:sz w:val="21"/>
                <w:szCs w:val="21"/>
              </w:rPr>
              <w:t>（人）</w:t>
            </w:r>
          </w:p>
        </w:tc>
        <w:tc>
          <w:tcPr>
            <w:tcW w:w="871" w:type="dxa"/>
            <w:shd w:val="clear" w:color="auto" w:fill="B8CCE4" w:themeFill="accent1" w:themeFillTint="66"/>
            <w:vAlign w:val="center"/>
          </w:tcPr>
          <w:p w:rsidR="003F7D67" w:rsidRDefault="0088008D">
            <w:pPr>
              <w:pStyle w:val="af3"/>
              <w:spacing w:before="0" w:beforeAutospacing="0" w:after="0" w:afterAutospacing="0" w:line="200" w:lineRule="atLeast"/>
              <w:jc w:val="center"/>
              <w:rPr>
                <w:rFonts w:ascii="Times New Roman" w:hAnsi="Times New Roman" w:cs="Times New Roman"/>
                <w:b/>
                <w:bCs/>
                <w:color w:val="000000" w:themeColor="text1"/>
                <w:sz w:val="21"/>
                <w:szCs w:val="21"/>
              </w:rPr>
            </w:pPr>
            <w:bookmarkStart w:id="61" w:name="_Toc444806970"/>
            <w:bookmarkStart w:id="62" w:name="_Toc456028134"/>
            <w:r>
              <w:rPr>
                <w:rFonts w:ascii="Times New Roman" w:hAnsi="Times New Roman" w:hint="eastAsia"/>
                <w:b/>
                <w:bCs/>
                <w:color w:val="000000" w:themeColor="text1"/>
                <w:sz w:val="21"/>
                <w:szCs w:val="21"/>
              </w:rPr>
              <w:t>占比（</w:t>
            </w:r>
            <w:r>
              <w:rPr>
                <w:rFonts w:ascii="Times New Roman" w:hAnsi="Times New Roman" w:cs="Times New Roman"/>
                <w:b/>
                <w:bCs/>
                <w:color w:val="000000" w:themeColor="text1"/>
                <w:sz w:val="21"/>
                <w:szCs w:val="21"/>
              </w:rPr>
              <w:t>%</w:t>
            </w:r>
            <w:r>
              <w:rPr>
                <w:rFonts w:ascii="Times New Roman" w:hAnsi="Times New Roman" w:hint="eastAsia"/>
                <w:b/>
                <w:bCs/>
                <w:color w:val="000000" w:themeColor="text1"/>
                <w:sz w:val="21"/>
                <w:szCs w:val="21"/>
              </w:rPr>
              <w:t>）</w:t>
            </w:r>
            <w:bookmarkEnd w:id="61"/>
            <w:bookmarkEnd w:id="62"/>
          </w:p>
        </w:tc>
        <w:tc>
          <w:tcPr>
            <w:tcW w:w="873" w:type="dxa"/>
            <w:shd w:val="clear" w:color="auto" w:fill="B8CCE4" w:themeFill="accent1" w:themeFillTint="66"/>
            <w:vAlign w:val="center"/>
          </w:tcPr>
          <w:p w:rsidR="003F7D67" w:rsidRDefault="0088008D">
            <w:pPr>
              <w:pStyle w:val="af3"/>
              <w:spacing w:before="0" w:beforeAutospacing="0" w:after="0" w:afterAutospacing="0" w:line="200" w:lineRule="atLeast"/>
              <w:jc w:val="center"/>
              <w:rPr>
                <w:rFonts w:ascii="Times New Roman" w:hAnsi="Times New Roman" w:cs="Times New Roman"/>
                <w:b/>
                <w:bCs/>
                <w:color w:val="000000" w:themeColor="text1"/>
                <w:sz w:val="21"/>
                <w:szCs w:val="21"/>
              </w:rPr>
            </w:pPr>
            <w:bookmarkStart w:id="63" w:name="_Toc444806971"/>
            <w:bookmarkStart w:id="64" w:name="_Toc456028135"/>
            <w:r>
              <w:rPr>
                <w:rFonts w:ascii="Times New Roman" w:hAnsi="Times New Roman" w:hint="eastAsia"/>
                <w:b/>
                <w:bCs/>
                <w:color w:val="000000" w:themeColor="text1"/>
                <w:sz w:val="21"/>
                <w:szCs w:val="21"/>
              </w:rPr>
              <w:t>人数</w:t>
            </w:r>
            <w:bookmarkEnd w:id="63"/>
            <w:bookmarkEnd w:id="64"/>
            <w:r>
              <w:rPr>
                <w:rFonts w:ascii="Times New Roman" w:hAnsi="Times New Roman" w:hint="eastAsia"/>
                <w:b/>
                <w:bCs/>
                <w:color w:val="000000" w:themeColor="text1"/>
                <w:sz w:val="21"/>
                <w:szCs w:val="21"/>
              </w:rPr>
              <w:t>（人）</w:t>
            </w:r>
          </w:p>
        </w:tc>
        <w:tc>
          <w:tcPr>
            <w:tcW w:w="869" w:type="dxa"/>
            <w:shd w:val="clear" w:color="auto" w:fill="B8CCE4" w:themeFill="accent1" w:themeFillTint="66"/>
            <w:vAlign w:val="center"/>
          </w:tcPr>
          <w:p w:rsidR="003F7D67" w:rsidRDefault="0088008D">
            <w:pPr>
              <w:pStyle w:val="af3"/>
              <w:spacing w:before="0" w:beforeAutospacing="0" w:after="0" w:afterAutospacing="0" w:line="200" w:lineRule="atLeast"/>
              <w:jc w:val="center"/>
              <w:rPr>
                <w:rFonts w:ascii="Times New Roman" w:hAnsi="Times New Roman" w:cs="Times New Roman"/>
                <w:b/>
                <w:bCs/>
                <w:color w:val="000000" w:themeColor="text1"/>
                <w:sz w:val="21"/>
                <w:szCs w:val="21"/>
              </w:rPr>
            </w:pPr>
            <w:bookmarkStart w:id="65" w:name="_Toc444806972"/>
            <w:bookmarkStart w:id="66" w:name="_Toc456028136"/>
            <w:r>
              <w:rPr>
                <w:rFonts w:ascii="Times New Roman" w:hAnsi="Times New Roman" w:hint="eastAsia"/>
                <w:b/>
                <w:bCs/>
                <w:color w:val="000000" w:themeColor="text1"/>
                <w:sz w:val="21"/>
                <w:szCs w:val="21"/>
              </w:rPr>
              <w:t>占比（</w:t>
            </w:r>
            <w:r>
              <w:rPr>
                <w:rFonts w:ascii="Times New Roman" w:hAnsi="Times New Roman" w:cs="Times New Roman"/>
                <w:b/>
                <w:bCs/>
                <w:color w:val="000000" w:themeColor="text1"/>
                <w:sz w:val="21"/>
                <w:szCs w:val="21"/>
              </w:rPr>
              <w:t>%</w:t>
            </w:r>
            <w:r>
              <w:rPr>
                <w:rFonts w:ascii="Times New Roman" w:hAnsi="Times New Roman" w:hint="eastAsia"/>
                <w:b/>
                <w:bCs/>
                <w:color w:val="000000" w:themeColor="text1"/>
                <w:sz w:val="21"/>
                <w:szCs w:val="21"/>
              </w:rPr>
              <w:t>）</w:t>
            </w:r>
            <w:bookmarkEnd w:id="65"/>
            <w:bookmarkEnd w:id="66"/>
          </w:p>
        </w:tc>
      </w:tr>
      <w:tr w:rsidR="003F7D67">
        <w:trPr>
          <w:trHeight w:val="510"/>
          <w:jc w:val="center"/>
        </w:trPr>
        <w:tc>
          <w:tcPr>
            <w:tcW w:w="1208" w:type="dxa"/>
            <w:vAlign w:val="center"/>
          </w:tcPr>
          <w:p w:rsidR="003F7D67" w:rsidRDefault="0088008D">
            <w:pPr>
              <w:jc w:val="center"/>
              <w:rPr>
                <w:rFonts w:ascii="Times New Roman" w:hAnsi="Times New Roman" w:cs="Times New Roman"/>
                <w:color w:val="000000" w:themeColor="text1"/>
              </w:rPr>
            </w:pPr>
            <w:r>
              <w:rPr>
                <w:rFonts w:ascii="Times New Roman" w:hAnsi="Times New Roman" w:cs="Times New Roman"/>
                <w:color w:val="000000" w:themeColor="text1"/>
              </w:rPr>
              <w:t>2016-2017</w:t>
            </w:r>
          </w:p>
        </w:tc>
        <w:tc>
          <w:tcPr>
            <w:tcW w:w="851" w:type="dxa"/>
            <w:vAlign w:val="center"/>
          </w:tcPr>
          <w:p w:rsidR="003F7D67" w:rsidRDefault="0088008D">
            <w:pPr>
              <w:jc w:val="center"/>
              <w:rPr>
                <w:rFonts w:ascii="Times New Roman" w:hAnsi="Times New Roman" w:cs="Times New Roman"/>
                <w:color w:val="000000" w:themeColor="text1"/>
              </w:rPr>
            </w:pPr>
            <w:r>
              <w:rPr>
                <w:rFonts w:ascii="Times New Roman" w:hAnsi="Times New Roman" w:cs="Times New Roman"/>
                <w:color w:val="000000" w:themeColor="text1"/>
              </w:rPr>
              <w:t>815</w:t>
            </w:r>
          </w:p>
        </w:tc>
        <w:tc>
          <w:tcPr>
            <w:tcW w:w="852" w:type="dxa"/>
            <w:vAlign w:val="center"/>
          </w:tcPr>
          <w:p w:rsidR="003F7D67" w:rsidRDefault="0088008D">
            <w:pPr>
              <w:jc w:val="center"/>
              <w:rPr>
                <w:rFonts w:ascii="Times New Roman" w:hAnsi="Times New Roman" w:cs="Times New Roman"/>
                <w:color w:val="000000" w:themeColor="text1"/>
              </w:rPr>
            </w:pPr>
            <w:r>
              <w:rPr>
                <w:rFonts w:ascii="Times New Roman" w:hAnsi="Times New Roman" w:cs="Times New Roman"/>
                <w:color w:val="000000" w:themeColor="text1"/>
              </w:rPr>
              <w:t>17.99:1</w:t>
            </w:r>
          </w:p>
        </w:tc>
        <w:tc>
          <w:tcPr>
            <w:tcW w:w="1019" w:type="dxa"/>
            <w:vAlign w:val="center"/>
          </w:tcPr>
          <w:p w:rsidR="003F7D67" w:rsidRDefault="0088008D">
            <w:pPr>
              <w:jc w:val="center"/>
              <w:rPr>
                <w:rFonts w:ascii="Times New Roman" w:hAnsi="Times New Roman" w:cs="Times New Roman"/>
                <w:color w:val="000000" w:themeColor="text1"/>
              </w:rPr>
            </w:pPr>
            <w:r>
              <w:rPr>
                <w:rFonts w:ascii="Times New Roman" w:hAnsi="Times New Roman" w:cs="Times New Roman"/>
                <w:color w:val="000000" w:themeColor="text1"/>
              </w:rPr>
              <w:t>129</w:t>
            </w:r>
          </w:p>
        </w:tc>
        <w:tc>
          <w:tcPr>
            <w:tcW w:w="1019" w:type="dxa"/>
            <w:vAlign w:val="center"/>
          </w:tcPr>
          <w:p w:rsidR="003F7D67" w:rsidRDefault="0088008D">
            <w:pPr>
              <w:jc w:val="center"/>
              <w:rPr>
                <w:rFonts w:ascii="Times New Roman" w:hAnsi="Times New Roman" w:cs="Times New Roman"/>
                <w:color w:val="000000" w:themeColor="text1"/>
              </w:rPr>
            </w:pPr>
            <w:r>
              <w:rPr>
                <w:rFonts w:ascii="Times New Roman" w:hAnsi="Times New Roman" w:cs="Times New Roman"/>
                <w:color w:val="000000" w:themeColor="text1"/>
              </w:rPr>
              <w:t>15.8%</w:t>
            </w:r>
          </w:p>
        </w:tc>
        <w:tc>
          <w:tcPr>
            <w:tcW w:w="961" w:type="dxa"/>
            <w:vAlign w:val="center"/>
          </w:tcPr>
          <w:p w:rsidR="003F7D67" w:rsidRDefault="0088008D">
            <w:pPr>
              <w:jc w:val="center"/>
              <w:rPr>
                <w:rFonts w:ascii="Times New Roman" w:hAnsi="Times New Roman" w:cs="Times New Roman"/>
                <w:color w:val="000000" w:themeColor="text1"/>
              </w:rPr>
            </w:pPr>
            <w:r>
              <w:rPr>
                <w:rFonts w:ascii="Times New Roman" w:hAnsi="Times New Roman" w:cs="Times New Roman"/>
                <w:color w:val="000000" w:themeColor="text1"/>
              </w:rPr>
              <w:t>542</w:t>
            </w:r>
          </w:p>
        </w:tc>
        <w:tc>
          <w:tcPr>
            <w:tcW w:w="871" w:type="dxa"/>
            <w:vAlign w:val="center"/>
          </w:tcPr>
          <w:p w:rsidR="003F7D67" w:rsidRDefault="0088008D">
            <w:pPr>
              <w:jc w:val="center"/>
              <w:rPr>
                <w:rFonts w:ascii="Times New Roman" w:hAnsi="Times New Roman" w:cs="Times New Roman"/>
                <w:color w:val="000000" w:themeColor="text1"/>
              </w:rPr>
            </w:pPr>
            <w:r>
              <w:rPr>
                <w:rFonts w:ascii="Times New Roman" w:hAnsi="Times New Roman" w:cs="Times New Roman"/>
                <w:color w:val="000000" w:themeColor="text1"/>
              </w:rPr>
              <w:t>66.5%</w:t>
            </w:r>
          </w:p>
        </w:tc>
        <w:tc>
          <w:tcPr>
            <w:tcW w:w="873" w:type="dxa"/>
            <w:vAlign w:val="center"/>
          </w:tcPr>
          <w:p w:rsidR="003F7D67" w:rsidRDefault="0088008D">
            <w:pPr>
              <w:jc w:val="center"/>
              <w:rPr>
                <w:rFonts w:ascii="Times New Roman" w:hAnsi="Times New Roman" w:cs="Times New Roman"/>
                <w:color w:val="000000" w:themeColor="text1"/>
              </w:rPr>
            </w:pPr>
            <w:r>
              <w:rPr>
                <w:rFonts w:ascii="Times New Roman" w:hAnsi="Times New Roman" w:cs="Times New Roman"/>
                <w:color w:val="000000" w:themeColor="text1"/>
              </w:rPr>
              <w:t>488</w:t>
            </w:r>
          </w:p>
        </w:tc>
        <w:tc>
          <w:tcPr>
            <w:tcW w:w="869" w:type="dxa"/>
            <w:vAlign w:val="center"/>
          </w:tcPr>
          <w:p w:rsidR="003F7D67" w:rsidRDefault="0088008D">
            <w:pPr>
              <w:jc w:val="center"/>
              <w:rPr>
                <w:rFonts w:ascii="Times New Roman" w:hAnsi="Times New Roman" w:cs="Times New Roman"/>
                <w:color w:val="000000" w:themeColor="text1"/>
              </w:rPr>
            </w:pPr>
            <w:r>
              <w:rPr>
                <w:rFonts w:ascii="Times New Roman" w:hAnsi="Times New Roman" w:cs="Times New Roman"/>
                <w:color w:val="000000" w:themeColor="text1"/>
              </w:rPr>
              <w:t>59.9%</w:t>
            </w:r>
          </w:p>
        </w:tc>
      </w:tr>
      <w:tr w:rsidR="003F7D67">
        <w:trPr>
          <w:trHeight w:val="510"/>
          <w:jc w:val="center"/>
        </w:trPr>
        <w:tc>
          <w:tcPr>
            <w:tcW w:w="1208" w:type="dxa"/>
            <w:vAlign w:val="center"/>
          </w:tcPr>
          <w:p w:rsidR="003F7D67" w:rsidRDefault="0088008D">
            <w:pPr>
              <w:jc w:val="center"/>
              <w:rPr>
                <w:rFonts w:ascii="Times New Roman" w:hAnsi="Times New Roman" w:cs="Times New Roman"/>
                <w:color w:val="000000" w:themeColor="text1"/>
              </w:rPr>
            </w:pPr>
            <w:r>
              <w:rPr>
                <w:rFonts w:ascii="Times New Roman" w:hAnsi="Times New Roman" w:cs="Times New Roman" w:hint="eastAsia"/>
                <w:color w:val="000000" w:themeColor="text1"/>
              </w:rPr>
              <w:t>2</w:t>
            </w:r>
            <w:r>
              <w:rPr>
                <w:rFonts w:ascii="Times New Roman" w:hAnsi="Times New Roman" w:cs="Times New Roman"/>
                <w:color w:val="000000" w:themeColor="text1"/>
              </w:rPr>
              <w:t>017-2018</w:t>
            </w:r>
          </w:p>
        </w:tc>
        <w:tc>
          <w:tcPr>
            <w:tcW w:w="851" w:type="dxa"/>
            <w:vAlign w:val="center"/>
          </w:tcPr>
          <w:p w:rsidR="003F7D67" w:rsidRDefault="0088008D">
            <w:pPr>
              <w:jc w:val="center"/>
              <w:rPr>
                <w:rFonts w:ascii="Times New Roman" w:hAnsi="Times New Roman" w:cs="Times New Roman"/>
                <w:color w:val="000000" w:themeColor="text1"/>
              </w:rPr>
            </w:pPr>
            <w:r>
              <w:rPr>
                <w:rFonts w:ascii="Times New Roman" w:hAnsi="Times New Roman" w:cs="Times New Roman" w:hint="eastAsia"/>
                <w:color w:val="000000" w:themeColor="text1"/>
              </w:rPr>
              <w:t>851</w:t>
            </w:r>
          </w:p>
        </w:tc>
        <w:tc>
          <w:tcPr>
            <w:tcW w:w="852" w:type="dxa"/>
            <w:vAlign w:val="center"/>
          </w:tcPr>
          <w:p w:rsidR="003F7D67" w:rsidRDefault="0088008D">
            <w:pPr>
              <w:jc w:val="center"/>
              <w:rPr>
                <w:rFonts w:ascii="Times New Roman" w:hAnsi="Times New Roman" w:cs="Times New Roman"/>
                <w:color w:val="000000" w:themeColor="text1"/>
              </w:rPr>
            </w:pPr>
            <w:r>
              <w:rPr>
                <w:rFonts w:ascii="Times New Roman" w:hAnsi="Times New Roman" w:cs="Times New Roman" w:hint="eastAsia"/>
                <w:color w:val="000000" w:themeColor="text1"/>
              </w:rPr>
              <w:t>16.99:1</w:t>
            </w:r>
          </w:p>
        </w:tc>
        <w:tc>
          <w:tcPr>
            <w:tcW w:w="1019" w:type="dxa"/>
            <w:vAlign w:val="center"/>
          </w:tcPr>
          <w:p w:rsidR="003F7D67" w:rsidRDefault="0088008D">
            <w:pPr>
              <w:jc w:val="center"/>
              <w:rPr>
                <w:rFonts w:ascii="Times New Roman" w:hAnsi="Times New Roman" w:cs="Times New Roman"/>
                <w:color w:val="000000" w:themeColor="text1"/>
              </w:rPr>
            </w:pPr>
            <w:r>
              <w:rPr>
                <w:rFonts w:ascii="Times New Roman" w:hAnsi="Times New Roman" w:cs="Times New Roman" w:hint="eastAsia"/>
                <w:color w:val="000000" w:themeColor="text1"/>
              </w:rPr>
              <w:t>162</w:t>
            </w:r>
          </w:p>
        </w:tc>
        <w:tc>
          <w:tcPr>
            <w:tcW w:w="1019" w:type="dxa"/>
            <w:vAlign w:val="center"/>
          </w:tcPr>
          <w:p w:rsidR="003F7D67" w:rsidRDefault="0088008D">
            <w:pPr>
              <w:jc w:val="center"/>
              <w:rPr>
                <w:rFonts w:ascii="Times New Roman" w:hAnsi="Times New Roman" w:cs="Times New Roman"/>
                <w:color w:val="000000" w:themeColor="text1"/>
              </w:rPr>
            </w:pPr>
            <w:r>
              <w:rPr>
                <w:rFonts w:ascii="Times New Roman" w:hAnsi="Times New Roman" w:cs="Times New Roman" w:hint="eastAsia"/>
                <w:color w:val="000000" w:themeColor="text1"/>
              </w:rPr>
              <w:t>19.0</w:t>
            </w:r>
            <w:r>
              <w:rPr>
                <w:rFonts w:ascii="Times New Roman" w:hAnsi="Times New Roman" w:cs="Times New Roman"/>
                <w:color w:val="000000" w:themeColor="text1"/>
              </w:rPr>
              <w:t>%</w:t>
            </w:r>
          </w:p>
        </w:tc>
        <w:tc>
          <w:tcPr>
            <w:tcW w:w="961" w:type="dxa"/>
            <w:vAlign w:val="center"/>
          </w:tcPr>
          <w:p w:rsidR="003F7D67" w:rsidRDefault="0088008D">
            <w:pPr>
              <w:jc w:val="center"/>
              <w:rPr>
                <w:rFonts w:ascii="Times New Roman" w:hAnsi="Times New Roman" w:cs="Times New Roman"/>
                <w:color w:val="000000" w:themeColor="text1"/>
              </w:rPr>
            </w:pPr>
            <w:r>
              <w:rPr>
                <w:rFonts w:ascii="Times New Roman" w:hAnsi="Times New Roman" w:cs="Times New Roman" w:hint="eastAsia"/>
                <w:color w:val="000000" w:themeColor="text1"/>
              </w:rPr>
              <w:t>551</w:t>
            </w:r>
          </w:p>
        </w:tc>
        <w:tc>
          <w:tcPr>
            <w:tcW w:w="871" w:type="dxa"/>
            <w:vAlign w:val="center"/>
          </w:tcPr>
          <w:p w:rsidR="003F7D67" w:rsidRDefault="0088008D">
            <w:pPr>
              <w:jc w:val="center"/>
              <w:rPr>
                <w:rFonts w:ascii="Times New Roman" w:hAnsi="Times New Roman" w:cs="Times New Roman"/>
                <w:color w:val="000000" w:themeColor="text1"/>
              </w:rPr>
            </w:pPr>
            <w:r>
              <w:rPr>
                <w:rFonts w:ascii="Times New Roman" w:hAnsi="Times New Roman" w:cs="Times New Roman" w:hint="eastAsia"/>
                <w:color w:val="000000" w:themeColor="text1"/>
              </w:rPr>
              <w:t>64.7</w:t>
            </w:r>
            <w:r>
              <w:rPr>
                <w:rFonts w:ascii="Times New Roman" w:hAnsi="Times New Roman" w:cs="Times New Roman"/>
                <w:color w:val="000000" w:themeColor="text1"/>
              </w:rPr>
              <w:t>%</w:t>
            </w:r>
          </w:p>
        </w:tc>
        <w:tc>
          <w:tcPr>
            <w:tcW w:w="873" w:type="dxa"/>
            <w:vAlign w:val="center"/>
          </w:tcPr>
          <w:p w:rsidR="003F7D67" w:rsidRDefault="0088008D">
            <w:pPr>
              <w:jc w:val="center"/>
              <w:rPr>
                <w:rFonts w:ascii="Times New Roman" w:hAnsi="Times New Roman" w:cs="Times New Roman"/>
                <w:color w:val="000000" w:themeColor="text1"/>
              </w:rPr>
            </w:pPr>
            <w:r>
              <w:rPr>
                <w:rFonts w:ascii="Times New Roman" w:hAnsi="Times New Roman" w:cs="Times New Roman" w:hint="eastAsia"/>
                <w:color w:val="000000" w:themeColor="text1"/>
              </w:rPr>
              <w:t>441</w:t>
            </w:r>
          </w:p>
        </w:tc>
        <w:tc>
          <w:tcPr>
            <w:tcW w:w="869" w:type="dxa"/>
            <w:vAlign w:val="center"/>
          </w:tcPr>
          <w:p w:rsidR="003F7D67" w:rsidRDefault="0088008D">
            <w:pPr>
              <w:jc w:val="center"/>
              <w:rPr>
                <w:rFonts w:ascii="Times New Roman" w:hAnsi="Times New Roman" w:cs="Times New Roman"/>
                <w:color w:val="000000" w:themeColor="text1"/>
              </w:rPr>
            </w:pPr>
            <w:r>
              <w:rPr>
                <w:rFonts w:ascii="Times New Roman" w:hAnsi="Times New Roman" w:cs="Times New Roman" w:hint="eastAsia"/>
                <w:color w:val="000000" w:themeColor="text1"/>
              </w:rPr>
              <w:t>51.8</w:t>
            </w:r>
            <w:r>
              <w:rPr>
                <w:rFonts w:ascii="Times New Roman" w:hAnsi="Times New Roman" w:cs="Times New Roman"/>
                <w:color w:val="000000" w:themeColor="text1"/>
              </w:rPr>
              <w:t>%</w:t>
            </w:r>
          </w:p>
        </w:tc>
      </w:tr>
    </w:tbl>
    <w:p w:rsidR="003F7D67" w:rsidRDefault="0088008D">
      <w:pPr>
        <w:pStyle w:val="aff1"/>
        <w:ind w:firstLine="562"/>
        <w:rPr>
          <w:rFonts w:ascii="Times New Roman" w:hAnsi="Times New Roman" w:cs="Times New Roman"/>
          <w:color w:val="000000" w:themeColor="text1"/>
        </w:rPr>
      </w:pPr>
      <w:r>
        <w:rPr>
          <w:rFonts w:ascii="Times New Roman" w:hAnsi="Times New Roman" w:cs="Times New Roman"/>
          <w:b/>
          <w:bCs/>
          <w:color w:val="000000" w:themeColor="text1"/>
        </w:rPr>
        <w:t>2.</w:t>
      </w:r>
      <w:r>
        <w:rPr>
          <w:rFonts w:ascii="Times New Roman" w:hAnsi="Times New Roman" w:hint="eastAsia"/>
          <w:b/>
          <w:bCs/>
          <w:color w:val="000000" w:themeColor="text1"/>
        </w:rPr>
        <w:t>专任教师学历结构</w:t>
      </w:r>
      <w:r>
        <w:rPr>
          <w:rFonts w:ascii="Times New Roman" w:hAnsi="Times New Roman" w:hint="eastAsia"/>
          <w:b/>
          <w:bCs/>
          <w:color w:val="000000" w:themeColor="text1"/>
        </w:rPr>
        <w:t xml:space="preserve">  </w:t>
      </w:r>
      <w:r>
        <w:rPr>
          <w:rFonts w:ascii="Times New Roman" w:hAnsi="Times New Roman" w:cs="Times New Roman"/>
          <w:color w:val="000000" w:themeColor="text1"/>
        </w:rPr>
        <w:t>2017-2018</w:t>
      </w:r>
      <w:r>
        <w:rPr>
          <w:rFonts w:ascii="Times New Roman" w:hAnsi="Times New Roman" w:cs="Times New Roman"/>
          <w:color w:val="000000" w:themeColor="text1"/>
        </w:rPr>
        <w:t>学年</w:t>
      </w:r>
      <w:r>
        <w:rPr>
          <w:rFonts w:ascii="Times New Roman" w:hAnsi="Times New Roman" w:hint="eastAsia"/>
          <w:color w:val="000000" w:themeColor="text1"/>
        </w:rPr>
        <w:t>，专任教师中具有研究生及以上学历或学位的教师</w:t>
      </w:r>
      <w:r>
        <w:rPr>
          <w:rFonts w:ascii="Times New Roman" w:hAnsi="Times New Roman" w:cs="Times New Roman" w:hint="eastAsia"/>
          <w:color w:val="000000" w:themeColor="text1"/>
        </w:rPr>
        <w:t>105</w:t>
      </w:r>
      <w:r>
        <w:rPr>
          <w:rFonts w:ascii="Times New Roman" w:hAnsi="Times New Roman" w:hint="eastAsia"/>
          <w:color w:val="000000" w:themeColor="text1"/>
        </w:rPr>
        <w:t>人，占专任教师总数</w:t>
      </w:r>
      <w:r>
        <w:rPr>
          <w:rFonts w:ascii="Times New Roman" w:hAnsi="Times New Roman" w:cs="Times New Roman" w:hint="eastAsia"/>
          <w:color w:val="000000" w:themeColor="text1"/>
        </w:rPr>
        <w:t>12.3</w:t>
      </w:r>
      <w:r>
        <w:rPr>
          <w:rFonts w:ascii="Times New Roman" w:hAnsi="Times New Roman" w:cs="Times New Roman"/>
          <w:color w:val="000000" w:themeColor="text1"/>
        </w:rPr>
        <w:t>%</w:t>
      </w:r>
      <w:r>
        <w:rPr>
          <w:rFonts w:ascii="Times New Roman" w:hAnsi="Times New Roman" w:hint="eastAsia"/>
          <w:color w:val="000000" w:themeColor="text1"/>
        </w:rPr>
        <w:t>；具有本科学历的教师</w:t>
      </w:r>
      <w:r>
        <w:rPr>
          <w:rFonts w:ascii="Times New Roman" w:hAnsi="Times New Roman" w:cs="Times New Roman" w:hint="eastAsia"/>
          <w:color w:val="000000" w:themeColor="text1"/>
        </w:rPr>
        <w:t>713</w:t>
      </w:r>
      <w:r>
        <w:rPr>
          <w:rFonts w:ascii="Times New Roman" w:hAnsi="Times New Roman" w:hint="eastAsia"/>
          <w:color w:val="000000" w:themeColor="text1"/>
        </w:rPr>
        <w:t>人，占专任教师总数</w:t>
      </w:r>
      <w:r>
        <w:rPr>
          <w:rFonts w:ascii="Times New Roman" w:hAnsi="Times New Roman" w:cs="Times New Roman" w:hint="eastAsia"/>
          <w:color w:val="000000" w:themeColor="text1"/>
        </w:rPr>
        <w:t>83.8</w:t>
      </w:r>
      <w:r>
        <w:rPr>
          <w:rFonts w:ascii="Times New Roman" w:hAnsi="Times New Roman" w:cs="Times New Roman"/>
          <w:color w:val="000000" w:themeColor="text1"/>
        </w:rPr>
        <w:t>%</w:t>
      </w:r>
      <w:r>
        <w:rPr>
          <w:rFonts w:ascii="Times New Roman" w:hAnsi="Times New Roman" w:hint="eastAsia"/>
          <w:color w:val="000000" w:themeColor="text1"/>
        </w:rPr>
        <w:t>；专科学历的教师有</w:t>
      </w:r>
      <w:r>
        <w:rPr>
          <w:rFonts w:ascii="Times New Roman" w:hAnsi="Times New Roman" w:cs="Times New Roman"/>
          <w:color w:val="000000" w:themeColor="text1"/>
        </w:rPr>
        <w:t>33</w:t>
      </w:r>
      <w:r>
        <w:rPr>
          <w:rFonts w:ascii="Times New Roman" w:hAnsi="Times New Roman" w:hint="eastAsia"/>
          <w:color w:val="000000" w:themeColor="text1"/>
        </w:rPr>
        <w:t>人，占专任教师总数</w:t>
      </w:r>
      <w:r>
        <w:rPr>
          <w:rFonts w:ascii="Times New Roman" w:hAnsi="Times New Roman" w:cs="Times New Roman"/>
          <w:color w:val="000000" w:themeColor="text1"/>
        </w:rPr>
        <w:t>3.9%</w:t>
      </w:r>
      <w:r>
        <w:rPr>
          <w:rFonts w:ascii="Times New Roman" w:hAnsi="Times New Roman" w:hint="eastAsia"/>
          <w:color w:val="000000" w:themeColor="text1"/>
        </w:rPr>
        <w:t>。专任教师学历结构比较合理，见图</w:t>
      </w:r>
      <w:r>
        <w:rPr>
          <w:rFonts w:ascii="Times New Roman" w:hAnsi="Times New Roman" w:cs="Times New Roman"/>
          <w:color w:val="000000" w:themeColor="text1"/>
        </w:rPr>
        <w:t>1-2</w:t>
      </w:r>
      <w:r>
        <w:rPr>
          <w:rFonts w:ascii="Times New Roman" w:hAnsi="Times New Roman" w:hint="eastAsia"/>
          <w:color w:val="000000" w:themeColor="text1"/>
        </w:rPr>
        <w:t>。</w:t>
      </w:r>
    </w:p>
    <w:p w:rsidR="003F7D67" w:rsidRDefault="0088008D">
      <w:pPr>
        <w:pStyle w:val="aff1"/>
        <w:ind w:firstLine="480"/>
        <w:jc w:val="center"/>
        <w:rPr>
          <w:rFonts w:ascii="Times New Roman" w:hAnsi="Times New Roman" w:cs="Times New Roman"/>
          <w:b/>
          <w:bCs/>
          <w:color w:val="000000" w:themeColor="text1"/>
          <w:sz w:val="21"/>
          <w:szCs w:val="21"/>
        </w:rPr>
      </w:pPr>
      <w:r>
        <w:rPr>
          <w:rFonts w:ascii="Times New Roman" w:hAnsi="Times New Roman"/>
          <w:noProof/>
          <w:color w:val="000000" w:themeColor="text1"/>
          <w:kern w:val="0"/>
          <w:sz w:val="24"/>
        </w:rPr>
        <w:lastRenderedPageBreak/>
        <w:drawing>
          <wp:inline distT="0" distB="0" distL="0" distR="0">
            <wp:extent cx="4838700" cy="2476500"/>
            <wp:effectExtent l="0" t="0" r="0" b="0"/>
            <wp:docPr id="25"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3F7D67" w:rsidRDefault="0088008D">
      <w:pPr>
        <w:pStyle w:val="af3"/>
        <w:shd w:val="clear" w:color="auto" w:fill="FFFFFF"/>
        <w:spacing w:before="0" w:beforeAutospacing="0" w:after="0" w:afterAutospacing="0" w:line="360" w:lineRule="auto"/>
        <w:jc w:val="center"/>
        <w:rPr>
          <w:rFonts w:ascii="Times New Roman" w:hAnsi="Times New Roman" w:cs="Times New Roman"/>
          <w:b/>
          <w:bCs/>
          <w:color w:val="000000" w:themeColor="text1"/>
          <w:kern w:val="2"/>
        </w:rPr>
      </w:pPr>
      <w:r>
        <w:rPr>
          <w:rFonts w:ascii="Times New Roman" w:hAnsi="Times New Roman" w:hint="eastAsia"/>
          <w:b/>
          <w:bCs/>
          <w:color w:val="000000" w:themeColor="text1"/>
          <w:kern w:val="2"/>
        </w:rPr>
        <w:t>图</w:t>
      </w:r>
      <w:r>
        <w:rPr>
          <w:rFonts w:ascii="Times New Roman" w:hAnsi="Times New Roman" w:cs="Times New Roman"/>
          <w:b/>
          <w:bCs/>
          <w:color w:val="000000" w:themeColor="text1"/>
          <w:kern w:val="2"/>
        </w:rPr>
        <w:t>1-2</w:t>
      </w:r>
      <w:r>
        <w:rPr>
          <w:rFonts w:ascii="Times New Roman" w:hAnsi="Times New Roman" w:cs="Times New Roman" w:hint="eastAsia"/>
          <w:b/>
          <w:bCs/>
          <w:color w:val="000000" w:themeColor="text1"/>
          <w:kern w:val="2"/>
        </w:rPr>
        <w:t xml:space="preserve">  </w:t>
      </w:r>
      <w:r>
        <w:rPr>
          <w:rFonts w:ascii="Times New Roman" w:hAnsi="Times New Roman" w:hint="eastAsia"/>
          <w:b/>
          <w:bCs/>
          <w:color w:val="000000" w:themeColor="text1"/>
          <w:kern w:val="2"/>
        </w:rPr>
        <w:t>专任教师学历统计（单位</w:t>
      </w:r>
      <w:r>
        <w:rPr>
          <w:rFonts w:ascii="Times New Roman" w:hAnsi="Times New Roman"/>
          <w:b/>
          <w:bCs/>
          <w:color w:val="000000" w:themeColor="text1"/>
          <w:kern w:val="2"/>
        </w:rPr>
        <w:t>：人</w:t>
      </w:r>
      <w:r>
        <w:rPr>
          <w:rFonts w:ascii="Times New Roman" w:hAnsi="Times New Roman" w:hint="eastAsia"/>
          <w:b/>
          <w:bCs/>
          <w:color w:val="000000" w:themeColor="text1"/>
          <w:kern w:val="2"/>
        </w:rPr>
        <w:t>）</w:t>
      </w:r>
    </w:p>
    <w:p w:rsidR="003F7D67" w:rsidRDefault="0088008D">
      <w:pPr>
        <w:pStyle w:val="aff1"/>
        <w:ind w:firstLine="562"/>
        <w:rPr>
          <w:color w:val="000000" w:themeColor="text1"/>
        </w:rPr>
      </w:pPr>
      <w:bookmarkStart w:id="67" w:name="OLE_LINK30"/>
      <w:bookmarkStart w:id="68" w:name="OLE_LINK31"/>
      <w:r>
        <w:rPr>
          <w:rFonts w:ascii="Times New Roman" w:hAnsi="Times New Roman" w:cs="Times New Roman"/>
          <w:b/>
          <w:bCs/>
          <w:color w:val="000000" w:themeColor="text1"/>
        </w:rPr>
        <w:t>3.</w:t>
      </w:r>
      <w:r>
        <w:rPr>
          <w:rFonts w:ascii="Times New Roman" w:hAnsi="Times New Roman" w:hint="eastAsia"/>
          <w:b/>
          <w:bCs/>
          <w:color w:val="000000" w:themeColor="text1"/>
        </w:rPr>
        <w:t>专任教师职称结构</w:t>
      </w:r>
      <w:bookmarkEnd w:id="67"/>
      <w:bookmarkEnd w:id="68"/>
      <w:r>
        <w:rPr>
          <w:rFonts w:ascii="Times New Roman" w:hAnsi="Times New Roman" w:hint="eastAsia"/>
          <w:b/>
          <w:bCs/>
          <w:color w:val="000000" w:themeColor="text1"/>
        </w:rPr>
        <w:t xml:space="preserve">  </w:t>
      </w:r>
      <w:r>
        <w:rPr>
          <w:rFonts w:ascii="Times New Roman" w:hAnsi="Times New Roman" w:cs="Times New Roman"/>
          <w:color w:val="000000" w:themeColor="text1"/>
        </w:rPr>
        <w:t>2017-2018</w:t>
      </w:r>
      <w:r>
        <w:rPr>
          <w:rFonts w:ascii="Times New Roman" w:hAnsi="Times New Roman" w:cs="Times New Roman"/>
          <w:color w:val="000000" w:themeColor="text1"/>
        </w:rPr>
        <w:t>学年</w:t>
      </w:r>
      <w:r>
        <w:rPr>
          <w:rFonts w:ascii="Times New Roman" w:hAnsi="Times New Roman" w:hint="eastAsia"/>
          <w:color w:val="000000" w:themeColor="text1"/>
        </w:rPr>
        <w:t>，专任教师中具有高级职称的教师有</w:t>
      </w:r>
      <w:r>
        <w:rPr>
          <w:rFonts w:ascii="Times New Roman" w:hAnsi="Times New Roman" w:cs="Times New Roman" w:hint="eastAsia"/>
          <w:color w:val="000000" w:themeColor="text1"/>
        </w:rPr>
        <w:t>238</w:t>
      </w:r>
      <w:r>
        <w:rPr>
          <w:rFonts w:ascii="Times New Roman" w:hAnsi="Times New Roman" w:hint="eastAsia"/>
          <w:color w:val="000000" w:themeColor="text1"/>
        </w:rPr>
        <w:t>人，比上一学年增加</w:t>
      </w:r>
      <w:r>
        <w:rPr>
          <w:rFonts w:ascii="Times New Roman" w:hAnsi="Times New Roman" w:hint="eastAsia"/>
          <w:color w:val="000000" w:themeColor="text1"/>
        </w:rPr>
        <w:t>19</w:t>
      </w:r>
      <w:r>
        <w:rPr>
          <w:rFonts w:ascii="Times New Roman" w:hAnsi="Times New Roman" w:hint="eastAsia"/>
          <w:color w:val="000000" w:themeColor="text1"/>
        </w:rPr>
        <w:t>位，占专任教师总数的</w:t>
      </w:r>
      <w:r>
        <w:rPr>
          <w:rFonts w:ascii="Times New Roman" w:hAnsi="Times New Roman" w:cs="Times New Roman"/>
          <w:color w:val="000000" w:themeColor="text1"/>
        </w:rPr>
        <w:t>2</w:t>
      </w:r>
      <w:r>
        <w:rPr>
          <w:rFonts w:ascii="Times New Roman" w:hAnsi="Times New Roman" w:cs="Times New Roman" w:hint="eastAsia"/>
          <w:color w:val="000000" w:themeColor="text1"/>
        </w:rPr>
        <w:t>8.0</w:t>
      </w:r>
      <w:r>
        <w:rPr>
          <w:rFonts w:ascii="Times New Roman" w:hAnsi="Times New Roman" w:cs="Times New Roman"/>
          <w:color w:val="000000" w:themeColor="text1"/>
        </w:rPr>
        <w:t>%</w:t>
      </w:r>
      <w:r>
        <w:rPr>
          <w:rFonts w:ascii="Times New Roman" w:hAnsi="Times New Roman" w:hint="eastAsia"/>
          <w:color w:val="000000" w:themeColor="text1"/>
        </w:rPr>
        <w:t>，高于标准。</w:t>
      </w:r>
      <w:bookmarkStart w:id="69" w:name="_Toc465456222"/>
      <w:bookmarkStart w:id="70" w:name="_Toc465456268"/>
      <w:bookmarkStart w:id="71" w:name="_Toc24772"/>
    </w:p>
    <w:p w:rsidR="003F7D67" w:rsidRDefault="0088008D">
      <w:pPr>
        <w:pStyle w:val="afb"/>
        <w:ind w:firstLine="643"/>
        <w:rPr>
          <w:rFonts w:ascii="Times New Roman" w:hAnsi="Times New Roman" w:cs="Times New Roman"/>
          <w:color w:val="000000" w:themeColor="text1"/>
          <w:sz w:val="21"/>
          <w:szCs w:val="21"/>
        </w:rPr>
      </w:pPr>
      <w:bookmarkStart w:id="72" w:name="_Toc536621705"/>
      <w:r>
        <w:rPr>
          <w:rFonts w:ascii="Times New Roman" w:hAnsi="Times New Roman" w:hint="eastAsia"/>
          <w:color w:val="000000" w:themeColor="text1"/>
        </w:rPr>
        <w:t>二、学生发展</w:t>
      </w:r>
      <w:bookmarkEnd w:id="69"/>
      <w:bookmarkEnd w:id="70"/>
      <w:bookmarkEnd w:id="71"/>
      <w:bookmarkEnd w:id="72"/>
    </w:p>
    <w:p w:rsidR="003F7D67" w:rsidRDefault="0088008D">
      <w:pPr>
        <w:pStyle w:val="afd"/>
        <w:ind w:firstLine="602"/>
        <w:rPr>
          <w:rFonts w:ascii="Times New Roman" w:hAnsi="Times New Roman" w:cs="Times New Roman"/>
          <w:color w:val="000000" w:themeColor="text1"/>
        </w:rPr>
      </w:pPr>
      <w:bookmarkStart w:id="73" w:name="_Toc13545"/>
      <w:bookmarkStart w:id="74" w:name="_Toc465456269"/>
      <w:bookmarkStart w:id="75" w:name="_Toc465456223"/>
      <w:bookmarkStart w:id="76" w:name="_Toc536621706"/>
      <w:r>
        <w:rPr>
          <w:rFonts w:ascii="Times New Roman" w:hAnsi="Times New Roman" w:cs="宋体" w:hint="eastAsia"/>
          <w:color w:val="000000" w:themeColor="text1"/>
        </w:rPr>
        <w:t>（一）学生素质</w:t>
      </w:r>
      <w:bookmarkEnd w:id="73"/>
      <w:bookmarkEnd w:id="74"/>
      <w:bookmarkEnd w:id="75"/>
      <w:bookmarkEnd w:id="76"/>
    </w:p>
    <w:p w:rsidR="003F7D67" w:rsidRDefault="0088008D">
      <w:pPr>
        <w:pStyle w:val="aff1"/>
        <w:ind w:firstLine="562"/>
        <w:rPr>
          <w:rFonts w:ascii="Times New Roman" w:hAnsi="Times New Roman"/>
          <w:color w:val="000000" w:themeColor="text1"/>
        </w:rPr>
      </w:pPr>
      <w:r>
        <w:rPr>
          <w:rFonts w:ascii="Times New Roman" w:hAnsi="Times New Roman" w:cs="Times New Roman"/>
          <w:b/>
          <w:bCs/>
          <w:color w:val="000000" w:themeColor="text1"/>
        </w:rPr>
        <w:t>1.</w:t>
      </w:r>
      <w:r>
        <w:rPr>
          <w:rFonts w:ascii="Times New Roman" w:hAnsi="Times New Roman" w:hint="eastAsia"/>
          <w:b/>
          <w:bCs/>
          <w:color w:val="000000" w:themeColor="text1"/>
        </w:rPr>
        <w:t>学生德育工作情况</w:t>
      </w:r>
      <w:r>
        <w:rPr>
          <w:rFonts w:ascii="Times New Roman" w:hAnsi="Times New Roman" w:hint="eastAsia"/>
          <w:b/>
          <w:bCs/>
          <w:color w:val="000000" w:themeColor="text1"/>
        </w:rPr>
        <w:t xml:space="preserve">  </w:t>
      </w:r>
      <w:r>
        <w:rPr>
          <w:rFonts w:ascii="Times New Roman" w:hAnsi="Times New Roman" w:hint="eastAsia"/>
          <w:color w:val="000000" w:themeColor="text1"/>
        </w:rPr>
        <w:t>攀枝花市教育体育局坚持将立德树人、德能并重贯穿于中等职业教育全过程，积极落实立德树人根本任务，指导学校在教育教学中积极开展爱国主义教育、中华优秀传统文化教育、社会主义核心价值观教育，将德育工作与教育教学有机融合。</w:t>
      </w:r>
    </w:p>
    <w:p w:rsidR="003F7D67" w:rsidRDefault="0088008D">
      <w:pPr>
        <w:pStyle w:val="aff1"/>
        <w:ind w:firstLine="560"/>
        <w:rPr>
          <w:rFonts w:ascii="Times New Roman" w:hAnsi="Times New Roman"/>
          <w:color w:val="000000" w:themeColor="text1"/>
        </w:rPr>
      </w:pPr>
      <w:r>
        <w:rPr>
          <w:rFonts w:ascii="Times New Roman" w:hAnsi="Times New Roman"/>
          <w:color w:val="000000" w:themeColor="text1"/>
        </w:rPr>
        <w:t>2018</w:t>
      </w:r>
      <w:r>
        <w:rPr>
          <w:rFonts w:ascii="Times New Roman" w:hAnsi="Times New Roman" w:hint="eastAsia"/>
          <w:color w:val="000000" w:themeColor="text1"/>
        </w:rPr>
        <w:t>年，中职学生参加了“庆祝改革开放</w:t>
      </w:r>
      <w:r>
        <w:rPr>
          <w:rFonts w:ascii="Times New Roman" w:hAnsi="Times New Roman" w:hint="eastAsia"/>
          <w:color w:val="000000" w:themeColor="text1"/>
        </w:rPr>
        <w:t>40</w:t>
      </w:r>
      <w:r>
        <w:rPr>
          <w:rFonts w:ascii="Times New Roman" w:hAnsi="Times New Roman" w:hint="eastAsia"/>
          <w:color w:val="000000" w:themeColor="text1"/>
        </w:rPr>
        <w:t>周年”系列教育活动、“美丽四川，我是行动者”等主题教育活动，各中等职业学校继续开展《中职学生公约》签名活动，提升内务管理质量和水平，</w:t>
      </w:r>
      <w:proofErr w:type="gramStart"/>
      <w:r>
        <w:rPr>
          <w:rFonts w:ascii="Times New Roman" w:hAnsi="Times New Roman" w:hint="eastAsia"/>
          <w:color w:val="000000" w:themeColor="text1"/>
        </w:rPr>
        <w:t>持续抓好</w:t>
      </w:r>
      <w:proofErr w:type="gramEnd"/>
      <w:r>
        <w:rPr>
          <w:rFonts w:ascii="Times New Roman" w:hAnsi="Times New Roman" w:hint="eastAsia"/>
          <w:color w:val="000000" w:themeColor="text1"/>
        </w:rPr>
        <w:t>“十不准”和“三禁两不”教育，着力深化学生的养成教育，加强了学校、家庭、社会“三结合”教育。</w:t>
      </w:r>
      <w:r>
        <w:rPr>
          <w:rFonts w:ascii="Times New Roman" w:hAnsi="Times New Roman" w:hint="eastAsia"/>
          <w:color w:val="000000" w:themeColor="text1"/>
        </w:rPr>
        <w:t>2018</w:t>
      </w:r>
      <w:r>
        <w:rPr>
          <w:rFonts w:ascii="Times New Roman" w:hAnsi="Times New Roman" w:hint="eastAsia"/>
          <w:color w:val="000000" w:themeColor="text1"/>
        </w:rPr>
        <w:t>年，</w:t>
      </w:r>
      <w:r>
        <w:rPr>
          <w:rFonts w:ascii="Times New Roman" w:hAnsi="Times New Roman" w:hint="eastAsia"/>
          <w:color w:val="000000" w:themeColor="text1"/>
        </w:rPr>
        <w:t>4</w:t>
      </w:r>
      <w:r>
        <w:rPr>
          <w:rFonts w:ascii="Times New Roman" w:hAnsi="Times New Roman" w:hint="eastAsia"/>
          <w:color w:val="000000" w:themeColor="text1"/>
        </w:rPr>
        <w:t>名学生获攀枝花</w:t>
      </w:r>
      <w:r>
        <w:rPr>
          <w:rFonts w:ascii="Times New Roman" w:hAnsi="Times New Roman" w:hint="eastAsia"/>
          <w:color w:val="000000" w:themeColor="text1"/>
        </w:rPr>
        <w:lastRenderedPageBreak/>
        <w:t>市“最美中职生”称号，攀枝花市建筑工程学校团委荣获“四川省五四红旗团委”称号。</w:t>
      </w:r>
    </w:p>
    <w:p w:rsidR="003F7D67" w:rsidRDefault="0088008D">
      <w:pPr>
        <w:spacing w:line="360" w:lineRule="auto"/>
        <w:rPr>
          <w:rFonts w:ascii="Times New Roman" w:eastAsia="仿宋" w:hAnsi="Times New Roman" w:cs="Times New Roman"/>
          <w:b/>
          <w:color w:val="000000" w:themeColor="text1"/>
          <w:sz w:val="24"/>
          <w:szCs w:val="28"/>
        </w:rPr>
      </w:pPr>
      <w:r>
        <w:rPr>
          <w:rFonts w:ascii="Times New Roman" w:eastAsia="仿宋" w:hAnsi="Times New Roman" w:cs="Times New Roman" w:hint="eastAsia"/>
          <w:b/>
          <w:color w:val="000000" w:themeColor="text1"/>
          <w:sz w:val="24"/>
          <w:szCs w:val="28"/>
        </w:rPr>
        <w:t>案例</w:t>
      </w:r>
      <w:r>
        <w:rPr>
          <w:rFonts w:ascii="Times New Roman" w:eastAsia="仿宋" w:hAnsi="Times New Roman" w:cs="Times New Roman" w:hint="eastAsia"/>
          <w:b/>
          <w:color w:val="000000" w:themeColor="text1"/>
          <w:sz w:val="24"/>
          <w:szCs w:val="28"/>
        </w:rPr>
        <w:t>2-1</w:t>
      </w:r>
      <w:r>
        <w:rPr>
          <w:rFonts w:ascii="Times New Roman" w:eastAsia="仿宋" w:hAnsi="Times New Roman" w:cs="Times New Roman" w:hint="eastAsia"/>
          <w:b/>
          <w:color w:val="000000" w:themeColor="text1"/>
          <w:sz w:val="24"/>
          <w:szCs w:val="28"/>
        </w:rPr>
        <w:t>：【攀枝花市建筑工程学校】坚持心理课程为主阵地，分层实施心理健康教育</w:t>
      </w:r>
    </w:p>
    <w:p w:rsidR="003F7D67" w:rsidRDefault="0088008D">
      <w:pPr>
        <w:pStyle w:val="aff1"/>
        <w:spacing w:line="360" w:lineRule="auto"/>
        <w:ind w:firstLine="480"/>
        <w:rPr>
          <w:rFonts w:ascii="Times New Roman" w:eastAsia="仿宋" w:hAnsi="Times New Roman" w:cs="Times New Roman"/>
          <w:color w:val="000000" w:themeColor="text1"/>
          <w:sz w:val="24"/>
        </w:rPr>
      </w:pPr>
      <w:r>
        <w:rPr>
          <w:rFonts w:ascii="Times New Roman" w:eastAsia="仿宋" w:hAnsi="Times New Roman" w:cs="Times New Roman" w:hint="eastAsia"/>
          <w:color w:val="000000" w:themeColor="text1"/>
          <w:sz w:val="24"/>
        </w:rPr>
        <w:t>攀枝花市建筑工程学校根据学生心理发展特征：一年级学生着重心理健康知识普及以及心理适应调适；二年级学生着重团队精神提升以及性格能力养成；三年级着重就业辅导以及社会关系如反传销等方面指导。结合心理健康教育教学研究，学校开发了校本心理健康教材——《心理健康教育》。心理健康课程由专职心理教师执教，使用完整配套的教案、课件。按学期计划，每周开展教研组研讨会议，每学期保证</w:t>
      </w:r>
      <w:r>
        <w:rPr>
          <w:rFonts w:ascii="Times New Roman" w:eastAsia="仿宋" w:hAnsi="Times New Roman" w:cs="Times New Roman"/>
          <w:color w:val="000000" w:themeColor="text1"/>
          <w:sz w:val="24"/>
        </w:rPr>
        <w:t>2-4</w:t>
      </w:r>
      <w:r>
        <w:rPr>
          <w:rFonts w:ascii="Times New Roman" w:eastAsia="仿宋" w:hAnsi="Times New Roman" w:cs="Times New Roman" w:hint="eastAsia"/>
          <w:color w:val="000000" w:themeColor="text1"/>
          <w:sz w:val="24"/>
        </w:rPr>
        <w:t>次观摩展示课或公开赛课的常态开展。此外，学校还积极开发“心理素质拓展”课程建设。在团体心理辅导活动基础上，借鉴素质拓展培训项目内容，探索具有学校特色的“活动体验式”心理健康教育课程。如“感恩之旅”活动，通过团队建设以及参与成员扮演“哑人”和“盲人”，相互协助通过一段“坎坷的人生道路”。在此过程中体验同学之间的相互支持，增进学员彼此间的感情与了解，引导学生懂得感恩父母、感恩老师、感恩同学，打造班级和谐的、具有向心力的文化氛围，让学生共同成长。团体心理活动课和心理素质拓展活动已成为该校特色。</w:t>
      </w:r>
    </w:p>
    <w:p w:rsidR="003F7D67" w:rsidRDefault="0088008D">
      <w:pPr>
        <w:spacing w:line="360" w:lineRule="auto"/>
        <w:rPr>
          <w:rFonts w:ascii="Times New Roman" w:eastAsia="仿宋" w:hAnsi="Times New Roman" w:cs="Times New Roman"/>
          <w:b/>
          <w:color w:val="000000" w:themeColor="text1"/>
          <w:sz w:val="24"/>
          <w:szCs w:val="28"/>
        </w:rPr>
      </w:pPr>
      <w:r>
        <w:rPr>
          <w:rFonts w:ascii="Times New Roman" w:eastAsia="仿宋" w:hAnsi="Times New Roman" w:cs="Times New Roman" w:hint="eastAsia"/>
          <w:b/>
          <w:color w:val="000000" w:themeColor="text1"/>
          <w:sz w:val="24"/>
          <w:szCs w:val="28"/>
        </w:rPr>
        <w:t>案例</w:t>
      </w:r>
      <w:r>
        <w:rPr>
          <w:rFonts w:ascii="Times New Roman" w:eastAsia="仿宋" w:hAnsi="Times New Roman" w:cs="Times New Roman" w:hint="eastAsia"/>
          <w:b/>
          <w:color w:val="000000" w:themeColor="text1"/>
          <w:sz w:val="24"/>
          <w:szCs w:val="28"/>
        </w:rPr>
        <w:t>2-2</w:t>
      </w:r>
      <w:r>
        <w:rPr>
          <w:rFonts w:ascii="Times New Roman" w:eastAsia="仿宋" w:hAnsi="Times New Roman" w:cs="Times New Roman" w:hint="eastAsia"/>
          <w:b/>
          <w:color w:val="000000" w:themeColor="text1"/>
          <w:sz w:val="24"/>
          <w:szCs w:val="28"/>
        </w:rPr>
        <w:t>：【攀枝花市华森职业学校】创新“五个中心”育人模式</w:t>
      </w:r>
    </w:p>
    <w:p w:rsidR="003F7D67" w:rsidRDefault="0088008D">
      <w:pPr>
        <w:spacing w:line="360" w:lineRule="auto"/>
        <w:ind w:firstLineChars="200" w:firstLine="480"/>
        <w:rPr>
          <w:rFonts w:ascii="Times New Roman" w:eastAsia="仿宋" w:hAnsi="Times New Roman" w:cs="Times New Roman"/>
          <w:color w:val="000000" w:themeColor="text1"/>
          <w:sz w:val="24"/>
          <w:szCs w:val="28"/>
        </w:rPr>
      </w:pPr>
      <w:r>
        <w:rPr>
          <w:rFonts w:ascii="Times New Roman" w:eastAsia="仿宋" w:hAnsi="Times New Roman" w:cs="Times New Roman" w:hint="eastAsia"/>
          <w:color w:val="000000" w:themeColor="text1"/>
          <w:sz w:val="24"/>
          <w:szCs w:val="28"/>
        </w:rPr>
        <w:t>攀枝花市华森职业学校成立了德育中心、艺术中心、美育中心、家校中心、运动中心，让学生参与到五个中心</w:t>
      </w:r>
      <w:proofErr w:type="gramStart"/>
      <w:r>
        <w:rPr>
          <w:rFonts w:ascii="Times New Roman" w:eastAsia="仿宋" w:hAnsi="Times New Roman" w:cs="Times New Roman" w:hint="eastAsia"/>
          <w:color w:val="000000" w:themeColor="text1"/>
          <w:sz w:val="24"/>
          <w:szCs w:val="28"/>
        </w:rPr>
        <w:t>励</w:t>
      </w:r>
      <w:proofErr w:type="gramEnd"/>
      <w:r>
        <w:rPr>
          <w:rFonts w:ascii="Times New Roman" w:eastAsia="仿宋" w:hAnsi="Times New Roman" w:cs="Times New Roman" w:hint="eastAsia"/>
          <w:color w:val="000000" w:themeColor="text1"/>
          <w:sz w:val="24"/>
          <w:szCs w:val="28"/>
        </w:rPr>
        <w:t>炼。以了解学生、认识学生、关心关爱学生、研究学生、发展学生为主线，搭建学生成长对接，即一个教师对接几个同学，以关心学生、帮助学生、促进学生树立正确的三观为主要任务；校园军事化管理及每天早上组织学生面对国旗</w:t>
      </w:r>
      <w:r>
        <w:rPr>
          <w:rFonts w:ascii="Times New Roman" w:eastAsia="仿宋" w:hAnsi="Times New Roman" w:cs="Times New Roman" w:hint="eastAsia"/>
          <w:color w:val="000000" w:themeColor="text1"/>
          <w:sz w:val="24"/>
          <w:szCs w:val="28"/>
        </w:rPr>
        <w:t>5</w:t>
      </w:r>
      <w:r>
        <w:rPr>
          <w:rFonts w:ascii="Times New Roman" w:eastAsia="仿宋" w:hAnsi="Times New Roman" w:cs="Times New Roman" w:hint="eastAsia"/>
          <w:color w:val="000000" w:themeColor="text1"/>
          <w:sz w:val="24"/>
          <w:szCs w:val="28"/>
        </w:rPr>
        <w:t>分钟的系列化庄严宣誓，以规范学生言行，教会学生懂规矩、懂美育、懂责任、懂担当、懂大局、懂感恩、懂孝顺、会学习、会合作、会服从、明是非等良好品质；强化师生同频共振，即师生共谈、共讲、共舞、共唱，增进学生对学校办学思想、办学理念、办学模式的认可，实现高效育人；五个早晚自习的文化大餐创设情境，即学生返校当天晚自习主题班团会、星期一晚自习《华森影像》播报评析、星期二晚自习各类专题讲座、星期三晚自习阅读及《华森新闻》播报评析及写字、星期四晚自习学生自我提升实践体验活动，让</w:t>
      </w:r>
      <w:r>
        <w:rPr>
          <w:rFonts w:ascii="Times New Roman" w:eastAsia="仿宋" w:hAnsi="Times New Roman" w:cs="Times New Roman" w:hint="eastAsia"/>
          <w:color w:val="000000" w:themeColor="text1"/>
          <w:sz w:val="24"/>
          <w:szCs w:val="28"/>
        </w:rPr>
        <w:lastRenderedPageBreak/>
        <w:t>学生在活动中受到熏陶、受到教育，在体验中成长。</w:t>
      </w:r>
    </w:p>
    <w:p w:rsidR="003F7D67" w:rsidRDefault="0088008D">
      <w:pPr>
        <w:pStyle w:val="aff1"/>
        <w:spacing w:line="360" w:lineRule="auto"/>
        <w:ind w:firstLine="480"/>
        <w:rPr>
          <w:rFonts w:ascii="Times New Roman" w:eastAsia="仿宋" w:hAnsi="Times New Roman" w:cs="Times New Roman"/>
          <w:color w:val="000000" w:themeColor="text1"/>
          <w:sz w:val="24"/>
        </w:rPr>
      </w:pPr>
      <w:r>
        <w:rPr>
          <w:rFonts w:ascii="Times New Roman" w:eastAsia="仿宋" w:hAnsi="Times New Roman" w:cs="Times New Roman" w:hint="eastAsia"/>
          <w:color w:val="000000" w:themeColor="text1"/>
          <w:sz w:val="24"/>
        </w:rPr>
        <w:t>学校推行“教师全员德育管理制度”，实行“三定</w:t>
      </w:r>
      <w:proofErr w:type="gramStart"/>
      <w:r>
        <w:rPr>
          <w:rFonts w:ascii="Times New Roman" w:eastAsia="仿宋" w:hAnsi="Times New Roman" w:cs="Times New Roman" w:hint="eastAsia"/>
          <w:color w:val="000000" w:themeColor="text1"/>
          <w:sz w:val="24"/>
        </w:rPr>
        <w:t>一</w:t>
      </w:r>
      <w:proofErr w:type="gramEnd"/>
      <w:r>
        <w:rPr>
          <w:rFonts w:ascii="Times New Roman" w:eastAsia="仿宋" w:hAnsi="Times New Roman" w:cs="Times New Roman" w:hint="eastAsia"/>
          <w:color w:val="000000" w:themeColor="text1"/>
          <w:sz w:val="24"/>
        </w:rPr>
        <w:t>考核”开展了班级项目管理承包制和“一谈</w:t>
      </w:r>
      <w:proofErr w:type="gramStart"/>
      <w:r>
        <w:rPr>
          <w:rFonts w:ascii="Times New Roman" w:eastAsia="仿宋" w:hAnsi="Times New Roman" w:cs="Times New Roman" w:hint="eastAsia"/>
          <w:color w:val="000000" w:themeColor="text1"/>
          <w:sz w:val="24"/>
        </w:rPr>
        <w:t>一</w:t>
      </w:r>
      <w:proofErr w:type="gramEnd"/>
      <w:r>
        <w:rPr>
          <w:rFonts w:ascii="Times New Roman" w:eastAsia="仿宋" w:hAnsi="Times New Roman" w:cs="Times New Roman" w:hint="eastAsia"/>
          <w:color w:val="000000" w:themeColor="text1"/>
          <w:sz w:val="24"/>
        </w:rPr>
        <w:t>对接，二查二巡三到”管理制度。卫生实行“三扫三查</w:t>
      </w:r>
      <w:proofErr w:type="gramStart"/>
      <w:r>
        <w:rPr>
          <w:rFonts w:ascii="Times New Roman" w:eastAsia="仿宋" w:hAnsi="Times New Roman" w:cs="Times New Roman" w:hint="eastAsia"/>
          <w:color w:val="000000" w:themeColor="text1"/>
          <w:sz w:val="24"/>
        </w:rPr>
        <w:t>一</w:t>
      </w:r>
      <w:proofErr w:type="gramEnd"/>
      <w:r>
        <w:rPr>
          <w:rFonts w:ascii="Times New Roman" w:eastAsia="仿宋" w:hAnsi="Times New Roman" w:cs="Times New Roman" w:hint="eastAsia"/>
          <w:color w:val="000000" w:themeColor="text1"/>
          <w:sz w:val="24"/>
        </w:rPr>
        <w:t>保洁</w:t>
      </w:r>
      <w:proofErr w:type="gramStart"/>
      <w:r>
        <w:rPr>
          <w:rFonts w:ascii="Times New Roman" w:eastAsia="仿宋" w:hAnsi="Times New Roman" w:cs="Times New Roman" w:hint="eastAsia"/>
          <w:color w:val="000000" w:themeColor="text1"/>
          <w:sz w:val="24"/>
        </w:rPr>
        <w:t>一</w:t>
      </w:r>
      <w:proofErr w:type="gramEnd"/>
      <w:r>
        <w:rPr>
          <w:rFonts w:ascii="Times New Roman" w:eastAsia="仿宋" w:hAnsi="Times New Roman" w:cs="Times New Roman" w:hint="eastAsia"/>
          <w:color w:val="000000" w:themeColor="text1"/>
          <w:sz w:val="24"/>
        </w:rPr>
        <w:t>评比”管理制度，学生请假实行“</w:t>
      </w:r>
      <w:proofErr w:type="gramStart"/>
      <w:r>
        <w:rPr>
          <w:rFonts w:ascii="Times New Roman" w:eastAsia="仿宋" w:hAnsi="Times New Roman" w:cs="Times New Roman" w:hint="eastAsia"/>
          <w:color w:val="000000" w:themeColor="text1"/>
          <w:sz w:val="24"/>
        </w:rPr>
        <w:t>一</w:t>
      </w:r>
      <w:proofErr w:type="gramEnd"/>
      <w:r>
        <w:rPr>
          <w:rFonts w:ascii="Times New Roman" w:eastAsia="仿宋" w:hAnsi="Times New Roman" w:cs="Times New Roman" w:hint="eastAsia"/>
          <w:color w:val="000000" w:themeColor="text1"/>
          <w:sz w:val="24"/>
        </w:rPr>
        <w:t>告二批三审核四交五登记六离七销”管理制度。法律进校园“开展一讲二听三看四谈五评六规七信”工作。同时加强学校、家庭、社区的联系，密切配合，做到学校、家庭、社会</w:t>
      </w:r>
      <w:r>
        <w:rPr>
          <w:rFonts w:ascii="Times New Roman" w:eastAsia="仿宋" w:hAnsi="Times New Roman" w:cs="Times New Roman" w:hint="eastAsia"/>
          <w:color w:val="000000" w:themeColor="text1"/>
          <w:sz w:val="24"/>
        </w:rPr>
        <w:t>"</w:t>
      </w:r>
      <w:r>
        <w:rPr>
          <w:rFonts w:ascii="Times New Roman" w:eastAsia="仿宋" w:hAnsi="Times New Roman" w:cs="Times New Roman" w:hint="eastAsia"/>
          <w:color w:val="000000" w:themeColor="text1"/>
          <w:sz w:val="24"/>
        </w:rPr>
        <w:t>三结合</w:t>
      </w:r>
      <w:r>
        <w:rPr>
          <w:rFonts w:ascii="Times New Roman" w:eastAsia="仿宋" w:hAnsi="Times New Roman" w:cs="Times New Roman" w:hint="eastAsia"/>
          <w:color w:val="000000" w:themeColor="text1"/>
          <w:sz w:val="24"/>
        </w:rPr>
        <w:t>"</w:t>
      </w:r>
      <w:r>
        <w:rPr>
          <w:rFonts w:ascii="Times New Roman" w:eastAsia="仿宋" w:hAnsi="Times New Roman" w:cs="Times New Roman" w:hint="eastAsia"/>
          <w:color w:val="000000" w:themeColor="text1"/>
          <w:sz w:val="24"/>
        </w:rPr>
        <w:t>的一致性教育，达到齐抓共管形成工作合力，使学生转变观念从“要你怎样做”，转变为“我要怎样做”，达到“自己说服自己，自己感受自己，自己战胜自己”，从他律走向自律，从自律走向自觉的目的。</w:t>
      </w:r>
    </w:p>
    <w:p w:rsidR="003F7D67" w:rsidRDefault="0088008D">
      <w:pPr>
        <w:pStyle w:val="aff1"/>
        <w:ind w:firstLine="562"/>
        <w:rPr>
          <w:rFonts w:ascii="Times New Roman" w:hAnsi="Times New Roman" w:cs="Times New Roman"/>
          <w:color w:val="000000" w:themeColor="text1"/>
        </w:rPr>
      </w:pPr>
      <w:r>
        <w:rPr>
          <w:rFonts w:ascii="Times New Roman" w:hAnsi="Times New Roman" w:cs="Times New Roman"/>
          <w:b/>
          <w:bCs/>
          <w:color w:val="000000" w:themeColor="text1"/>
        </w:rPr>
        <w:t>2.</w:t>
      </w:r>
      <w:r>
        <w:rPr>
          <w:rFonts w:ascii="Times New Roman" w:hAnsi="Times New Roman" w:hint="eastAsia"/>
          <w:b/>
          <w:bCs/>
          <w:color w:val="000000" w:themeColor="text1"/>
        </w:rPr>
        <w:t>学生基本素质评价</w:t>
      </w:r>
      <w:r>
        <w:rPr>
          <w:rFonts w:ascii="Times New Roman" w:hAnsi="Times New Roman" w:hint="eastAsia"/>
          <w:b/>
          <w:bCs/>
          <w:color w:val="000000" w:themeColor="text1"/>
        </w:rPr>
        <w:t xml:space="preserve">  </w:t>
      </w:r>
      <w:r>
        <w:rPr>
          <w:rFonts w:ascii="Times New Roman" w:hAnsi="Times New Roman" w:hint="eastAsia"/>
          <w:color w:val="000000" w:themeColor="text1"/>
        </w:rPr>
        <w:t>学生基本素质评价见表</w:t>
      </w:r>
      <w:r>
        <w:rPr>
          <w:rFonts w:ascii="Times New Roman" w:hAnsi="Times New Roman" w:cs="Times New Roman"/>
          <w:color w:val="000000" w:themeColor="text1"/>
        </w:rPr>
        <w:t>2-1</w:t>
      </w:r>
      <w:r>
        <w:rPr>
          <w:rFonts w:ascii="Times New Roman" w:hAnsi="Times New Roman" w:hint="eastAsia"/>
          <w:color w:val="000000" w:themeColor="text1"/>
        </w:rPr>
        <w:t>。</w:t>
      </w:r>
    </w:p>
    <w:p w:rsidR="003F7D67" w:rsidRDefault="0088008D">
      <w:pPr>
        <w:pStyle w:val="af3"/>
        <w:shd w:val="clear" w:color="auto" w:fill="FFFFFF"/>
        <w:spacing w:before="0" w:beforeAutospacing="0" w:after="0" w:afterAutospacing="0" w:line="360" w:lineRule="auto"/>
        <w:ind w:left="403"/>
        <w:jc w:val="center"/>
        <w:rPr>
          <w:rFonts w:ascii="Times New Roman" w:hAnsi="Times New Roman" w:cs="Times New Roman"/>
          <w:b/>
          <w:bCs/>
          <w:color w:val="000000" w:themeColor="text1"/>
          <w:kern w:val="2"/>
        </w:rPr>
      </w:pPr>
      <w:r>
        <w:rPr>
          <w:rFonts w:ascii="Times New Roman" w:hAnsi="Times New Roman" w:hint="eastAsia"/>
          <w:b/>
          <w:bCs/>
          <w:color w:val="000000" w:themeColor="text1"/>
          <w:kern w:val="2"/>
        </w:rPr>
        <w:t>表</w:t>
      </w:r>
      <w:r>
        <w:rPr>
          <w:rFonts w:ascii="Times New Roman" w:hAnsi="Times New Roman" w:cs="Times New Roman"/>
          <w:b/>
          <w:bCs/>
          <w:color w:val="000000" w:themeColor="text1"/>
          <w:kern w:val="2"/>
        </w:rPr>
        <w:t>2-</w:t>
      </w:r>
      <w:r>
        <w:rPr>
          <w:rFonts w:ascii="Times New Roman" w:hAnsi="Times New Roman" w:cs="Times New Roman" w:hint="eastAsia"/>
          <w:b/>
          <w:bCs/>
          <w:color w:val="000000" w:themeColor="text1"/>
          <w:kern w:val="2"/>
        </w:rPr>
        <w:t xml:space="preserve">1  </w:t>
      </w:r>
      <w:r>
        <w:rPr>
          <w:rFonts w:ascii="Times New Roman" w:hAnsi="Times New Roman" w:hint="eastAsia"/>
          <w:b/>
          <w:bCs/>
          <w:color w:val="000000" w:themeColor="text1"/>
          <w:kern w:val="2"/>
        </w:rPr>
        <w:t>学生基本素质评价指标</w:t>
      </w:r>
    </w:p>
    <w:tbl>
      <w:tblPr>
        <w:tblW w:w="75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0"/>
        <w:gridCol w:w="1606"/>
        <w:gridCol w:w="1746"/>
        <w:gridCol w:w="1746"/>
        <w:gridCol w:w="1309"/>
      </w:tblGrid>
      <w:tr w:rsidR="003F7D67">
        <w:trPr>
          <w:trHeight w:val="454"/>
          <w:jc w:val="center"/>
        </w:trPr>
        <w:tc>
          <w:tcPr>
            <w:tcW w:w="1160" w:type="dxa"/>
            <w:shd w:val="clear" w:color="auto" w:fill="B8CCE4" w:themeFill="accent1" w:themeFillTint="66"/>
            <w:vAlign w:val="center"/>
          </w:tcPr>
          <w:p w:rsidR="003F7D67" w:rsidRDefault="0088008D">
            <w:pPr>
              <w:pStyle w:val="aff1"/>
              <w:ind w:firstLineChars="0" w:firstLine="0"/>
              <w:jc w:val="center"/>
              <w:rPr>
                <w:rFonts w:ascii="Times New Roman" w:hAnsi="Times New Roman" w:cs="Times New Roman"/>
                <w:b/>
                <w:bCs/>
                <w:color w:val="000000" w:themeColor="text1"/>
                <w:kern w:val="0"/>
                <w:sz w:val="21"/>
                <w:szCs w:val="21"/>
              </w:rPr>
            </w:pPr>
            <w:r>
              <w:rPr>
                <w:rFonts w:ascii="Times New Roman" w:hAnsi="Times New Roman" w:hint="eastAsia"/>
                <w:b/>
                <w:bCs/>
                <w:color w:val="000000" w:themeColor="text1"/>
                <w:kern w:val="0"/>
                <w:sz w:val="21"/>
                <w:szCs w:val="21"/>
              </w:rPr>
              <w:t>学年</w:t>
            </w:r>
          </w:p>
        </w:tc>
        <w:tc>
          <w:tcPr>
            <w:tcW w:w="1606" w:type="dxa"/>
            <w:shd w:val="clear" w:color="auto" w:fill="B8CCE4" w:themeFill="accent1" w:themeFillTint="66"/>
            <w:vAlign w:val="center"/>
          </w:tcPr>
          <w:p w:rsidR="003F7D67" w:rsidRDefault="0088008D">
            <w:pPr>
              <w:pStyle w:val="aff1"/>
              <w:ind w:firstLineChars="0" w:firstLine="0"/>
              <w:rPr>
                <w:rFonts w:ascii="Times New Roman" w:hAnsi="Times New Roman" w:cs="Times New Roman"/>
                <w:b/>
                <w:bCs/>
                <w:color w:val="000000" w:themeColor="text1"/>
                <w:kern w:val="0"/>
                <w:sz w:val="21"/>
                <w:szCs w:val="21"/>
              </w:rPr>
            </w:pPr>
            <w:r>
              <w:rPr>
                <w:rFonts w:ascii="Times New Roman" w:hAnsi="Times New Roman" w:hint="eastAsia"/>
                <w:b/>
                <w:bCs/>
                <w:color w:val="000000" w:themeColor="text1"/>
                <w:kern w:val="0"/>
                <w:sz w:val="21"/>
                <w:szCs w:val="21"/>
              </w:rPr>
              <w:t>文化课合格率</w:t>
            </w:r>
          </w:p>
        </w:tc>
        <w:tc>
          <w:tcPr>
            <w:tcW w:w="1746" w:type="dxa"/>
            <w:shd w:val="clear" w:color="auto" w:fill="B8CCE4" w:themeFill="accent1" w:themeFillTint="66"/>
            <w:vAlign w:val="center"/>
          </w:tcPr>
          <w:p w:rsidR="003F7D67" w:rsidRDefault="0088008D">
            <w:pPr>
              <w:pStyle w:val="aff1"/>
              <w:ind w:leftChars="-13" w:hangingChars="13" w:hanging="27"/>
              <w:rPr>
                <w:rFonts w:ascii="Times New Roman" w:hAnsi="Times New Roman" w:cs="Times New Roman"/>
                <w:b/>
                <w:bCs/>
                <w:color w:val="000000" w:themeColor="text1"/>
                <w:kern w:val="0"/>
                <w:sz w:val="21"/>
                <w:szCs w:val="21"/>
              </w:rPr>
            </w:pPr>
            <w:r>
              <w:rPr>
                <w:rFonts w:ascii="Times New Roman" w:hAnsi="Times New Roman" w:hint="eastAsia"/>
                <w:b/>
                <w:bCs/>
                <w:color w:val="000000" w:themeColor="text1"/>
                <w:kern w:val="0"/>
                <w:sz w:val="21"/>
                <w:szCs w:val="21"/>
              </w:rPr>
              <w:t>体质测评合格率</w:t>
            </w:r>
          </w:p>
        </w:tc>
        <w:tc>
          <w:tcPr>
            <w:tcW w:w="1746" w:type="dxa"/>
            <w:shd w:val="clear" w:color="auto" w:fill="B8CCE4" w:themeFill="accent1" w:themeFillTint="66"/>
            <w:vAlign w:val="center"/>
          </w:tcPr>
          <w:p w:rsidR="003F7D67" w:rsidRDefault="0088008D">
            <w:pPr>
              <w:pStyle w:val="aff1"/>
              <w:ind w:firstLineChars="0" w:firstLine="0"/>
              <w:rPr>
                <w:rFonts w:ascii="Times New Roman" w:hAnsi="Times New Roman" w:cs="Times New Roman"/>
                <w:b/>
                <w:bCs/>
                <w:color w:val="000000" w:themeColor="text1"/>
                <w:kern w:val="0"/>
                <w:sz w:val="21"/>
                <w:szCs w:val="21"/>
              </w:rPr>
            </w:pPr>
            <w:r>
              <w:rPr>
                <w:rFonts w:ascii="Times New Roman" w:hAnsi="Times New Roman" w:hint="eastAsia"/>
                <w:b/>
                <w:bCs/>
                <w:color w:val="000000" w:themeColor="text1"/>
                <w:kern w:val="0"/>
                <w:sz w:val="21"/>
                <w:szCs w:val="21"/>
              </w:rPr>
              <w:t>专业技能合格率</w:t>
            </w:r>
          </w:p>
        </w:tc>
        <w:tc>
          <w:tcPr>
            <w:tcW w:w="1309" w:type="dxa"/>
            <w:shd w:val="clear" w:color="auto" w:fill="B8CCE4" w:themeFill="accent1" w:themeFillTint="66"/>
            <w:vAlign w:val="center"/>
          </w:tcPr>
          <w:p w:rsidR="003F7D67" w:rsidRDefault="0088008D">
            <w:pPr>
              <w:pStyle w:val="aff1"/>
              <w:ind w:firstLineChars="0" w:firstLine="0"/>
              <w:jc w:val="center"/>
              <w:rPr>
                <w:rFonts w:ascii="Times New Roman" w:hAnsi="Times New Roman" w:cs="Times New Roman"/>
                <w:b/>
                <w:bCs/>
                <w:color w:val="000000" w:themeColor="text1"/>
                <w:kern w:val="0"/>
                <w:sz w:val="21"/>
                <w:szCs w:val="21"/>
              </w:rPr>
            </w:pPr>
            <w:r>
              <w:rPr>
                <w:rFonts w:ascii="Times New Roman" w:hAnsi="Times New Roman" w:hint="eastAsia"/>
                <w:b/>
                <w:bCs/>
                <w:color w:val="000000" w:themeColor="text1"/>
                <w:kern w:val="0"/>
                <w:sz w:val="21"/>
                <w:szCs w:val="21"/>
              </w:rPr>
              <w:t>双证书获取率</w:t>
            </w:r>
          </w:p>
        </w:tc>
      </w:tr>
      <w:tr w:rsidR="003F7D67">
        <w:trPr>
          <w:trHeight w:val="454"/>
          <w:jc w:val="center"/>
        </w:trPr>
        <w:tc>
          <w:tcPr>
            <w:tcW w:w="1160" w:type="dxa"/>
            <w:vAlign w:val="center"/>
          </w:tcPr>
          <w:p w:rsidR="003F7D67" w:rsidRDefault="0088008D">
            <w:pPr>
              <w:pStyle w:val="aff1"/>
              <w:ind w:firstLineChars="0" w:firstLine="0"/>
              <w:jc w:val="center"/>
              <w:rPr>
                <w:rFonts w:ascii="Times New Roman" w:hAnsi="Times New Roman" w:cs="Times New Roman"/>
                <w:color w:val="000000" w:themeColor="text1"/>
                <w:kern w:val="0"/>
                <w:sz w:val="21"/>
                <w:szCs w:val="21"/>
              </w:rPr>
            </w:pPr>
            <w:r>
              <w:rPr>
                <w:rFonts w:ascii="Times New Roman" w:hAnsi="Times New Roman" w:cs="Times New Roman" w:hint="eastAsia"/>
                <w:color w:val="000000" w:themeColor="text1"/>
                <w:kern w:val="0"/>
                <w:sz w:val="21"/>
                <w:szCs w:val="21"/>
              </w:rPr>
              <w:t>2016-2017</w:t>
            </w:r>
          </w:p>
        </w:tc>
        <w:tc>
          <w:tcPr>
            <w:tcW w:w="1606" w:type="dxa"/>
            <w:vAlign w:val="center"/>
          </w:tcPr>
          <w:p w:rsidR="003F7D67" w:rsidRDefault="0088008D">
            <w:pPr>
              <w:pStyle w:val="aff1"/>
              <w:ind w:firstLineChars="4" w:firstLine="8"/>
              <w:jc w:val="center"/>
              <w:rPr>
                <w:rFonts w:ascii="Times New Roman" w:hAnsi="Times New Roman" w:cs="Times New Roman"/>
                <w:color w:val="000000" w:themeColor="text1"/>
                <w:kern w:val="0"/>
                <w:sz w:val="21"/>
                <w:szCs w:val="21"/>
              </w:rPr>
            </w:pPr>
            <w:r>
              <w:rPr>
                <w:rFonts w:ascii="Times New Roman" w:hAnsi="Times New Roman" w:cs="Times New Roman" w:hint="eastAsia"/>
                <w:color w:val="000000" w:themeColor="text1"/>
                <w:kern w:val="0"/>
                <w:sz w:val="21"/>
                <w:szCs w:val="21"/>
              </w:rPr>
              <w:t>95.0%</w:t>
            </w:r>
          </w:p>
        </w:tc>
        <w:tc>
          <w:tcPr>
            <w:tcW w:w="1746" w:type="dxa"/>
            <w:vAlign w:val="center"/>
          </w:tcPr>
          <w:p w:rsidR="003F7D67" w:rsidRDefault="0088008D">
            <w:pPr>
              <w:pStyle w:val="aff1"/>
              <w:ind w:firstLineChars="4" w:firstLine="8"/>
              <w:jc w:val="center"/>
              <w:rPr>
                <w:rFonts w:ascii="Times New Roman" w:hAnsi="Times New Roman" w:cs="Times New Roman"/>
                <w:color w:val="000000" w:themeColor="text1"/>
                <w:kern w:val="0"/>
                <w:sz w:val="21"/>
                <w:szCs w:val="21"/>
              </w:rPr>
            </w:pPr>
            <w:r>
              <w:rPr>
                <w:rFonts w:ascii="Times New Roman" w:hAnsi="Times New Roman" w:cs="Times New Roman" w:hint="eastAsia"/>
                <w:color w:val="000000" w:themeColor="text1"/>
                <w:kern w:val="0"/>
                <w:sz w:val="21"/>
                <w:szCs w:val="21"/>
              </w:rPr>
              <w:t>95.0%</w:t>
            </w:r>
          </w:p>
        </w:tc>
        <w:tc>
          <w:tcPr>
            <w:tcW w:w="1746" w:type="dxa"/>
            <w:vAlign w:val="center"/>
          </w:tcPr>
          <w:p w:rsidR="003F7D67" w:rsidRDefault="0088008D">
            <w:pPr>
              <w:pStyle w:val="aff1"/>
              <w:ind w:firstLineChars="4" w:firstLine="8"/>
              <w:jc w:val="center"/>
              <w:rPr>
                <w:rFonts w:ascii="Times New Roman" w:hAnsi="Times New Roman" w:cs="Times New Roman"/>
                <w:color w:val="000000" w:themeColor="text1"/>
                <w:kern w:val="0"/>
                <w:sz w:val="21"/>
                <w:szCs w:val="21"/>
              </w:rPr>
            </w:pPr>
            <w:r>
              <w:rPr>
                <w:rFonts w:ascii="Times New Roman" w:hAnsi="Times New Roman" w:cs="Times New Roman" w:hint="eastAsia"/>
                <w:color w:val="000000" w:themeColor="text1"/>
                <w:kern w:val="0"/>
                <w:sz w:val="21"/>
                <w:szCs w:val="21"/>
              </w:rPr>
              <w:t>96.4%</w:t>
            </w:r>
          </w:p>
        </w:tc>
        <w:tc>
          <w:tcPr>
            <w:tcW w:w="1309" w:type="dxa"/>
            <w:vAlign w:val="center"/>
          </w:tcPr>
          <w:p w:rsidR="003F7D67" w:rsidRDefault="0088008D">
            <w:pPr>
              <w:jc w:val="center"/>
              <w:rPr>
                <w:rFonts w:ascii="Times New Roman" w:hAnsi="Times New Roman" w:cs="Times New Roman"/>
                <w:color w:val="000000" w:themeColor="text1"/>
                <w:kern w:val="0"/>
              </w:rPr>
            </w:pPr>
            <w:r>
              <w:rPr>
                <w:rFonts w:ascii="Times New Roman" w:hAnsi="Times New Roman" w:cs="Times New Roman" w:hint="eastAsia"/>
                <w:color w:val="000000" w:themeColor="text1"/>
                <w:kern w:val="0"/>
              </w:rPr>
              <w:t>89.6%</w:t>
            </w:r>
          </w:p>
        </w:tc>
      </w:tr>
      <w:tr w:rsidR="003F7D67">
        <w:trPr>
          <w:trHeight w:val="454"/>
          <w:jc w:val="center"/>
        </w:trPr>
        <w:tc>
          <w:tcPr>
            <w:tcW w:w="1160" w:type="dxa"/>
            <w:vAlign w:val="center"/>
          </w:tcPr>
          <w:p w:rsidR="003F7D67" w:rsidRDefault="0088008D">
            <w:pPr>
              <w:pStyle w:val="aff1"/>
              <w:ind w:firstLineChars="0" w:firstLine="0"/>
              <w:jc w:val="center"/>
              <w:rPr>
                <w:rFonts w:ascii="Times New Roman" w:hAnsi="Times New Roman" w:cs="Times New Roman"/>
                <w:color w:val="000000" w:themeColor="text1"/>
                <w:kern w:val="0"/>
                <w:sz w:val="21"/>
                <w:szCs w:val="21"/>
              </w:rPr>
            </w:pPr>
            <w:r>
              <w:rPr>
                <w:rFonts w:ascii="Times New Roman" w:hAnsi="Times New Roman" w:cs="Times New Roman" w:hint="eastAsia"/>
                <w:color w:val="000000" w:themeColor="text1"/>
                <w:kern w:val="0"/>
                <w:sz w:val="21"/>
                <w:szCs w:val="21"/>
              </w:rPr>
              <w:t>2</w:t>
            </w:r>
            <w:r>
              <w:rPr>
                <w:rFonts w:ascii="Times New Roman" w:hAnsi="Times New Roman" w:cs="Times New Roman"/>
                <w:color w:val="000000" w:themeColor="text1"/>
                <w:kern w:val="0"/>
                <w:sz w:val="21"/>
                <w:szCs w:val="21"/>
              </w:rPr>
              <w:t>017-2018</w:t>
            </w:r>
          </w:p>
        </w:tc>
        <w:tc>
          <w:tcPr>
            <w:tcW w:w="1606" w:type="dxa"/>
            <w:vAlign w:val="center"/>
          </w:tcPr>
          <w:p w:rsidR="003F7D67" w:rsidRDefault="0088008D">
            <w:pPr>
              <w:pStyle w:val="aff1"/>
              <w:ind w:firstLineChars="4" w:firstLine="8"/>
              <w:jc w:val="center"/>
              <w:rPr>
                <w:rFonts w:ascii="Times New Roman" w:hAnsi="Times New Roman" w:cs="Times New Roman"/>
                <w:color w:val="000000" w:themeColor="text1"/>
                <w:kern w:val="0"/>
                <w:sz w:val="21"/>
                <w:szCs w:val="21"/>
              </w:rPr>
            </w:pPr>
            <w:r>
              <w:rPr>
                <w:rFonts w:ascii="Times New Roman" w:hAnsi="Times New Roman" w:cs="Times New Roman" w:hint="eastAsia"/>
                <w:color w:val="000000" w:themeColor="text1"/>
                <w:kern w:val="0"/>
                <w:sz w:val="21"/>
                <w:szCs w:val="21"/>
              </w:rPr>
              <w:t>97.6%</w:t>
            </w:r>
          </w:p>
        </w:tc>
        <w:tc>
          <w:tcPr>
            <w:tcW w:w="1746" w:type="dxa"/>
            <w:vAlign w:val="center"/>
          </w:tcPr>
          <w:p w:rsidR="003F7D67" w:rsidRDefault="0088008D">
            <w:pPr>
              <w:pStyle w:val="aff1"/>
              <w:ind w:firstLineChars="4" w:firstLine="8"/>
              <w:jc w:val="center"/>
              <w:rPr>
                <w:rFonts w:ascii="Times New Roman" w:hAnsi="Times New Roman" w:cs="Times New Roman"/>
                <w:color w:val="000000" w:themeColor="text1"/>
                <w:kern w:val="0"/>
                <w:sz w:val="21"/>
                <w:szCs w:val="21"/>
              </w:rPr>
            </w:pPr>
            <w:r>
              <w:rPr>
                <w:rFonts w:ascii="Times New Roman" w:hAnsi="Times New Roman" w:cs="Times New Roman" w:hint="eastAsia"/>
                <w:color w:val="000000" w:themeColor="text1"/>
                <w:kern w:val="0"/>
                <w:sz w:val="21"/>
                <w:szCs w:val="21"/>
              </w:rPr>
              <w:t>98.3 %</w:t>
            </w:r>
          </w:p>
        </w:tc>
        <w:tc>
          <w:tcPr>
            <w:tcW w:w="1746" w:type="dxa"/>
            <w:vAlign w:val="center"/>
          </w:tcPr>
          <w:p w:rsidR="003F7D67" w:rsidRDefault="0088008D">
            <w:pPr>
              <w:pStyle w:val="aff1"/>
              <w:ind w:firstLineChars="4" w:firstLine="8"/>
              <w:jc w:val="center"/>
              <w:rPr>
                <w:rFonts w:ascii="Times New Roman" w:hAnsi="Times New Roman" w:cs="Times New Roman"/>
                <w:color w:val="000000" w:themeColor="text1"/>
                <w:kern w:val="0"/>
                <w:sz w:val="21"/>
                <w:szCs w:val="21"/>
              </w:rPr>
            </w:pPr>
            <w:r>
              <w:rPr>
                <w:rFonts w:ascii="Times New Roman" w:hAnsi="Times New Roman" w:cs="Times New Roman" w:hint="eastAsia"/>
                <w:color w:val="000000" w:themeColor="text1"/>
                <w:kern w:val="0"/>
                <w:sz w:val="21"/>
                <w:szCs w:val="21"/>
              </w:rPr>
              <w:t>96.9 %</w:t>
            </w:r>
          </w:p>
        </w:tc>
        <w:tc>
          <w:tcPr>
            <w:tcW w:w="1309" w:type="dxa"/>
            <w:vAlign w:val="center"/>
          </w:tcPr>
          <w:p w:rsidR="003F7D67" w:rsidRDefault="0088008D">
            <w:pPr>
              <w:pStyle w:val="aff1"/>
              <w:ind w:firstLineChars="4" w:firstLine="8"/>
              <w:jc w:val="center"/>
              <w:rPr>
                <w:rFonts w:ascii="Times New Roman" w:hAnsi="Times New Roman" w:cs="Times New Roman"/>
                <w:color w:val="000000" w:themeColor="text1"/>
                <w:kern w:val="0"/>
                <w:sz w:val="21"/>
                <w:szCs w:val="21"/>
              </w:rPr>
            </w:pPr>
            <w:r>
              <w:rPr>
                <w:rFonts w:ascii="Times New Roman" w:hAnsi="Times New Roman" w:cs="Times New Roman" w:hint="eastAsia"/>
                <w:color w:val="000000" w:themeColor="text1"/>
                <w:kern w:val="0"/>
                <w:sz w:val="21"/>
                <w:szCs w:val="21"/>
              </w:rPr>
              <w:t>87.6%</w:t>
            </w:r>
          </w:p>
        </w:tc>
      </w:tr>
    </w:tbl>
    <w:p w:rsidR="003F7D67" w:rsidRDefault="0088008D">
      <w:pPr>
        <w:pStyle w:val="aff1"/>
        <w:ind w:firstLine="562"/>
        <w:rPr>
          <w:rStyle w:val="aff2"/>
          <w:rFonts w:ascii="Times New Roman" w:hAnsi="Times New Roman"/>
          <w:b w:val="0"/>
          <w:bCs w:val="0"/>
          <w:color w:val="000000" w:themeColor="text1"/>
          <w:sz w:val="28"/>
          <w:szCs w:val="28"/>
        </w:rPr>
      </w:pPr>
      <w:bookmarkStart w:id="77" w:name="OLE_LINK40"/>
      <w:bookmarkStart w:id="78" w:name="OLE_LINK39"/>
      <w:r>
        <w:rPr>
          <w:rFonts w:ascii="Times New Roman" w:hAnsi="Times New Roman" w:cs="Times New Roman"/>
          <w:b/>
          <w:bCs/>
          <w:color w:val="000000" w:themeColor="text1"/>
        </w:rPr>
        <w:t>3.</w:t>
      </w:r>
      <w:r>
        <w:rPr>
          <w:rFonts w:ascii="Times New Roman" w:hAnsi="Times New Roman" w:hint="eastAsia"/>
          <w:b/>
          <w:bCs/>
          <w:color w:val="000000" w:themeColor="text1"/>
        </w:rPr>
        <w:t>学生参加技能竞赛获奖情况</w:t>
      </w:r>
      <w:r>
        <w:rPr>
          <w:rFonts w:ascii="Times New Roman" w:hAnsi="Times New Roman" w:hint="eastAsia"/>
          <w:b/>
          <w:bCs/>
          <w:color w:val="000000" w:themeColor="text1"/>
        </w:rPr>
        <w:t xml:space="preserve">  </w:t>
      </w:r>
      <w:r>
        <w:rPr>
          <w:rFonts w:ascii="Times New Roman" w:hAnsi="Times New Roman" w:hint="eastAsia"/>
          <w:color w:val="000000" w:themeColor="text1"/>
        </w:rPr>
        <w:t>攀枝花市教育体育局为提升学生职业技能，积极举办学生技能大赛并组织学生参加国家级、省级赛事</w:t>
      </w:r>
      <w:r>
        <w:rPr>
          <w:rFonts w:ascii="Times New Roman" w:eastAsia="仿宋_GB2312" w:hAnsi="Times New Roman" w:hint="eastAsia"/>
          <w:color w:val="000000" w:themeColor="text1"/>
          <w:sz w:val="32"/>
          <w:szCs w:val="32"/>
        </w:rPr>
        <w:t>，</w:t>
      </w:r>
      <w:r>
        <w:rPr>
          <w:rFonts w:ascii="Times New Roman" w:hAnsi="Times New Roman" w:hint="eastAsia"/>
          <w:color w:val="000000" w:themeColor="text1"/>
        </w:rPr>
        <w:t>覆盖所有专业</w:t>
      </w:r>
      <w:r>
        <w:rPr>
          <w:rFonts w:ascii="Times New Roman" w:hAnsi="Times New Roman" w:cs="Times New Roman" w:hint="eastAsia"/>
          <w:color w:val="000000" w:themeColor="text1"/>
        </w:rPr>
        <w:t>，</w:t>
      </w:r>
      <w:r>
        <w:rPr>
          <w:rFonts w:ascii="Times New Roman" w:hAnsi="Times New Roman" w:hint="eastAsia"/>
          <w:color w:val="000000" w:themeColor="text1"/>
        </w:rPr>
        <w:t>形成学生全员参与的技能大赛常态化制度。通过完善技能竞赛制度，学生参加技能大赛的比例和水平明显提升。</w:t>
      </w:r>
      <w:r>
        <w:rPr>
          <w:rFonts w:ascii="Times New Roman" w:hAnsi="Times New Roman" w:cs="Times New Roman"/>
          <w:color w:val="000000" w:themeColor="text1"/>
        </w:rPr>
        <w:t>2017-2018</w:t>
      </w:r>
      <w:r>
        <w:rPr>
          <w:rFonts w:ascii="Times New Roman" w:hAnsi="Times New Roman" w:cs="Times New Roman"/>
          <w:color w:val="000000" w:themeColor="text1"/>
        </w:rPr>
        <w:t>学年</w:t>
      </w:r>
      <w:r>
        <w:rPr>
          <w:rFonts w:ascii="Times New Roman" w:hAnsi="Times New Roman" w:cs="Times New Roman" w:hint="eastAsia"/>
          <w:color w:val="000000" w:themeColor="text1"/>
        </w:rPr>
        <w:t>，</w:t>
      </w:r>
      <w:r>
        <w:rPr>
          <w:rStyle w:val="aff2"/>
          <w:rFonts w:ascii="Times New Roman" w:hAnsi="Times New Roman" w:hint="eastAsia"/>
          <w:b w:val="0"/>
          <w:color w:val="000000" w:themeColor="text1"/>
          <w:sz w:val="28"/>
          <w:szCs w:val="28"/>
        </w:rPr>
        <w:t>学生参加</w:t>
      </w:r>
      <w:r>
        <w:rPr>
          <w:rFonts w:ascii="Times New Roman" w:hAnsi="Times New Roman" w:hint="eastAsia"/>
          <w:bCs/>
          <w:color w:val="000000" w:themeColor="text1"/>
        </w:rPr>
        <w:t>“</w:t>
      </w:r>
      <w:r>
        <w:rPr>
          <w:rFonts w:ascii="Times New Roman" w:hAnsi="Times New Roman" w:hint="eastAsia"/>
          <w:color w:val="000000" w:themeColor="text1"/>
        </w:rPr>
        <w:t>2018</w:t>
      </w:r>
      <w:r>
        <w:rPr>
          <w:rFonts w:ascii="Times New Roman" w:hAnsi="Times New Roman" w:hint="eastAsia"/>
          <w:color w:val="000000" w:themeColor="text1"/>
        </w:rPr>
        <w:t>年四川省中等职业学校学生技能大赛</w:t>
      </w:r>
      <w:r>
        <w:rPr>
          <w:rFonts w:ascii="Times New Roman" w:hAnsi="Times New Roman" w:hint="eastAsia"/>
          <w:bCs/>
          <w:color w:val="000000" w:themeColor="text1"/>
        </w:rPr>
        <w:t>”</w:t>
      </w:r>
      <w:r>
        <w:rPr>
          <w:rStyle w:val="aff2"/>
          <w:rFonts w:ascii="Times New Roman" w:hAnsi="Times New Roman" w:hint="eastAsia"/>
          <w:b w:val="0"/>
          <w:color w:val="000000" w:themeColor="text1"/>
          <w:sz w:val="28"/>
          <w:szCs w:val="28"/>
        </w:rPr>
        <w:t>获奖</w:t>
      </w:r>
      <w:r>
        <w:rPr>
          <w:rStyle w:val="aff2"/>
          <w:rFonts w:ascii="Times New Roman" w:hAnsi="Times New Roman"/>
          <w:b w:val="0"/>
          <w:color w:val="000000" w:themeColor="text1"/>
          <w:sz w:val="28"/>
          <w:szCs w:val="28"/>
        </w:rPr>
        <w:t>133</w:t>
      </w:r>
      <w:r>
        <w:rPr>
          <w:rStyle w:val="aff2"/>
          <w:rFonts w:ascii="Times New Roman" w:hAnsi="Times New Roman" w:hint="eastAsia"/>
          <w:b w:val="0"/>
          <w:color w:val="000000" w:themeColor="text1"/>
          <w:sz w:val="28"/>
          <w:szCs w:val="28"/>
        </w:rPr>
        <w:t>项，详见表</w:t>
      </w:r>
      <w:r>
        <w:rPr>
          <w:rStyle w:val="aff2"/>
          <w:rFonts w:ascii="Times New Roman" w:hAnsi="Times New Roman" w:cs="Times New Roman"/>
          <w:b w:val="0"/>
          <w:color w:val="000000" w:themeColor="text1"/>
          <w:sz w:val="28"/>
          <w:szCs w:val="28"/>
        </w:rPr>
        <w:t>2-2</w:t>
      </w:r>
      <w:r>
        <w:rPr>
          <w:rStyle w:val="aff2"/>
          <w:rFonts w:ascii="Times New Roman" w:hAnsi="Times New Roman" w:hint="eastAsia"/>
          <w:b w:val="0"/>
          <w:color w:val="000000" w:themeColor="text1"/>
          <w:sz w:val="28"/>
          <w:szCs w:val="28"/>
        </w:rPr>
        <w:t>。</w:t>
      </w:r>
    </w:p>
    <w:p w:rsidR="003F7D67" w:rsidRDefault="0088008D">
      <w:pPr>
        <w:pStyle w:val="aff1"/>
        <w:ind w:firstLineChars="0" w:firstLine="0"/>
        <w:jc w:val="center"/>
        <w:rPr>
          <w:rFonts w:ascii="Times New Roman" w:hAnsi="Times New Roman" w:cs="Times New Roman"/>
          <w:b/>
          <w:bCs/>
          <w:color w:val="000000" w:themeColor="text1"/>
          <w:sz w:val="24"/>
          <w:szCs w:val="24"/>
        </w:rPr>
      </w:pPr>
      <w:r>
        <w:rPr>
          <w:rFonts w:ascii="Times New Roman" w:hAnsi="Times New Roman" w:hint="eastAsia"/>
          <w:b/>
          <w:bCs/>
          <w:color w:val="000000" w:themeColor="text1"/>
          <w:sz w:val="24"/>
          <w:szCs w:val="24"/>
        </w:rPr>
        <w:t>表</w:t>
      </w:r>
      <w:r>
        <w:rPr>
          <w:rFonts w:ascii="Times New Roman" w:hAnsi="Times New Roman" w:cs="Times New Roman"/>
          <w:b/>
          <w:bCs/>
          <w:color w:val="000000" w:themeColor="text1"/>
          <w:sz w:val="24"/>
          <w:szCs w:val="24"/>
        </w:rPr>
        <w:t>2-2</w:t>
      </w:r>
      <w:r>
        <w:rPr>
          <w:rFonts w:ascii="Times New Roman" w:hAnsi="Times New Roman" w:cs="Times New Roman" w:hint="eastAsia"/>
          <w:b/>
          <w:bCs/>
          <w:color w:val="000000" w:themeColor="text1"/>
          <w:sz w:val="24"/>
          <w:szCs w:val="24"/>
        </w:rPr>
        <w:t xml:space="preserve">  </w:t>
      </w:r>
      <w:r>
        <w:rPr>
          <w:rFonts w:ascii="Times New Roman" w:hAnsi="Times New Roman" w:hint="eastAsia"/>
          <w:b/>
          <w:bCs/>
          <w:color w:val="000000" w:themeColor="text1"/>
          <w:sz w:val="24"/>
          <w:szCs w:val="24"/>
        </w:rPr>
        <w:t>学生技能竞赛获奖统计</w:t>
      </w:r>
    </w:p>
    <w:tbl>
      <w:tblPr>
        <w:tblW w:w="85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3"/>
        <w:gridCol w:w="849"/>
        <w:gridCol w:w="1134"/>
        <w:gridCol w:w="994"/>
        <w:gridCol w:w="1043"/>
      </w:tblGrid>
      <w:tr w:rsidR="003F7D67">
        <w:trPr>
          <w:trHeight w:val="454"/>
        </w:trPr>
        <w:tc>
          <w:tcPr>
            <w:tcW w:w="4503" w:type="dxa"/>
            <w:vMerge w:val="restart"/>
            <w:shd w:val="clear" w:color="auto" w:fill="B8CCE4" w:themeFill="accent1" w:themeFillTint="66"/>
            <w:vAlign w:val="center"/>
          </w:tcPr>
          <w:p w:rsidR="003F7D67" w:rsidRDefault="0088008D">
            <w:pPr>
              <w:pStyle w:val="aff1"/>
              <w:ind w:firstLine="422"/>
              <w:jc w:val="center"/>
              <w:rPr>
                <w:rFonts w:ascii="Times New Roman" w:hAnsi="Times New Roman" w:cs="Times New Roman"/>
                <w:b/>
                <w:bCs/>
                <w:color w:val="000000" w:themeColor="text1"/>
                <w:kern w:val="0"/>
                <w:sz w:val="21"/>
                <w:szCs w:val="21"/>
              </w:rPr>
            </w:pPr>
            <w:r>
              <w:rPr>
                <w:rFonts w:ascii="Times New Roman" w:hAnsi="Times New Roman" w:hint="eastAsia"/>
                <w:b/>
                <w:bCs/>
                <w:color w:val="000000" w:themeColor="text1"/>
                <w:kern w:val="0"/>
                <w:sz w:val="21"/>
                <w:szCs w:val="21"/>
              </w:rPr>
              <w:t>项目</w:t>
            </w:r>
          </w:p>
        </w:tc>
        <w:tc>
          <w:tcPr>
            <w:tcW w:w="849" w:type="dxa"/>
            <w:vMerge w:val="restart"/>
            <w:shd w:val="clear" w:color="auto" w:fill="B8CCE4" w:themeFill="accent1" w:themeFillTint="66"/>
            <w:vAlign w:val="center"/>
          </w:tcPr>
          <w:p w:rsidR="003F7D67" w:rsidRDefault="0088008D">
            <w:pPr>
              <w:pStyle w:val="aff1"/>
              <w:ind w:firstLineChars="0" w:firstLine="0"/>
              <w:jc w:val="center"/>
              <w:rPr>
                <w:rFonts w:ascii="Times New Roman" w:hAnsi="Times New Roman" w:cs="Times New Roman"/>
                <w:b/>
                <w:bCs/>
                <w:color w:val="000000" w:themeColor="text1"/>
                <w:kern w:val="0"/>
                <w:sz w:val="21"/>
                <w:szCs w:val="21"/>
              </w:rPr>
            </w:pPr>
            <w:r>
              <w:rPr>
                <w:rFonts w:ascii="Times New Roman" w:hAnsi="Times New Roman" w:hint="eastAsia"/>
                <w:b/>
                <w:bCs/>
                <w:color w:val="000000" w:themeColor="text1"/>
                <w:kern w:val="0"/>
                <w:sz w:val="21"/>
                <w:szCs w:val="21"/>
              </w:rPr>
              <w:t>等级</w:t>
            </w:r>
          </w:p>
        </w:tc>
        <w:tc>
          <w:tcPr>
            <w:tcW w:w="3171" w:type="dxa"/>
            <w:gridSpan w:val="3"/>
            <w:shd w:val="clear" w:color="auto" w:fill="B8CCE4" w:themeFill="accent1" w:themeFillTint="66"/>
            <w:vAlign w:val="center"/>
          </w:tcPr>
          <w:p w:rsidR="003F7D67" w:rsidRDefault="0088008D">
            <w:pPr>
              <w:pStyle w:val="aff1"/>
              <w:ind w:firstLineChars="0" w:firstLine="0"/>
              <w:jc w:val="center"/>
              <w:rPr>
                <w:rFonts w:ascii="Times New Roman" w:hAnsi="Times New Roman" w:cs="Times New Roman"/>
                <w:b/>
                <w:bCs/>
                <w:color w:val="000000" w:themeColor="text1"/>
                <w:kern w:val="0"/>
                <w:sz w:val="21"/>
                <w:szCs w:val="21"/>
              </w:rPr>
            </w:pPr>
            <w:r>
              <w:rPr>
                <w:rFonts w:ascii="Times New Roman" w:hAnsi="Times New Roman" w:hint="eastAsia"/>
                <w:b/>
                <w:bCs/>
                <w:color w:val="000000" w:themeColor="text1"/>
                <w:kern w:val="0"/>
                <w:sz w:val="21"/>
                <w:szCs w:val="21"/>
              </w:rPr>
              <w:t>获奖情况</w:t>
            </w:r>
          </w:p>
        </w:tc>
      </w:tr>
      <w:tr w:rsidR="003F7D67">
        <w:trPr>
          <w:trHeight w:val="454"/>
        </w:trPr>
        <w:tc>
          <w:tcPr>
            <w:tcW w:w="4503" w:type="dxa"/>
            <w:vMerge/>
            <w:shd w:val="clear" w:color="auto" w:fill="B8CCE4" w:themeFill="accent1" w:themeFillTint="66"/>
            <w:vAlign w:val="center"/>
          </w:tcPr>
          <w:p w:rsidR="003F7D67" w:rsidRDefault="003F7D67">
            <w:pPr>
              <w:pStyle w:val="aff1"/>
              <w:ind w:firstLineChars="0" w:firstLine="0"/>
              <w:jc w:val="center"/>
              <w:rPr>
                <w:rFonts w:ascii="Times New Roman" w:hAnsi="Times New Roman" w:cs="Times New Roman"/>
                <w:b/>
                <w:bCs/>
                <w:color w:val="000000" w:themeColor="text1"/>
                <w:kern w:val="0"/>
                <w:sz w:val="21"/>
                <w:szCs w:val="21"/>
              </w:rPr>
            </w:pPr>
          </w:p>
        </w:tc>
        <w:tc>
          <w:tcPr>
            <w:tcW w:w="849" w:type="dxa"/>
            <w:vMerge/>
            <w:shd w:val="clear" w:color="auto" w:fill="B8CCE4" w:themeFill="accent1" w:themeFillTint="66"/>
            <w:vAlign w:val="center"/>
          </w:tcPr>
          <w:p w:rsidR="003F7D67" w:rsidRDefault="003F7D67">
            <w:pPr>
              <w:pStyle w:val="aff1"/>
              <w:ind w:firstLineChars="0" w:firstLine="0"/>
              <w:jc w:val="center"/>
              <w:rPr>
                <w:rFonts w:ascii="Times New Roman" w:hAnsi="Times New Roman" w:cs="Times New Roman"/>
                <w:b/>
                <w:bCs/>
                <w:color w:val="000000" w:themeColor="text1"/>
                <w:kern w:val="0"/>
                <w:sz w:val="21"/>
                <w:szCs w:val="21"/>
              </w:rPr>
            </w:pPr>
          </w:p>
        </w:tc>
        <w:tc>
          <w:tcPr>
            <w:tcW w:w="1134" w:type="dxa"/>
            <w:shd w:val="clear" w:color="auto" w:fill="B8CCE4" w:themeFill="accent1" w:themeFillTint="66"/>
            <w:vAlign w:val="center"/>
          </w:tcPr>
          <w:p w:rsidR="003F7D67" w:rsidRDefault="0088008D">
            <w:pPr>
              <w:pStyle w:val="aff1"/>
              <w:ind w:firstLineChars="0" w:firstLine="0"/>
              <w:jc w:val="center"/>
              <w:rPr>
                <w:rFonts w:ascii="Times New Roman" w:hAnsi="Times New Roman"/>
                <w:b/>
                <w:bCs/>
                <w:color w:val="000000" w:themeColor="text1"/>
                <w:kern w:val="0"/>
                <w:sz w:val="21"/>
                <w:szCs w:val="21"/>
              </w:rPr>
            </w:pPr>
            <w:r>
              <w:rPr>
                <w:rFonts w:ascii="Times New Roman" w:hAnsi="Times New Roman" w:hint="eastAsia"/>
                <w:b/>
                <w:bCs/>
                <w:color w:val="000000" w:themeColor="text1"/>
                <w:kern w:val="0"/>
                <w:sz w:val="21"/>
                <w:szCs w:val="21"/>
              </w:rPr>
              <w:t>一等奖</w:t>
            </w:r>
          </w:p>
        </w:tc>
        <w:tc>
          <w:tcPr>
            <w:tcW w:w="994" w:type="dxa"/>
            <w:shd w:val="clear" w:color="auto" w:fill="B8CCE4" w:themeFill="accent1" w:themeFillTint="66"/>
            <w:vAlign w:val="center"/>
          </w:tcPr>
          <w:p w:rsidR="003F7D67" w:rsidRDefault="0088008D">
            <w:pPr>
              <w:pStyle w:val="aff1"/>
              <w:ind w:firstLineChars="0" w:firstLine="0"/>
              <w:jc w:val="center"/>
              <w:rPr>
                <w:rFonts w:ascii="Times New Roman" w:hAnsi="Times New Roman"/>
                <w:b/>
                <w:bCs/>
                <w:color w:val="000000" w:themeColor="text1"/>
                <w:kern w:val="0"/>
                <w:sz w:val="21"/>
                <w:szCs w:val="21"/>
              </w:rPr>
            </w:pPr>
            <w:r>
              <w:rPr>
                <w:rFonts w:ascii="Times New Roman" w:hAnsi="Times New Roman" w:hint="eastAsia"/>
                <w:b/>
                <w:bCs/>
                <w:color w:val="000000" w:themeColor="text1"/>
                <w:kern w:val="0"/>
                <w:sz w:val="21"/>
                <w:szCs w:val="21"/>
              </w:rPr>
              <w:t>二等奖</w:t>
            </w:r>
          </w:p>
        </w:tc>
        <w:tc>
          <w:tcPr>
            <w:tcW w:w="1043" w:type="dxa"/>
            <w:shd w:val="clear" w:color="auto" w:fill="B8CCE4" w:themeFill="accent1" w:themeFillTint="66"/>
            <w:vAlign w:val="center"/>
          </w:tcPr>
          <w:p w:rsidR="003F7D67" w:rsidRDefault="0088008D">
            <w:pPr>
              <w:pStyle w:val="aff1"/>
              <w:ind w:firstLineChars="0" w:firstLine="0"/>
              <w:jc w:val="center"/>
              <w:rPr>
                <w:rFonts w:ascii="Times New Roman" w:hAnsi="Times New Roman"/>
                <w:b/>
                <w:bCs/>
                <w:color w:val="000000" w:themeColor="text1"/>
                <w:kern w:val="0"/>
                <w:sz w:val="21"/>
                <w:szCs w:val="21"/>
              </w:rPr>
            </w:pPr>
            <w:r>
              <w:rPr>
                <w:rFonts w:ascii="Times New Roman" w:hAnsi="Times New Roman" w:hint="eastAsia"/>
                <w:b/>
                <w:bCs/>
                <w:color w:val="000000" w:themeColor="text1"/>
                <w:kern w:val="0"/>
                <w:sz w:val="21"/>
                <w:szCs w:val="21"/>
              </w:rPr>
              <w:t>三等奖</w:t>
            </w:r>
          </w:p>
        </w:tc>
      </w:tr>
      <w:tr w:rsidR="003F7D67">
        <w:trPr>
          <w:trHeight w:val="454"/>
        </w:trPr>
        <w:tc>
          <w:tcPr>
            <w:tcW w:w="4503" w:type="dxa"/>
            <w:vAlign w:val="center"/>
          </w:tcPr>
          <w:p w:rsidR="003F7D67" w:rsidRDefault="0088008D">
            <w:pPr>
              <w:pStyle w:val="aff1"/>
              <w:ind w:firstLineChars="0" w:firstLine="0"/>
              <w:rPr>
                <w:rFonts w:ascii="Times New Roman" w:hAnsi="Times New Roman"/>
                <w:color w:val="000000" w:themeColor="text1"/>
                <w:kern w:val="0"/>
                <w:sz w:val="21"/>
                <w:szCs w:val="21"/>
              </w:rPr>
            </w:pPr>
            <w:r>
              <w:rPr>
                <w:rFonts w:ascii="Times New Roman" w:hAnsi="Times New Roman"/>
                <w:color w:val="000000" w:themeColor="text1"/>
                <w:kern w:val="0"/>
                <w:sz w:val="21"/>
                <w:szCs w:val="21"/>
              </w:rPr>
              <w:t>201</w:t>
            </w:r>
            <w:r>
              <w:rPr>
                <w:rFonts w:ascii="Times New Roman" w:hAnsi="Times New Roman" w:hint="eastAsia"/>
                <w:color w:val="000000" w:themeColor="text1"/>
                <w:kern w:val="0"/>
                <w:sz w:val="21"/>
                <w:szCs w:val="21"/>
              </w:rPr>
              <w:t>8</w:t>
            </w:r>
            <w:r>
              <w:rPr>
                <w:rFonts w:ascii="Times New Roman" w:hAnsi="Times New Roman"/>
                <w:color w:val="000000" w:themeColor="text1"/>
                <w:kern w:val="0"/>
                <w:sz w:val="21"/>
                <w:szCs w:val="21"/>
              </w:rPr>
              <w:t>年</w:t>
            </w:r>
            <w:r>
              <w:rPr>
                <w:rFonts w:ascii="Times New Roman" w:hAnsi="Times New Roman" w:hint="eastAsia"/>
                <w:color w:val="000000" w:themeColor="text1"/>
                <w:kern w:val="0"/>
                <w:sz w:val="21"/>
                <w:szCs w:val="21"/>
              </w:rPr>
              <w:t>攀枝花市中等职业学校学生技能大赛</w:t>
            </w:r>
          </w:p>
        </w:tc>
        <w:tc>
          <w:tcPr>
            <w:tcW w:w="849" w:type="dxa"/>
            <w:vAlign w:val="center"/>
          </w:tcPr>
          <w:p w:rsidR="003F7D67" w:rsidRDefault="0088008D">
            <w:pPr>
              <w:pStyle w:val="aff1"/>
              <w:ind w:firstLineChars="0" w:firstLine="0"/>
              <w:jc w:val="center"/>
              <w:rPr>
                <w:rFonts w:ascii="Times New Roman" w:hAnsi="Times New Roman"/>
                <w:color w:val="000000" w:themeColor="text1"/>
                <w:kern w:val="0"/>
                <w:sz w:val="21"/>
                <w:szCs w:val="21"/>
              </w:rPr>
            </w:pPr>
            <w:r>
              <w:rPr>
                <w:rFonts w:ascii="Times New Roman" w:hAnsi="Times New Roman" w:hint="eastAsia"/>
                <w:color w:val="000000" w:themeColor="text1"/>
                <w:kern w:val="0"/>
                <w:sz w:val="21"/>
                <w:szCs w:val="21"/>
              </w:rPr>
              <w:t>市级</w:t>
            </w:r>
          </w:p>
        </w:tc>
        <w:tc>
          <w:tcPr>
            <w:tcW w:w="1134" w:type="dxa"/>
            <w:vAlign w:val="center"/>
          </w:tcPr>
          <w:p w:rsidR="003F7D67" w:rsidRDefault="0088008D">
            <w:pPr>
              <w:pStyle w:val="aff1"/>
              <w:ind w:firstLineChars="0" w:firstLine="0"/>
              <w:jc w:val="center"/>
              <w:rPr>
                <w:rFonts w:ascii="Times New Roman" w:hAnsi="Times New Roman"/>
                <w:color w:val="000000" w:themeColor="text1"/>
                <w:kern w:val="0"/>
                <w:sz w:val="21"/>
                <w:szCs w:val="21"/>
              </w:rPr>
            </w:pPr>
            <w:r>
              <w:rPr>
                <w:rFonts w:ascii="Times New Roman" w:hAnsi="Times New Roman" w:hint="eastAsia"/>
                <w:color w:val="000000" w:themeColor="text1"/>
                <w:kern w:val="0"/>
                <w:sz w:val="21"/>
                <w:szCs w:val="21"/>
              </w:rPr>
              <w:t>8</w:t>
            </w:r>
            <w:r>
              <w:rPr>
                <w:rFonts w:ascii="Times New Roman" w:hAnsi="Times New Roman"/>
                <w:color w:val="000000" w:themeColor="text1"/>
                <w:kern w:val="0"/>
                <w:sz w:val="21"/>
                <w:szCs w:val="21"/>
              </w:rPr>
              <w:t>4</w:t>
            </w:r>
          </w:p>
        </w:tc>
        <w:tc>
          <w:tcPr>
            <w:tcW w:w="994" w:type="dxa"/>
            <w:vAlign w:val="center"/>
          </w:tcPr>
          <w:p w:rsidR="003F7D67" w:rsidRDefault="0088008D">
            <w:pPr>
              <w:pStyle w:val="aff1"/>
              <w:ind w:firstLineChars="0" w:firstLine="0"/>
              <w:jc w:val="center"/>
              <w:rPr>
                <w:rFonts w:ascii="Times New Roman" w:hAnsi="Times New Roman"/>
                <w:color w:val="000000" w:themeColor="text1"/>
                <w:kern w:val="0"/>
                <w:sz w:val="21"/>
                <w:szCs w:val="21"/>
              </w:rPr>
            </w:pPr>
            <w:r>
              <w:rPr>
                <w:rFonts w:ascii="Times New Roman" w:hAnsi="Times New Roman" w:hint="eastAsia"/>
                <w:color w:val="000000" w:themeColor="text1"/>
                <w:kern w:val="0"/>
                <w:sz w:val="21"/>
                <w:szCs w:val="21"/>
              </w:rPr>
              <w:t>1</w:t>
            </w:r>
            <w:r>
              <w:rPr>
                <w:rFonts w:ascii="Times New Roman" w:hAnsi="Times New Roman"/>
                <w:color w:val="000000" w:themeColor="text1"/>
                <w:kern w:val="0"/>
                <w:sz w:val="21"/>
                <w:szCs w:val="21"/>
              </w:rPr>
              <w:t>20</w:t>
            </w:r>
          </w:p>
        </w:tc>
        <w:tc>
          <w:tcPr>
            <w:tcW w:w="1043" w:type="dxa"/>
            <w:vAlign w:val="center"/>
          </w:tcPr>
          <w:p w:rsidR="003F7D67" w:rsidRDefault="0088008D">
            <w:pPr>
              <w:pStyle w:val="aff1"/>
              <w:ind w:leftChars="-9" w:hangingChars="9" w:hanging="19"/>
              <w:jc w:val="center"/>
              <w:rPr>
                <w:rFonts w:ascii="Times New Roman" w:hAnsi="Times New Roman"/>
                <w:color w:val="000000" w:themeColor="text1"/>
                <w:kern w:val="0"/>
                <w:sz w:val="21"/>
                <w:szCs w:val="21"/>
              </w:rPr>
            </w:pPr>
            <w:r>
              <w:rPr>
                <w:rFonts w:ascii="Times New Roman" w:hAnsi="Times New Roman" w:hint="eastAsia"/>
                <w:color w:val="000000" w:themeColor="text1"/>
                <w:kern w:val="0"/>
                <w:sz w:val="21"/>
                <w:szCs w:val="21"/>
              </w:rPr>
              <w:t>163</w:t>
            </w:r>
          </w:p>
        </w:tc>
      </w:tr>
      <w:tr w:rsidR="003F7D67">
        <w:trPr>
          <w:trHeight w:val="454"/>
        </w:trPr>
        <w:tc>
          <w:tcPr>
            <w:tcW w:w="4503" w:type="dxa"/>
            <w:vAlign w:val="center"/>
          </w:tcPr>
          <w:p w:rsidR="003F7D67" w:rsidRDefault="0088008D">
            <w:pPr>
              <w:pStyle w:val="aff1"/>
              <w:ind w:firstLineChars="0" w:firstLine="0"/>
              <w:rPr>
                <w:rFonts w:ascii="Times New Roman" w:hAnsi="Times New Roman" w:cs="Times New Roman"/>
                <w:color w:val="000000" w:themeColor="text1"/>
                <w:kern w:val="0"/>
                <w:sz w:val="21"/>
                <w:szCs w:val="21"/>
              </w:rPr>
            </w:pPr>
            <w:bookmarkStart w:id="79" w:name="_Hlk535140441"/>
            <w:r>
              <w:rPr>
                <w:rFonts w:ascii="Times New Roman" w:hAnsi="Times New Roman" w:cs="Times New Roman" w:hint="eastAsia"/>
                <w:color w:val="000000" w:themeColor="text1"/>
                <w:kern w:val="0"/>
                <w:sz w:val="21"/>
                <w:szCs w:val="21"/>
              </w:rPr>
              <w:t>首届</w:t>
            </w:r>
            <w:proofErr w:type="gramStart"/>
            <w:r>
              <w:rPr>
                <w:rFonts w:ascii="Times New Roman" w:hAnsi="Times New Roman" w:cs="Times New Roman" w:hint="eastAsia"/>
                <w:color w:val="000000" w:themeColor="text1"/>
                <w:kern w:val="0"/>
                <w:sz w:val="21"/>
                <w:szCs w:val="21"/>
              </w:rPr>
              <w:t>“攀枝花工匠杯”百岗万</w:t>
            </w:r>
            <w:proofErr w:type="gramEnd"/>
            <w:r>
              <w:rPr>
                <w:rFonts w:ascii="Times New Roman" w:hAnsi="Times New Roman" w:cs="Times New Roman" w:hint="eastAsia"/>
                <w:color w:val="000000" w:themeColor="text1"/>
                <w:kern w:val="0"/>
                <w:sz w:val="21"/>
                <w:szCs w:val="21"/>
              </w:rPr>
              <w:t>人职业技能大赛</w:t>
            </w:r>
            <w:bookmarkEnd w:id="79"/>
          </w:p>
        </w:tc>
        <w:tc>
          <w:tcPr>
            <w:tcW w:w="849" w:type="dxa"/>
            <w:vAlign w:val="center"/>
          </w:tcPr>
          <w:p w:rsidR="003F7D67" w:rsidRDefault="0088008D">
            <w:pPr>
              <w:pStyle w:val="aff1"/>
              <w:ind w:firstLineChars="0" w:firstLine="0"/>
              <w:jc w:val="center"/>
              <w:rPr>
                <w:rFonts w:ascii="Times New Roman" w:hAnsi="Times New Roman" w:cs="Times New Roman"/>
                <w:color w:val="000000" w:themeColor="text1"/>
                <w:kern w:val="0"/>
                <w:sz w:val="21"/>
                <w:szCs w:val="21"/>
              </w:rPr>
            </w:pPr>
            <w:r>
              <w:rPr>
                <w:rFonts w:ascii="Times New Roman" w:hAnsi="Times New Roman" w:hint="eastAsia"/>
                <w:color w:val="000000" w:themeColor="text1"/>
                <w:kern w:val="0"/>
                <w:sz w:val="21"/>
                <w:szCs w:val="21"/>
              </w:rPr>
              <w:t>市级</w:t>
            </w:r>
          </w:p>
        </w:tc>
        <w:tc>
          <w:tcPr>
            <w:tcW w:w="1134" w:type="dxa"/>
            <w:vAlign w:val="center"/>
          </w:tcPr>
          <w:p w:rsidR="003F7D67" w:rsidRDefault="0088008D">
            <w:pPr>
              <w:pStyle w:val="aff1"/>
              <w:ind w:firstLineChars="0" w:firstLine="0"/>
              <w:jc w:val="center"/>
              <w:rPr>
                <w:rFonts w:ascii="Times New Roman" w:hAnsi="Times New Roman" w:cs="Times New Roman"/>
                <w:color w:val="000000" w:themeColor="text1"/>
                <w:kern w:val="0"/>
                <w:sz w:val="21"/>
                <w:szCs w:val="21"/>
              </w:rPr>
            </w:pPr>
            <w:r>
              <w:rPr>
                <w:rFonts w:ascii="Times New Roman" w:hAnsi="Times New Roman" w:cs="Times New Roman" w:hint="eastAsia"/>
                <w:color w:val="000000" w:themeColor="text1"/>
                <w:kern w:val="0"/>
                <w:sz w:val="21"/>
                <w:szCs w:val="21"/>
              </w:rPr>
              <w:t>8</w:t>
            </w:r>
          </w:p>
        </w:tc>
        <w:tc>
          <w:tcPr>
            <w:tcW w:w="994" w:type="dxa"/>
            <w:vAlign w:val="center"/>
          </w:tcPr>
          <w:p w:rsidR="003F7D67" w:rsidRDefault="0088008D">
            <w:pPr>
              <w:pStyle w:val="aff1"/>
              <w:ind w:firstLineChars="0" w:firstLine="0"/>
              <w:jc w:val="center"/>
              <w:rPr>
                <w:rFonts w:ascii="Times New Roman" w:hAnsi="Times New Roman" w:cs="Times New Roman"/>
                <w:color w:val="000000" w:themeColor="text1"/>
                <w:kern w:val="0"/>
                <w:sz w:val="21"/>
                <w:szCs w:val="21"/>
              </w:rPr>
            </w:pPr>
            <w:r>
              <w:rPr>
                <w:rFonts w:ascii="Times New Roman" w:hAnsi="Times New Roman" w:cs="Times New Roman" w:hint="eastAsia"/>
                <w:color w:val="000000" w:themeColor="text1"/>
                <w:kern w:val="0"/>
                <w:sz w:val="21"/>
                <w:szCs w:val="21"/>
              </w:rPr>
              <w:t>1</w:t>
            </w:r>
            <w:r>
              <w:rPr>
                <w:rFonts w:ascii="Times New Roman" w:hAnsi="Times New Roman" w:cs="Times New Roman"/>
                <w:color w:val="000000" w:themeColor="text1"/>
                <w:kern w:val="0"/>
                <w:sz w:val="21"/>
                <w:szCs w:val="21"/>
              </w:rPr>
              <w:t>6</w:t>
            </w:r>
          </w:p>
        </w:tc>
        <w:tc>
          <w:tcPr>
            <w:tcW w:w="1043" w:type="dxa"/>
            <w:vAlign w:val="center"/>
          </w:tcPr>
          <w:p w:rsidR="003F7D67" w:rsidRDefault="0088008D">
            <w:pPr>
              <w:pStyle w:val="aff1"/>
              <w:ind w:leftChars="-9" w:hangingChars="9" w:hanging="19"/>
              <w:jc w:val="center"/>
              <w:rPr>
                <w:rFonts w:ascii="Times New Roman" w:hAnsi="Times New Roman" w:cs="Times New Roman"/>
                <w:color w:val="000000" w:themeColor="text1"/>
                <w:kern w:val="0"/>
                <w:sz w:val="21"/>
                <w:szCs w:val="21"/>
              </w:rPr>
            </w:pPr>
            <w:r>
              <w:rPr>
                <w:rFonts w:ascii="Times New Roman" w:hAnsi="Times New Roman" w:cs="Times New Roman" w:hint="eastAsia"/>
                <w:color w:val="000000" w:themeColor="text1"/>
                <w:kern w:val="0"/>
                <w:sz w:val="21"/>
                <w:szCs w:val="21"/>
              </w:rPr>
              <w:t>-</w:t>
            </w:r>
            <w:r>
              <w:rPr>
                <w:rFonts w:ascii="Times New Roman" w:hAnsi="Times New Roman" w:cs="Times New Roman"/>
                <w:color w:val="000000" w:themeColor="text1"/>
                <w:kern w:val="0"/>
                <w:sz w:val="21"/>
                <w:szCs w:val="21"/>
              </w:rPr>
              <w:t>-</w:t>
            </w:r>
          </w:p>
        </w:tc>
      </w:tr>
      <w:tr w:rsidR="003F7D67">
        <w:trPr>
          <w:trHeight w:val="454"/>
        </w:trPr>
        <w:tc>
          <w:tcPr>
            <w:tcW w:w="4503" w:type="dxa"/>
            <w:vAlign w:val="center"/>
          </w:tcPr>
          <w:p w:rsidR="003F7D67" w:rsidRDefault="0088008D">
            <w:pPr>
              <w:pStyle w:val="aff1"/>
              <w:ind w:firstLineChars="0" w:firstLine="0"/>
              <w:rPr>
                <w:rFonts w:ascii="Times New Roman" w:hAnsi="Times New Roman" w:cs="Times New Roman"/>
                <w:color w:val="000000" w:themeColor="text1"/>
                <w:kern w:val="0"/>
                <w:sz w:val="21"/>
                <w:szCs w:val="21"/>
              </w:rPr>
            </w:pPr>
            <w:r>
              <w:rPr>
                <w:rFonts w:ascii="Times New Roman" w:hAnsi="Times New Roman" w:cs="Times New Roman"/>
                <w:color w:val="000000" w:themeColor="text1"/>
                <w:kern w:val="0"/>
                <w:sz w:val="21"/>
                <w:szCs w:val="21"/>
              </w:rPr>
              <w:t>201</w:t>
            </w:r>
            <w:r>
              <w:rPr>
                <w:rFonts w:ascii="Times New Roman" w:hAnsi="Times New Roman" w:cs="Times New Roman" w:hint="eastAsia"/>
                <w:color w:val="000000" w:themeColor="text1"/>
                <w:kern w:val="0"/>
                <w:sz w:val="21"/>
                <w:szCs w:val="21"/>
              </w:rPr>
              <w:t>8</w:t>
            </w:r>
            <w:r>
              <w:rPr>
                <w:rFonts w:ascii="Times New Roman" w:hAnsi="Times New Roman" w:hint="eastAsia"/>
                <w:color w:val="000000" w:themeColor="text1"/>
                <w:kern w:val="0"/>
                <w:sz w:val="21"/>
                <w:szCs w:val="21"/>
              </w:rPr>
              <w:t>年四川省中等职业学校学生技能大赛</w:t>
            </w:r>
          </w:p>
        </w:tc>
        <w:tc>
          <w:tcPr>
            <w:tcW w:w="849" w:type="dxa"/>
            <w:vAlign w:val="center"/>
          </w:tcPr>
          <w:p w:rsidR="003F7D67" w:rsidRDefault="0088008D">
            <w:pPr>
              <w:pStyle w:val="aff1"/>
              <w:ind w:firstLineChars="0" w:firstLine="0"/>
              <w:jc w:val="center"/>
              <w:rPr>
                <w:rFonts w:ascii="Times New Roman" w:hAnsi="Times New Roman"/>
                <w:color w:val="000000" w:themeColor="text1"/>
                <w:kern w:val="0"/>
                <w:sz w:val="21"/>
                <w:szCs w:val="21"/>
              </w:rPr>
            </w:pPr>
            <w:r>
              <w:rPr>
                <w:rFonts w:ascii="Times New Roman" w:hAnsi="Times New Roman" w:hint="eastAsia"/>
                <w:color w:val="000000" w:themeColor="text1"/>
                <w:kern w:val="0"/>
                <w:sz w:val="21"/>
                <w:szCs w:val="21"/>
              </w:rPr>
              <w:t>省级</w:t>
            </w:r>
          </w:p>
        </w:tc>
        <w:tc>
          <w:tcPr>
            <w:tcW w:w="1134" w:type="dxa"/>
            <w:vAlign w:val="center"/>
          </w:tcPr>
          <w:p w:rsidR="003F7D67" w:rsidRDefault="0088008D">
            <w:pPr>
              <w:pStyle w:val="aff1"/>
              <w:ind w:firstLineChars="0" w:firstLine="0"/>
              <w:jc w:val="center"/>
              <w:rPr>
                <w:rFonts w:ascii="Times New Roman" w:hAnsi="Times New Roman" w:cs="Times New Roman"/>
                <w:color w:val="000000" w:themeColor="text1"/>
                <w:kern w:val="0"/>
                <w:sz w:val="21"/>
                <w:szCs w:val="21"/>
              </w:rPr>
            </w:pPr>
            <w:r>
              <w:rPr>
                <w:rFonts w:ascii="Times New Roman" w:hAnsi="Times New Roman" w:cs="Times New Roman" w:hint="eastAsia"/>
                <w:color w:val="000000" w:themeColor="text1"/>
                <w:kern w:val="0"/>
                <w:sz w:val="21"/>
                <w:szCs w:val="21"/>
              </w:rPr>
              <w:t>3</w:t>
            </w:r>
            <w:r>
              <w:rPr>
                <w:rFonts w:ascii="Times New Roman" w:hAnsi="Times New Roman" w:cs="Times New Roman"/>
                <w:color w:val="000000" w:themeColor="text1"/>
                <w:kern w:val="0"/>
                <w:sz w:val="21"/>
                <w:szCs w:val="21"/>
              </w:rPr>
              <w:t>4</w:t>
            </w:r>
          </w:p>
        </w:tc>
        <w:tc>
          <w:tcPr>
            <w:tcW w:w="994" w:type="dxa"/>
            <w:vAlign w:val="center"/>
          </w:tcPr>
          <w:p w:rsidR="003F7D67" w:rsidRDefault="0088008D">
            <w:pPr>
              <w:pStyle w:val="aff1"/>
              <w:ind w:firstLineChars="0" w:firstLine="0"/>
              <w:jc w:val="center"/>
              <w:rPr>
                <w:rFonts w:ascii="Times New Roman" w:hAnsi="Times New Roman" w:cs="Times New Roman"/>
                <w:color w:val="000000" w:themeColor="text1"/>
                <w:kern w:val="0"/>
                <w:sz w:val="21"/>
                <w:szCs w:val="21"/>
              </w:rPr>
            </w:pPr>
            <w:r>
              <w:rPr>
                <w:rFonts w:ascii="Times New Roman" w:hAnsi="Times New Roman" w:cs="Times New Roman" w:hint="eastAsia"/>
                <w:color w:val="000000" w:themeColor="text1"/>
                <w:kern w:val="0"/>
                <w:sz w:val="21"/>
                <w:szCs w:val="21"/>
              </w:rPr>
              <w:t>41</w:t>
            </w:r>
          </w:p>
        </w:tc>
        <w:tc>
          <w:tcPr>
            <w:tcW w:w="1043" w:type="dxa"/>
            <w:vAlign w:val="center"/>
          </w:tcPr>
          <w:p w:rsidR="003F7D67" w:rsidRDefault="0088008D">
            <w:pPr>
              <w:pStyle w:val="aff1"/>
              <w:ind w:leftChars="-9" w:hangingChars="9" w:hanging="19"/>
              <w:jc w:val="center"/>
              <w:rPr>
                <w:rFonts w:ascii="Times New Roman" w:hAnsi="Times New Roman" w:cs="Times New Roman"/>
                <w:color w:val="000000" w:themeColor="text1"/>
                <w:kern w:val="0"/>
                <w:sz w:val="21"/>
                <w:szCs w:val="21"/>
              </w:rPr>
            </w:pPr>
            <w:r>
              <w:rPr>
                <w:rFonts w:ascii="Times New Roman" w:hAnsi="Times New Roman" w:cs="Times New Roman" w:hint="eastAsia"/>
                <w:color w:val="000000" w:themeColor="text1"/>
                <w:kern w:val="0"/>
                <w:sz w:val="21"/>
                <w:szCs w:val="21"/>
              </w:rPr>
              <w:t>58</w:t>
            </w:r>
          </w:p>
        </w:tc>
      </w:tr>
    </w:tbl>
    <w:p w:rsidR="003F7D67" w:rsidRDefault="0088008D">
      <w:pPr>
        <w:spacing w:line="360" w:lineRule="auto"/>
        <w:rPr>
          <w:rFonts w:ascii="Times New Roman" w:eastAsia="仿宋" w:hAnsi="Times New Roman" w:cs="宋体"/>
          <w:b/>
          <w:color w:val="000000" w:themeColor="text1"/>
          <w:sz w:val="24"/>
          <w:szCs w:val="28"/>
        </w:rPr>
      </w:pPr>
      <w:r>
        <w:rPr>
          <w:rFonts w:ascii="Times New Roman" w:eastAsia="仿宋" w:hAnsi="Times New Roman" w:cs="宋体" w:hint="eastAsia"/>
          <w:b/>
          <w:color w:val="000000" w:themeColor="text1"/>
          <w:sz w:val="24"/>
          <w:szCs w:val="28"/>
        </w:rPr>
        <w:t>案例</w:t>
      </w:r>
      <w:r>
        <w:rPr>
          <w:rFonts w:ascii="Times New Roman" w:eastAsia="仿宋" w:hAnsi="Times New Roman" w:cs="宋体" w:hint="eastAsia"/>
          <w:b/>
          <w:color w:val="000000" w:themeColor="text1"/>
          <w:sz w:val="24"/>
          <w:szCs w:val="28"/>
        </w:rPr>
        <w:t>2-3</w:t>
      </w:r>
      <w:r>
        <w:rPr>
          <w:rFonts w:ascii="Times New Roman" w:eastAsia="仿宋" w:hAnsi="Times New Roman" w:cs="宋体" w:hint="eastAsia"/>
          <w:b/>
          <w:color w:val="000000" w:themeColor="text1"/>
          <w:sz w:val="24"/>
          <w:szCs w:val="28"/>
        </w:rPr>
        <w:t>：【攀枝花市经贸旅游学校】“工匠杯”收获颇丰，“国示校”荣耀花</w:t>
      </w:r>
      <w:r>
        <w:rPr>
          <w:rFonts w:ascii="Times New Roman" w:eastAsia="仿宋" w:hAnsi="Times New Roman" w:cs="宋体" w:hint="eastAsia"/>
          <w:b/>
          <w:color w:val="000000" w:themeColor="text1"/>
          <w:sz w:val="24"/>
          <w:szCs w:val="28"/>
        </w:rPr>
        <w:lastRenderedPageBreak/>
        <w:t>城</w:t>
      </w:r>
    </w:p>
    <w:p w:rsidR="003F7D67" w:rsidRDefault="0088008D">
      <w:pPr>
        <w:spacing w:line="360" w:lineRule="auto"/>
        <w:ind w:firstLineChars="200" w:firstLine="480"/>
        <w:rPr>
          <w:rFonts w:ascii="Times New Roman" w:eastAsia="仿宋" w:hAnsi="Times New Roman" w:cs="宋体"/>
          <w:color w:val="000000" w:themeColor="text1"/>
          <w:sz w:val="24"/>
          <w:szCs w:val="28"/>
        </w:rPr>
      </w:pPr>
      <w:r>
        <w:rPr>
          <w:rFonts w:ascii="Times New Roman" w:eastAsia="仿宋" w:hAnsi="Times New Roman" w:cs="宋体"/>
          <w:color w:val="000000" w:themeColor="text1"/>
          <w:sz w:val="24"/>
          <w:szCs w:val="28"/>
        </w:rPr>
        <w:t>2018</w:t>
      </w:r>
      <w:r>
        <w:rPr>
          <w:rFonts w:ascii="Times New Roman" w:eastAsia="仿宋" w:hAnsi="Times New Roman" w:cs="宋体" w:hint="eastAsia"/>
          <w:color w:val="000000" w:themeColor="text1"/>
          <w:sz w:val="24"/>
          <w:szCs w:val="28"/>
        </w:rPr>
        <w:t>年</w:t>
      </w:r>
      <w:r>
        <w:rPr>
          <w:rFonts w:ascii="Times New Roman" w:eastAsia="仿宋" w:hAnsi="Times New Roman" w:cs="宋体"/>
          <w:color w:val="000000" w:themeColor="text1"/>
          <w:sz w:val="24"/>
          <w:szCs w:val="28"/>
        </w:rPr>
        <w:t>9</w:t>
      </w:r>
      <w:r>
        <w:rPr>
          <w:rFonts w:ascii="Times New Roman" w:eastAsia="仿宋" w:hAnsi="Times New Roman" w:cs="宋体" w:hint="eastAsia"/>
          <w:color w:val="000000" w:themeColor="text1"/>
          <w:sz w:val="24"/>
          <w:szCs w:val="28"/>
        </w:rPr>
        <w:t>月，在四川技能大赛—首届</w:t>
      </w:r>
      <w:proofErr w:type="gramStart"/>
      <w:r>
        <w:rPr>
          <w:rFonts w:ascii="Times New Roman" w:eastAsia="仿宋" w:hAnsi="Times New Roman" w:cs="宋体" w:hint="eastAsia"/>
          <w:color w:val="000000" w:themeColor="text1"/>
          <w:sz w:val="24"/>
          <w:szCs w:val="28"/>
        </w:rPr>
        <w:t>“攀枝花工匠杯”百岗万</w:t>
      </w:r>
      <w:proofErr w:type="gramEnd"/>
      <w:r>
        <w:rPr>
          <w:rFonts w:ascii="Times New Roman" w:eastAsia="仿宋" w:hAnsi="Times New Roman" w:cs="宋体" w:hint="eastAsia"/>
          <w:color w:val="000000" w:themeColor="text1"/>
          <w:sz w:val="24"/>
          <w:szCs w:val="28"/>
        </w:rPr>
        <w:t>人职业技能大赛中，攀枝花市经贸旅游学校获得中式面点项目一等奖</w:t>
      </w:r>
      <w:r>
        <w:rPr>
          <w:rFonts w:ascii="Times New Roman" w:eastAsia="仿宋" w:hAnsi="Times New Roman" w:cs="宋体"/>
          <w:color w:val="000000" w:themeColor="text1"/>
          <w:sz w:val="24"/>
          <w:szCs w:val="28"/>
        </w:rPr>
        <w:t>1</w:t>
      </w:r>
      <w:r>
        <w:rPr>
          <w:rFonts w:ascii="Times New Roman" w:eastAsia="仿宋" w:hAnsi="Times New Roman" w:cs="宋体" w:hint="eastAsia"/>
          <w:color w:val="000000" w:themeColor="text1"/>
          <w:sz w:val="24"/>
          <w:szCs w:val="28"/>
        </w:rPr>
        <w:t>人、二等奖</w:t>
      </w:r>
      <w:r>
        <w:rPr>
          <w:rFonts w:ascii="Times New Roman" w:eastAsia="仿宋" w:hAnsi="Times New Roman" w:cs="宋体"/>
          <w:color w:val="000000" w:themeColor="text1"/>
          <w:sz w:val="24"/>
          <w:szCs w:val="28"/>
        </w:rPr>
        <w:t>1</w:t>
      </w:r>
      <w:r>
        <w:rPr>
          <w:rFonts w:ascii="Times New Roman" w:eastAsia="仿宋" w:hAnsi="Times New Roman" w:cs="宋体" w:hint="eastAsia"/>
          <w:color w:val="000000" w:themeColor="text1"/>
          <w:sz w:val="24"/>
          <w:szCs w:val="28"/>
        </w:rPr>
        <w:t>人、三等奖</w:t>
      </w:r>
      <w:r>
        <w:rPr>
          <w:rFonts w:ascii="Times New Roman" w:eastAsia="仿宋" w:hAnsi="Times New Roman" w:cs="宋体"/>
          <w:color w:val="000000" w:themeColor="text1"/>
          <w:sz w:val="24"/>
          <w:szCs w:val="28"/>
        </w:rPr>
        <w:t>1</w:t>
      </w:r>
      <w:r>
        <w:rPr>
          <w:rFonts w:ascii="Times New Roman" w:eastAsia="仿宋" w:hAnsi="Times New Roman" w:cs="宋体" w:hint="eastAsia"/>
          <w:color w:val="000000" w:themeColor="text1"/>
          <w:sz w:val="24"/>
          <w:szCs w:val="28"/>
        </w:rPr>
        <w:t>人；客房项目一等奖</w:t>
      </w:r>
      <w:r>
        <w:rPr>
          <w:rFonts w:ascii="Times New Roman" w:eastAsia="仿宋" w:hAnsi="Times New Roman" w:cs="宋体"/>
          <w:color w:val="000000" w:themeColor="text1"/>
          <w:sz w:val="24"/>
          <w:szCs w:val="28"/>
        </w:rPr>
        <w:t>1</w:t>
      </w:r>
      <w:r>
        <w:rPr>
          <w:rFonts w:ascii="Times New Roman" w:eastAsia="仿宋" w:hAnsi="Times New Roman" w:cs="宋体" w:hint="eastAsia"/>
          <w:color w:val="000000" w:themeColor="text1"/>
          <w:sz w:val="24"/>
          <w:szCs w:val="28"/>
        </w:rPr>
        <w:t>人、二等奖</w:t>
      </w:r>
      <w:r>
        <w:rPr>
          <w:rFonts w:ascii="Times New Roman" w:eastAsia="仿宋" w:hAnsi="Times New Roman" w:cs="宋体"/>
          <w:color w:val="000000" w:themeColor="text1"/>
          <w:sz w:val="24"/>
          <w:szCs w:val="28"/>
        </w:rPr>
        <w:t>1</w:t>
      </w:r>
      <w:r>
        <w:rPr>
          <w:rFonts w:ascii="Times New Roman" w:eastAsia="仿宋" w:hAnsi="Times New Roman" w:cs="宋体" w:hint="eastAsia"/>
          <w:color w:val="000000" w:themeColor="text1"/>
          <w:sz w:val="24"/>
          <w:szCs w:val="28"/>
        </w:rPr>
        <w:t>人、三等奖</w:t>
      </w:r>
      <w:r>
        <w:rPr>
          <w:rFonts w:ascii="Times New Roman" w:eastAsia="仿宋" w:hAnsi="Times New Roman" w:cs="宋体"/>
          <w:color w:val="000000" w:themeColor="text1"/>
          <w:sz w:val="24"/>
          <w:szCs w:val="28"/>
        </w:rPr>
        <w:t>1</w:t>
      </w:r>
      <w:r>
        <w:rPr>
          <w:rFonts w:ascii="Times New Roman" w:eastAsia="仿宋" w:hAnsi="Times New Roman" w:cs="宋体" w:hint="eastAsia"/>
          <w:color w:val="000000" w:themeColor="text1"/>
          <w:sz w:val="24"/>
          <w:szCs w:val="28"/>
        </w:rPr>
        <w:t>人。学校获攀枝花市高技能人才摇篮奖；获得一等奖的刘红燕老师和赵跃同学被授予“攀枝花工匠”荣誉称号。此次大赛是学校在办学过程中坚持“内涵、特色、效益”的总体发展战略，坚持工学结合、订单培养、顶岗实习的人才培养模式的集中体现。长期以来，学校充分发挥国家改革发展示范</w:t>
      </w:r>
      <w:proofErr w:type="gramStart"/>
      <w:r>
        <w:rPr>
          <w:rFonts w:ascii="Times New Roman" w:eastAsia="仿宋" w:hAnsi="Times New Roman" w:cs="宋体" w:hint="eastAsia"/>
          <w:color w:val="000000" w:themeColor="text1"/>
          <w:sz w:val="24"/>
          <w:szCs w:val="28"/>
        </w:rPr>
        <w:t>校人才</w:t>
      </w:r>
      <w:proofErr w:type="gramEnd"/>
      <w:r>
        <w:rPr>
          <w:rFonts w:ascii="Times New Roman" w:eastAsia="仿宋" w:hAnsi="Times New Roman" w:cs="宋体" w:hint="eastAsia"/>
          <w:color w:val="000000" w:themeColor="text1"/>
          <w:sz w:val="24"/>
          <w:szCs w:val="28"/>
        </w:rPr>
        <w:t>资源优势和专业办学优势，以内涵提水平，以特色促发展，面向社会需求，建构与行业标准对接的服务型教学体系。推进课堂教学改革，创新教学模式，加强实践教学，人才培养成效显著、特色鲜明。</w:t>
      </w:r>
    </w:p>
    <w:p w:rsidR="003F7D67" w:rsidRDefault="0088008D">
      <w:pPr>
        <w:pStyle w:val="afd"/>
        <w:ind w:firstLine="602"/>
        <w:rPr>
          <w:rFonts w:ascii="Times New Roman" w:hAnsi="Times New Roman" w:cs="Times New Roman"/>
          <w:color w:val="000000" w:themeColor="text1"/>
        </w:rPr>
      </w:pPr>
      <w:bookmarkStart w:id="80" w:name="_Toc536621707"/>
      <w:bookmarkStart w:id="81" w:name="_Toc465456272"/>
      <w:bookmarkStart w:id="82" w:name="_Toc21761"/>
      <w:bookmarkStart w:id="83" w:name="_Toc465456226"/>
      <w:bookmarkEnd w:id="77"/>
      <w:bookmarkEnd w:id="78"/>
      <w:r>
        <w:rPr>
          <w:rFonts w:ascii="Times New Roman" w:hAnsi="Times New Roman" w:cs="宋体" w:hint="eastAsia"/>
          <w:color w:val="000000" w:themeColor="text1"/>
        </w:rPr>
        <w:t>（二）就业质量</w:t>
      </w:r>
      <w:bookmarkEnd w:id="80"/>
      <w:bookmarkEnd w:id="81"/>
      <w:bookmarkEnd w:id="82"/>
      <w:bookmarkEnd w:id="83"/>
    </w:p>
    <w:p w:rsidR="003F7D67" w:rsidRDefault="0088008D">
      <w:pPr>
        <w:pStyle w:val="aff1"/>
        <w:ind w:firstLine="562"/>
        <w:rPr>
          <w:rFonts w:ascii="Times New Roman" w:hAnsi="Times New Roman" w:cs="Times New Roman"/>
          <w:color w:val="000000" w:themeColor="text1"/>
        </w:rPr>
      </w:pPr>
      <w:r>
        <w:rPr>
          <w:rFonts w:ascii="Times New Roman" w:hAnsi="Times New Roman" w:cs="Times New Roman"/>
          <w:b/>
          <w:bCs/>
          <w:color w:val="000000" w:themeColor="text1"/>
        </w:rPr>
        <w:t>1.</w:t>
      </w:r>
      <w:r>
        <w:rPr>
          <w:rFonts w:ascii="Times New Roman" w:hAnsi="Times New Roman" w:hint="eastAsia"/>
          <w:b/>
          <w:bCs/>
          <w:color w:val="000000" w:themeColor="text1"/>
        </w:rPr>
        <w:t>就业率</w:t>
      </w:r>
      <w:r>
        <w:rPr>
          <w:rFonts w:ascii="Times New Roman" w:hAnsi="Times New Roman" w:hint="eastAsia"/>
          <w:b/>
          <w:bCs/>
          <w:color w:val="000000" w:themeColor="text1"/>
        </w:rPr>
        <w:t xml:space="preserve">  </w:t>
      </w:r>
      <w:r>
        <w:rPr>
          <w:rFonts w:ascii="Times New Roman" w:hAnsi="Times New Roman" w:hint="eastAsia"/>
          <w:color w:val="000000" w:themeColor="text1"/>
        </w:rPr>
        <w:t>四川兴合田职业教育研究院（以下简称</w:t>
      </w:r>
      <w:r>
        <w:rPr>
          <w:rFonts w:ascii="Times New Roman" w:hAnsi="Times New Roman" w:cs="Times New Roman"/>
          <w:color w:val="000000" w:themeColor="text1"/>
        </w:rPr>
        <w:t>“</w:t>
      </w:r>
      <w:r>
        <w:rPr>
          <w:rFonts w:ascii="Times New Roman" w:hAnsi="Times New Roman" w:hint="eastAsia"/>
          <w:color w:val="000000" w:themeColor="text1"/>
        </w:rPr>
        <w:t>兴合田研究院</w:t>
      </w:r>
      <w:r>
        <w:rPr>
          <w:rFonts w:ascii="Times New Roman" w:hAnsi="Times New Roman" w:cs="Times New Roman"/>
          <w:color w:val="000000" w:themeColor="text1"/>
        </w:rPr>
        <w:t>”</w:t>
      </w:r>
      <w:r>
        <w:rPr>
          <w:rFonts w:ascii="Times New Roman" w:hAnsi="Times New Roman" w:hint="eastAsia"/>
          <w:color w:val="000000" w:themeColor="text1"/>
        </w:rPr>
        <w:t>）于</w:t>
      </w:r>
      <w:r>
        <w:rPr>
          <w:rFonts w:ascii="Times New Roman" w:hAnsi="Times New Roman" w:cs="Times New Roman"/>
          <w:color w:val="000000" w:themeColor="text1"/>
        </w:rPr>
        <w:t>201</w:t>
      </w:r>
      <w:r>
        <w:rPr>
          <w:rFonts w:ascii="Times New Roman" w:hAnsi="Times New Roman" w:cs="Times New Roman" w:hint="eastAsia"/>
          <w:color w:val="000000" w:themeColor="text1"/>
        </w:rPr>
        <w:t>8</w:t>
      </w:r>
      <w:r>
        <w:rPr>
          <w:rFonts w:ascii="Times New Roman" w:hAnsi="Times New Roman" w:hint="eastAsia"/>
          <w:color w:val="000000" w:themeColor="text1"/>
        </w:rPr>
        <w:t>年</w:t>
      </w:r>
      <w:r>
        <w:rPr>
          <w:rFonts w:ascii="Times New Roman" w:hAnsi="Times New Roman" w:cs="Times New Roman"/>
          <w:color w:val="000000" w:themeColor="text1"/>
        </w:rPr>
        <w:t>12</w:t>
      </w:r>
      <w:r>
        <w:rPr>
          <w:rFonts w:ascii="Times New Roman" w:hAnsi="Times New Roman" w:hint="eastAsia"/>
          <w:color w:val="000000" w:themeColor="text1"/>
        </w:rPr>
        <w:t>月通过问卷调查的形式对</w:t>
      </w:r>
      <w:r>
        <w:rPr>
          <w:rFonts w:ascii="Times New Roman" w:hAnsi="Times New Roman" w:cs="Times New Roman"/>
          <w:color w:val="000000" w:themeColor="text1"/>
        </w:rPr>
        <w:t>201</w:t>
      </w:r>
      <w:r>
        <w:rPr>
          <w:rFonts w:ascii="Times New Roman" w:hAnsi="Times New Roman" w:cs="Times New Roman" w:hint="eastAsia"/>
          <w:color w:val="000000" w:themeColor="text1"/>
        </w:rPr>
        <w:t>7</w:t>
      </w:r>
      <w:r>
        <w:rPr>
          <w:rFonts w:ascii="Times New Roman" w:hAnsi="Times New Roman" w:cs="Times New Roman"/>
          <w:color w:val="000000" w:themeColor="text1"/>
        </w:rPr>
        <w:t>届</w:t>
      </w:r>
      <w:r>
        <w:rPr>
          <w:rFonts w:ascii="Times New Roman" w:hAnsi="Times New Roman" w:hint="eastAsia"/>
          <w:color w:val="000000" w:themeColor="text1"/>
        </w:rPr>
        <w:t>、</w:t>
      </w:r>
      <w:r>
        <w:rPr>
          <w:rFonts w:ascii="Times New Roman" w:hAnsi="Times New Roman" w:cs="Times New Roman"/>
          <w:color w:val="000000" w:themeColor="text1"/>
        </w:rPr>
        <w:t>201</w:t>
      </w:r>
      <w:r>
        <w:rPr>
          <w:rFonts w:ascii="Times New Roman" w:hAnsi="Times New Roman" w:cs="Times New Roman" w:hint="eastAsia"/>
          <w:color w:val="000000" w:themeColor="text1"/>
        </w:rPr>
        <w:t>8</w:t>
      </w:r>
      <w:r>
        <w:rPr>
          <w:rFonts w:ascii="Times New Roman" w:hAnsi="Times New Roman" w:cs="Times New Roman"/>
          <w:color w:val="000000" w:themeColor="text1"/>
        </w:rPr>
        <w:t>届</w:t>
      </w:r>
      <w:r>
        <w:rPr>
          <w:rFonts w:ascii="Times New Roman" w:hAnsi="Times New Roman" w:hint="eastAsia"/>
          <w:color w:val="000000" w:themeColor="text1"/>
        </w:rPr>
        <w:t>毕业生进行就业质量调查，共回收有效问卷</w:t>
      </w:r>
      <w:r>
        <w:rPr>
          <w:rFonts w:ascii="Times New Roman" w:hAnsi="Times New Roman"/>
          <w:color w:val="000000" w:themeColor="text1"/>
        </w:rPr>
        <w:t>1551</w:t>
      </w:r>
      <w:r>
        <w:rPr>
          <w:rFonts w:ascii="Times New Roman" w:hAnsi="Times New Roman" w:hint="eastAsia"/>
          <w:color w:val="000000" w:themeColor="text1"/>
        </w:rPr>
        <w:t>份，其中</w:t>
      </w:r>
      <w:r>
        <w:rPr>
          <w:rFonts w:ascii="Times New Roman" w:hAnsi="Times New Roman" w:hint="eastAsia"/>
          <w:color w:val="000000" w:themeColor="text1"/>
        </w:rPr>
        <w:t>201</w:t>
      </w:r>
      <w:r>
        <w:rPr>
          <w:rFonts w:ascii="Times New Roman" w:hAnsi="Times New Roman"/>
          <w:color w:val="000000" w:themeColor="text1"/>
        </w:rPr>
        <w:t>7</w:t>
      </w:r>
      <w:r>
        <w:rPr>
          <w:rFonts w:ascii="Times New Roman" w:hAnsi="Times New Roman" w:hint="eastAsia"/>
          <w:color w:val="000000" w:themeColor="text1"/>
        </w:rPr>
        <w:t>届毕业生</w:t>
      </w:r>
      <w:r>
        <w:rPr>
          <w:rFonts w:ascii="Times New Roman" w:hAnsi="Times New Roman"/>
          <w:color w:val="000000" w:themeColor="text1"/>
        </w:rPr>
        <w:t>552</w:t>
      </w:r>
      <w:r>
        <w:rPr>
          <w:rFonts w:ascii="Times New Roman" w:hAnsi="Times New Roman" w:hint="eastAsia"/>
          <w:color w:val="000000" w:themeColor="text1"/>
        </w:rPr>
        <w:t>份、</w:t>
      </w:r>
      <w:r>
        <w:rPr>
          <w:rFonts w:ascii="Times New Roman" w:hAnsi="Times New Roman" w:hint="eastAsia"/>
          <w:color w:val="000000" w:themeColor="text1"/>
        </w:rPr>
        <w:t>201</w:t>
      </w:r>
      <w:r>
        <w:rPr>
          <w:rFonts w:ascii="Times New Roman" w:hAnsi="Times New Roman"/>
          <w:color w:val="000000" w:themeColor="text1"/>
        </w:rPr>
        <w:t>8</w:t>
      </w:r>
      <w:r>
        <w:rPr>
          <w:rFonts w:ascii="Times New Roman" w:hAnsi="Times New Roman" w:hint="eastAsia"/>
          <w:color w:val="000000" w:themeColor="text1"/>
        </w:rPr>
        <w:t>届毕业生</w:t>
      </w:r>
      <w:r>
        <w:rPr>
          <w:rFonts w:ascii="Times New Roman" w:hAnsi="Times New Roman"/>
          <w:color w:val="000000" w:themeColor="text1"/>
        </w:rPr>
        <w:t>999</w:t>
      </w:r>
      <w:r>
        <w:rPr>
          <w:rFonts w:ascii="Times New Roman" w:hAnsi="Times New Roman" w:hint="eastAsia"/>
          <w:color w:val="000000" w:themeColor="text1"/>
        </w:rPr>
        <w:t>份。结果显示，</w:t>
      </w:r>
      <w:r>
        <w:rPr>
          <w:rFonts w:ascii="Times New Roman" w:hAnsi="Times New Roman" w:cs="Times New Roman"/>
          <w:color w:val="000000" w:themeColor="text1"/>
        </w:rPr>
        <w:t>2018</w:t>
      </w:r>
      <w:r>
        <w:rPr>
          <w:rFonts w:ascii="Times New Roman" w:hAnsi="Times New Roman" w:cs="Times New Roman"/>
          <w:color w:val="000000" w:themeColor="text1"/>
        </w:rPr>
        <w:t>届</w:t>
      </w:r>
      <w:r>
        <w:rPr>
          <w:rFonts w:ascii="Times New Roman" w:hAnsi="Times New Roman" w:hint="eastAsia"/>
          <w:color w:val="000000" w:themeColor="text1"/>
        </w:rPr>
        <w:t>毕业生初次就业率为</w:t>
      </w:r>
      <w:r>
        <w:rPr>
          <w:rFonts w:ascii="Times New Roman" w:hAnsi="Times New Roman" w:cs="Times New Roman"/>
          <w:color w:val="000000" w:themeColor="text1"/>
        </w:rPr>
        <w:t>96.8%</w:t>
      </w:r>
      <w:r>
        <w:rPr>
          <w:rFonts w:ascii="Times New Roman" w:hAnsi="Times New Roman" w:hint="eastAsia"/>
          <w:color w:val="000000" w:themeColor="text1"/>
        </w:rPr>
        <w:t>，与</w:t>
      </w:r>
      <w:r>
        <w:rPr>
          <w:rFonts w:ascii="Times New Roman" w:hAnsi="Times New Roman" w:cs="Times New Roman"/>
          <w:color w:val="000000" w:themeColor="text1"/>
        </w:rPr>
        <w:t>2017</w:t>
      </w:r>
      <w:r>
        <w:rPr>
          <w:rFonts w:ascii="Times New Roman" w:hAnsi="Times New Roman" w:cs="Times New Roman"/>
          <w:color w:val="000000" w:themeColor="text1"/>
        </w:rPr>
        <w:t>届</w:t>
      </w:r>
      <w:r>
        <w:rPr>
          <w:rFonts w:ascii="Times New Roman" w:hAnsi="Times New Roman" w:hint="eastAsia"/>
          <w:color w:val="000000" w:themeColor="text1"/>
        </w:rPr>
        <w:t>相比，下降</w:t>
      </w:r>
      <w:r>
        <w:rPr>
          <w:rFonts w:ascii="Times New Roman" w:hAnsi="Times New Roman" w:cs="Times New Roman" w:hint="eastAsia"/>
          <w:color w:val="000000" w:themeColor="text1"/>
        </w:rPr>
        <w:t>1.2</w:t>
      </w:r>
      <w:r>
        <w:rPr>
          <w:rFonts w:ascii="Times New Roman" w:hAnsi="Times New Roman" w:cs="Times New Roman"/>
          <w:color w:val="000000" w:themeColor="text1"/>
        </w:rPr>
        <w:t>%</w:t>
      </w:r>
      <w:r>
        <w:rPr>
          <w:rFonts w:ascii="Times New Roman" w:hAnsi="Times New Roman" w:hint="eastAsia"/>
          <w:color w:val="000000" w:themeColor="text1"/>
        </w:rPr>
        <w:t>。</w:t>
      </w:r>
    </w:p>
    <w:p w:rsidR="003F7D67" w:rsidRDefault="0088008D">
      <w:pPr>
        <w:spacing w:line="360" w:lineRule="auto"/>
        <w:ind w:firstLine="527"/>
        <w:rPr>
          <w:rFonts w:ascii="Times New Roman" w:hAnsi="Times New Roman" w:cs="Times New Roman"/>
          <w:color w:val="000000" w:themeColor="text1"/>
          <w:sz w:val="28"/>
          <w:szCs w:val="28"/>
        </w:rPr>
      </w:pPr>
      <w:bookmarkStart w:id="84" w:name="_Hlk535227145"/>
      <w:r>
        <w:rPr>
          <w:rFonts w:ascii="Times New Roman" w:hAnsi="Times New Roman" w:cs="Times New Roman"/>
          <w:b/>
          <w:bCs/>
          <w:color w:val="000000" w:themeColor="text1"/>
          <w:sz w:val="28"/>
          <w:szCs w:val="28"/>
        </w:rPr>
        <w:t>2.</w:t>
      </w:r>
      <w:r>
        <w:rPr>
          <w:rFonts w:ascii="Times New Roman" w:hAnsi="Times New Roman" w:cs="宋体" w:hint="eastAsia"/>
          <w:b/>
          <w:bCs/>
          <w:color w:val="000000" w:themeColor="text1"/>
          <w:sz w:val="28"/>
          <w:szCs w:val="28"/>
        </w:rPr>
        <w:t>对口就业率</w:t>
      </w:r>
      <w:r>
        <w:rPr>
          <w:rFonts w:ascii="Times New Roman" w:hAnsi="Times New Roman" w:cs="宋体" w:hint="eastAsia"/>
          <w:b/>
          <w:bCs/>
          <w:color w:val="000000" w:themeColor="text1"/>
          <w:sz w:val="28"/>
          <w:szCs w:val="28"/>
        </w:rPr>
        <w:t xml:space="preserve">  </w:t>
      </w:r>
      <w:r>
        <w:rPr>
          <w:rFonts w:ascii="Times New Roman" w:hAnsi="Times New Roman" w:cs="宋体" w:hint="eastAsia"/>
          <w:color w:val="000000" w:themeColor="text1"/>
          <w:sz w:val="28"/>
          <w:szCs w:val="28"/>
        </w:rPr>
        <w:t>据调研，</w:t>
      </w:r>
      <w:r>
        <w:rPr>
          <w:rFonts w:ascii="Times New Roman" w:hAnsi="Times New Roman" w:cs="Times New Roman"/>
          <w:color w:val="000000" w:themeColor="text1"/>
          <w:sz w:val="28"/>
          <w:szCs w:val="28"/>
        </w:rPr>
        <w:t>2018</w:t>
      </w:r>
      <w:r>
        <w:rPr>
          <w:rFonts w:ascii="Times New Roman" w:hAnsi="Times New Roman" w:cs="Times New Roman"/>
          <w:color w:val="000000" w:themeColor="text1"/>
          <w:sz w:val="28"/>
          <w:szCs w:val="28"/>
        </w:rPr>
        <w:t>届</w:t>
      </w:r>
      <w:r>
        <w:rPr>
          <w:rFonts w:ascii="Times New Roman" w:hAnsi="Times New Roman" w:cs="宋体" w:hint="eastAsia"/>
          <w:color w:val="000000" w:themeColor="text1"/>
          <w:sz w:val="28"/>
          <w:szCs w:val="28"/>
        </w:rPr>
        <w:t>毕业生专业对口就业率为</w:t>
      </w:r>
      <w:r>
        <w:rPr>
          <w:rFonts w:ascii="Times New Roman" w:hAnsi="Times New Roman" w:cs="Times New Roman"/>
          <w:color w:val="000000" w:themeColor="text1"/>
          <w:sz w:val="28"/>
          <w:szCs w:val="28"/>
        </w:rPr>
        <w:t>87.8%</w:t>
      </w:r>
      <w:r>
        <w:rPr>
          <w:rFonts w:ascii="Times New Roman" w:hAnsi="Times New Roman" w:cs="宋体" w:hint="eastAsia"/>
          <w:color w:val="000000" w:themeColor="text1"/>
          <w:sz w:val="28"/>
          <w:szCs w:val="28"/>
        </w:rPr>
        <w:t>，与</w:t>
      </w:r>
      <w:r>
        <w:rPr>
          <w:rFonts w:ascii="Times New Roman" w:hAnsi="Times New Roman" w:cs="Times New Roman"/>
          <w:color w:val="000000" w:themeColor="text1"/>
          <w:sz w:val="28"/>
          <w:szCs w:val="28"/>
        </w:rPr>
        <w:t>2017</w:t>
      </w:r>
      <w:r>
        <w:rPr>
          <w:rFonts w:ascii="Times New Roman" w:hAnsi="Times New Roman" w:cs="Times New Roman"/>
          <w:color w:val="000000" w:themeColor="text1"/>
          <w:sz w:val="28"/>
          <w:szCs w:val="28"/>
        </w:rPr>
        <w:t>届</w:t>
      </w:r>
      <w:r>
        <w:rPr>
          <w:rFonts w:ascii="Times New Roman" w:hAnsi="Times New Roman" w:cs="宋体" w:hint="eastAsia"/>
          <w:color w:val="000000" w:themeColor="text1"/>
          <w:sz w:val="28"/>
          <w:szCs w:val="28"/>
        </w:rPr>
        <w:t>相比，上升</w:t>
      </w:r>
      <w:r>
        <w:rPr>
          <w:rFonts w:ascii="Times New Roman" w:hAnsi="Times New Roman" w:cs="宋体"/>
          <w:color w:val="000000" w:themeColor="text1"/>
          <w:sz w:val="28"/>
          <w:szCs w:val="28"/>
        </w:rPr>
        <w:t>10.6%</w:t>
      </w:r>
      <w:r>
        <w:rPr>
          <w:rFonts w:ascii="Times New Roman" w:hAnsi="Times New Roman" w:cs="宋体" w:hint="eastAsia"/>
          <w:color w:val="000000" w:themeColor="text1"/>
          <w:sz w:val="28"/>
          <w:szCs w:val="28"/>
        </w:rPr>
        <w:t>，说明攀枝花市中职学校专业设置合理、有特色，专业设置满足企业的用人需求。</w:t>
      </w:r>
    </w:p>
    <w:bookmarkEnd w:id="84"/>
    <w:p w:rsidR="003F7D67" w:rsidRDefault="0088008D">
      <w:pPr>
        <w:pStyle w:val="aff1"/>
        <w:ind w:firstLine="562"/>
        <w:rPr>
          <w:rFonts w:ascii="Times New Roman" w:hAnsi="Times New Roman"/>
          <w:color w:val="000000" w:themeColor="text1"/>
        </w:rPr>
      </w:pPr>
      <w:r>
        <w:rPr>
          <w:rFonts w:ascii="Times New Roman" w:hAnsi="Times New Roman" w:cs="Times New Roman"/>
          <w:b/>
          <w:bCs/>
          <w:color w:val="000000" w:themeColor="text1"/>
        </w:rPr>
        <w:t>3.</w:t>
      </w:r>
      <w:r>
        <w:rPr>
          <w:rFonts w:ascii="Times New Roman" w:hAnsi="Times New Roman" w:hint="eastAsia"/>
          <w:b/>
          <w:bCs/>
          <w:color w:val="000000" w:themeColor="text1"/>
        </w:rPr>
        <w:t>就业区域</w:t>
      </w:r>
      <w:r>
        <w:rPr>
          <w:rFonts w:ascii="Times New Roman" w:hAnsi="Times New Roman" w:hint="eastAsia"/>
          <w:b/>
          <w:bCs/>
          <w:color w:val="000000" w:themeColor="text1"/>
        </w:rPr>
        <w:t xml:space="preserve">  </w:t>
      </w:r>
      <w:r>
        <w:rPr>
          <w:rFonts w:ascii="Times New Roman" w:hAnsi="Times New Roman" w:hint="eastAsia"/>
          <w:color w:val="000000" w:themeColor="text1"/>
        </w:rPr>
        <w:t>2018</w:t>
      </w:r>
      <w:r>
        <w:rPr>
          <w:rFonts w:ascii="Times New Roman" w:hAnsi="Times New Roman" w:hint="eastAsia"/>
          <w:color w:val="000000" w:themeColor="text1"/>
        </w:rPr>
        <w:t>届毕业生中，</w:t>
      </w:r>
      <w:r>
        <w:rPr>
          <w:rFonts w:ascii="Times New Roman" w:hAnsi="Times New Roman" w:hint="eastAsia"/>
          <w:color w:val="000000" w:themeColor="text1"/>
        </w:rPr>
        <w:t>39.8%</w:t>
      </w:r>
      <w:r>
        <w:rPr>
          <w:rFonts w:ascii="Times New Roman" w:hAnsi="Times New Roman" w:hint="eastAsia"/>
          <w:color w:val="000000" w:themeColor="text1"/>
        </w:rPr>
        <w:t>的毕业生在省外就业，比</w:t>
      </w:r>
      <w:r>
        <w:rPr>
          <w:rFonts w:ascii="Times New Roman" w:hAnsi="Times New Roman" w:hint="eastAsia"/>
          <w:color w:val="000000" w:themeColor="text1"/>
        </w:rPr>
        <w:t>2017</w:t>
      </w:r>
      <w:r>
        <w:rPr>
          <w:rFonts w:ascii="Times New Roman" w:hAnsi="Times New Roman" w:hint="eastAsia"/>
          <w:color w:val="000000" w:themeColor="text1"/>
        </w:rPr>
        <w:t>届增加</w:t>
      </w:r>
      <w:r>
        <w:rPr>
          <w:rFonts w:ascii="Times New Roman" w:hAnsi="Times New Roman" w:hint="eastAsia"/>
          <w:color w:val="000000" w:themeColor="text1"/>
        </w:rPr>
        <w:t>1.7%</w:t>
      </w:r>
      <w:r>
        <w:rPr>
          <w:rFonts w:ascii="Times New Roman" w:hAnsi="Times New Roman" w:hint="eastAsia"/>
          <w:color w:val="000000" w:themeColor="text1"/>
        </w:rPr>
        <w:t>；本市就业毕业生占比</w:t>
      </w:r>
      <w:r>
        <w:rPr>
          <w:rFonts w:ascii="Times New Roman" w:hAnsi="Times New Roman" w:hint="eastAsia"/>
          <w:color w:val="000000" w:themeColor="text1"/>
        </w:rPr>
        <w:t>32.8%</w:t>
      </w:r>
      <w:r>
        <w:rPr>
          <w:rFonts w:ascii="Times New Roman" w:hAnsi="Times New Roman" w:hint="eastAsia"/>
          <w:color w:val="000000" w:themeColor="text1"/>
        </w:rPr>
        <w:t>，比</w:t>
      </w:r>
      <w:r>
        <w:rPr>
          <w:rFonts w:ascii="Times New Roman" w:hAnsi="Times New Roman" w:hint="eastAsia"/>
          <w:color w:val="000000" w:themeColor="text1"/>
        </w:rPr>
        <w:t>2017</w:t>
      </w:r>
      <w:r>
        <w:rPr>
          <w:rFonts w:ascii="Times New Roman" w:hAnsi="Times New Roman" w:hint="eastAsia"/>
          <w:color w:val="000000" w:themeColor="text1"/>
        </w:rPr>
        <w:t>届下降</w:t>
      </w:r>
      <w:r>
        <w:rPr>
          <w:rFonts w:ascii="Times New Roman" w:hAnsi="Times New Roman" w:hint="eastAsia"/>
          <w:color w:val="000000" w:themeColor="text1"/>
        </w:rPr>
        <w:t>9.1%</w:t>
      </w:r>
      <w:r>
        <w:rPr>
          <w:rFonts w:ascii="Times New Roman" w:hAnsi="Times New Roman" w:hint="eastAsia"/>
          <w:color w:val="000000" w:themeColor="text1"/>
        </w:rPr>
        <w:t>；市外省内就业毕业生占</w:t>
      </w:r>
      <w:r>
        <w:rPr>
          <w:rFonts w:ascii="Times New Roman" w:hAnsi="Times New Roman" w:hint="eastAsia"/>
          <w:color w:val="000000" w:themeColor="text1"/>
        </w:rPr>
        <w:t>26.3%</w:t>
      </w:r>
      <w:r>
        <w:rPr>
          <w:rFonts w:ascii="Times New Roman" w:hAnsi="Times New Roman" w:hint="eastAsia"/>
          <w:color w:val="000000" w:themeColor="text1"/>
        </w:rPr>
        <w:t>，比</w:t>
      </w:r>
      <w:r>
        <w:rPr>
          <w:rFonts w:ascii="Times New Roman" w:hAnsi="Times New Roman" w:hint="eastAsia"/>
          <w:color w:val="000000" w:themeColor="text1"/>
        </w:rPr>
        <w:t>2017</w:t>
      </w:r>
      <w:r>
        <w:rPr>
          <w:rFonts w:ascii="Times New Roman" w:hAnsi="Times New Roman" w:hint="eastAsia"/>
          <w:color w:val="000000" w:themeColor="text1"/>
        </w:rPr>
        <w:t>届上升</w:t>
      </w:r>
      <w:r>
        <w:rPr>
          <w:rFonts w:ascii="Times New Roman" w:hAnsi="Times New Roman" w:hint="eastAsia"/>
          <w:color w:val="000000" w:themeColor="text1"/>
        </w:rPr>
        <w:t>7.2%</w:t>
      </w:r>
      <w:r>
        <w:rPr>
          <w:rFonts w:ascii="Times New Roman" w:hAnsi="Times New Roman" w:hint="eastAsia"/>
          <w:color w:val="000000" w:themeColor="text1"/>
        </w:rPr>
        <w:t>。与</w:t>
      </w:r>
      <w:r>
        <w:rPr>
          <w:rFonts w:ascii="Times New Roman" w:hAnsi="Times New Roman" w:hint="eastAsia"/>
          <w:color w:val="000000" w:themeColor="text1"/>
        </w:rPr>
        <w:t>2017</w:t>
      </w:r>
      <w:r>
        <w:rPr>
          <w:rFonts w:ascii="Times New Roman" w:hAnsi="Times New Roman" w:hint="eastAsia"/>
          <w:color w:val="000000" w:themeColor="text1"/>
        </w:rPr>
        <w:t>届相比，</w:t>
      </w:r>
      <w:r>
        <w:rPr>
          <w:rFonts w:ascii="Times New Roman" w:hAnsi="Times New Roman" w:hint="eastAsia"/>
          <w:color w:val="000000" w:themeColor="text1"/>
        </w:rPr>
        <w:t>2018</w:t>
      </w:r>
      <w:r>
        <w:rPr>
          <w:rFonts w:ascii="Times New Roman" w:hAnsi="Times New Roman" w:hint="eastAsia"/>
          <w:color w:val="000000" w:themeColor="text1"/>
        </w:rPr>
        <w:t>届毕业生选择在市外、省外就业的学生比例有所提高，详见图</w:t>
      </w:r>
      <w:r>
        <w:rPr>
          <w:rFonts w:ascii="Times New Roman" w:hAnsi="Times New Roman" w:cs="Times New Roman"/>
          <w:color w:val="000000" w:themeColor="text1"/>
        </w:rPr>
        <w:t>2-</w:t>
      </w:r>
      <w:r>
        <w:rPr>
          <w:rFonts w:ascii="Times New Roman" w:hAnsi="Times New Roman" w:cs="Times New Roman" w:hint="eastAsia"/>
          <w:color w:val="000000" w:themeColor="text1"/>
        </w:rPr>
        <w:t>1</w:t>
      </w:r>
      <w:r>
        <w:rPr>
          <w:rFonts w:ascii="Times New Roman" w:hAnsi="Times New Roman" w:cs="Times New Roman" w:hint="eastAsia"/>
          <w:color w:val="000000" w:themeColor="text1"/>
        </w:rPr>
        <w:t>。</w:t>
      </w:r>
    </w:p>
    <w:p w:rsidR="003F7D67" w:rsidRDefault="0088008D">
      <w:pPr>
        <w:pStyle w:val="aff1"/>
        <w:ind w:firstLineChars="0" w:firstLine="0"/>
        <w:jc w:val="center"/>
        <w:rPr>
          <w:rFonts w:ascii="Times New Roman" w:hAnsi="Times New Roman" w:cs="Times New Roman"/>
          <w:color w:val="000000" w:themeColor="text1"/>
        </w:rPr>
      </w:pPr>
      <w:r>
        <w:rPr>
          <w:rFonts w:ascii="Times New Roman" w:hAnsi="Times New Roman"/>
          <w:noProof/>
          <w:color w:val="000000" w:themeColor="text1"/>
          <w:kern w:val="0"/>
          <w:sz w:val="24"/>
        </w:rPr>
        <w:lastRenderedPageBreak/>
        <w:drawing>
          <wp:inline distT="0" distB="0" distL="0" distR="0">
            <wp:extent cx="4714240" cy="2187575"/>
            <wp:effectExtent l="0" t="0" r="0" b="3175"/>
            <wp:docPr id="3"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3F7D67" w:rsidRDefault="0088008D">
      <w:pPr>
        <w:pStyle w:val="aff1"/>
        <w:ind w:firstLineChars="0" w:firstLine="0"/>
        <w:jc w:val="center"/>
        <w:rPr>
          <w:rFonts w:ascii="Times New Roman" w:hAnsi="Times New Roman" w:cs="Times New Roman"/>
          <w:b/>
          <w:bCs/>
          <w:color w:val="000000" w:themeColor="text1"/>
          <w:sz w:val="24"/>
          <w:szCs w:val="24"/>
        </w:rPr>
      </w:pPr>
      <w:r>
        <w:rPr>
          <w:rFonts w:ascii="Times New Roman" w:hAnsi="Times New Roman" w:hint="eastAsia"/>
          <w:b/>
          <w:bCs/>
          <w:color w:val="000000" w:themeColor="text1"/>
          <w:sz w:val="24"/>
          <w:szCs w:val="24"/>
        </w:rPr>
        <w:t>图</w:t>
      </w:r>
      <w:r>
        <w:rPr>
          <w:rFonts w:ascii="Times New Roman" w:hAnsi="Times New Roman" w:cs="Times New Roman"/>
          <w:b/>
          <w:bCs/>
          <w:color w:val="000000" w:themeColor="text1"/>
          <w:sz w:val="24"/>
          <w:szCs w:val="24"/>
        </w:rPr>
        <w:t>2-</w:t>
      </w:r>
      <w:r>
        <w:rPr>
          <w:rFonts w:ascii="Times New Roman" w:hAnsi="Times New Roman" w:cs="Times New Roman" w:hint="eastAsia"/>
          <w:b/>
          <w:bCs/>
          <w:color w:val="000000" w:themeColor="text1"/>
          <w:sz w:val="24"/>
          <w:szCs w:val="24"/>
        </w:rPr>
        <w:t xml:space="preserve">1  </w:t>
      </w:r>
      <w:r>
        <w:rPr>
          <w:rFonts w:ascii="Times New Roman" w:hAnsi="Times New Roman" w:hint="eastAsia"/>
          <w:b/>
          <w:bCs/>
          <w:color w:val="000000" w:themeColor="text1"/>
          <w:sz w:val="24"/>
          <w:szCs w:val="24"/>
        </w:rPr>
        <w:t>2017</w:t>
      </w:r>
      <w:r>
        <w:rPr>
          <w:rFonts w:ascii="Times New Roman" w:hAnsi="Times New Roman" w:hint="eastAsia"/>
          <w:b/>
          <w:bCs/>
          <w:color w:val="000000" w:themeColor="text1"/>
          <w:sz w:val="24"/>
          <w:szCs w:val="24"/>
        </w:rPr>
        <w:t>、</w:t>
      </w:r>
      <w:r>
        <w:rPr>
          <w:rFonts w:ascii="Times New Roman" w:hAnsi="Times New Roman" w:hint="eastAsia"/>
          <w:b/>
          <w:bCs/>
          <w:color w:val="000000" w:themeColor="text1"/>
          <w:sz w:val="24"/>
          <w:szCs w:val="24"/>
        </w:rPr>
        <w:t>2018</w:t>
      </w:r>
      <w:r>
        <w:rPr>
          <w:rFonts w:ascii="Times New Roman" w:hAnsi="Times New Roman" w:hint="eastAsia"/>
          <w:b/>
          <w:bCs/>
          <w:color w:val="000000" w:themeColor="text1"/>
          <w:sz w:val="24"/>
          <w:szCs w:val="24"/>
        </w:rPr>
        <w:t>届毕业生就业区域统计</w:t>
      </w:r>
    </w:p>
    <w:p w:rsidR="003F7D67" w:rsidRDefault="0088008D">
      <w:pPr>
        <w:pStyle w:val="aff1"/>
        <w:ind w:firstLine="562"/>
        <w:rPr>
          <w:rFonts w:ascii="Times New Roman" w:hAnsi="Times New Roman"/>
          <w:color w:val="000000" w:themeColor="text1"/>
        </w:rPr>
      </w:pPr>
      <w:r>
        <w:rPr>
          <w:rFonts w:ascii="Times New Roman" w:hAnsi="Times New Roman" w:cs="Times New Roman"/>
          <w:b/>
          <w:bCs/>
          <w:color w:val="000000" w:themeColor="text1"/>
        </w:rPr>
        <w:t>4.</w:t>
      </w:r>
      <w:bookmarkStart w:id="85" w:name="_Hlk535227868"/>
      <w:r>
        <w:rPr>
          <w:rFonts w:ascii="Times New Roman" w:hAnsi="Times New Roman" w:hint="eastAsia"/>
          <w:b/>
          <w:bCs/>
          <w:color w:val="000000" w:themeColor="text1"/>
        </w:rPr>
        <w:t>初次就业起薪</w:t>
      </w:r>
      <w:bookmarkStart w:id="86" w:name="OLE_LINK8"/>
      <w:bookmarkStart w:id="87" w:name="OLE_LINK7"/>
      <w:r>
        <w:rPr>
          <w:rFonts w:ascii="Times New Roman" w:hAnsi="Times New Roman" w:hint="eastAsia"/>
          <w:b/>
          <w:bCs/>
          <w:color w:val="000000" w:themeColor="text1"/>
        </w:rPr>
        <w:t xml:space="preserve">  </w:t>
      </w:r>
      <w:r>
        <w:rPr>
          <w:rFonts w:ascii="Times New Roman" w:hAnsi="Times New Roman" w:cs="Times New Roman" w:hint="eastAsia"/>
          <w:bCs/>
          <w:color w:val="000000" w:themeColor="text1"/>
        </w:rPr>
        <w:t>据调研，近两届学生就业起薪比较稳定。</w:t>
      </w:r>
      <w:r>
        <w:rPr>
          <w:rFonts w:ascii="Times New Roman" w:hAnsi="Times New Roman" w:cs="Times New Roman"/>
          <w:bCs/>
          <w:color w:val="000000" w:themeColor="text1"/>
        </w:rPr>
        <w:t>2018</w:t>
      </w:r>
      <w:r>
        <w:rPr>
          <w:rFonts w:ascii="Times New Roman" w:hAnsi="Times New Roman" w:cs="Times New Roman" w:hint="eastAsia"/>
          <w:bCs/>
          <w:color w:val="000000" w:themeColor="text1"/>
        </w:rPr>
        <w:t>届毕业生中，起薪在</w:t>
      </w:r>
      <w:r>
        <w:rPr>
          <w:rFonts w:ascii="Times New Roman" w:hAnsi="Times New Roman" w:cs="Times New Roman"/>
          <w:bCs/>
          <w:color w:val="000000" w:themeColor="text1"/>
        </w:rPr>
        <w:t>2001-3000</w:t>
      </w:r>
      <w:r>
        <w:rPr>
          <w:rFonts w:ascii="Times New Roman" w:hAnsi="Times New Roman" w:cs="Times New Roman" w:hint="eastAsia"/>
          <w:bCs/>
          <w:color w:val="000000" w:themeColor="text1"/>
        </w:rPr>
        <w:t>元的占比</w:t>
      </w:r>
      <w:r>
        <w:rPr>
          <w:rFonts w:ascii="Times New Roman" w:hAnsi="Times New Roman" w:cs="Times New Roman"/>
          <w:bCs/>
          <w:color w:val="000000" w:themeColor="text1"/>
        </w:rPr>
        <w:t>29.9%</w:t>
      </w:r>
      <w:r>
        <w:rPr>
          <w:rFonts w:ascii="Times New Roman" w:hAnsi="Times New Roman" w:cs="Times New Roman" w:hint="eastAsia"/>
          <w:bCs/>
          <w:color w:val="000000" w:themeColor="text1"/>
        </w:rPr>
        <w:t>，其中起薪在</w:t>
      </w:r>
      <w:r>
        <w:rPr>
          <w:rFonts w:ascii="Times New Roman" w:hAnsi="Times New Roman" w:cs="Times New Roman"/>
          <w:bCs/>
          <w:color w:val="000000" w:themeColor="text1"/>
        </w:rPr>
        <w:t>3001-4000</w:t>
      </w:r>
      <w:r>
        <w:rPr>
          <w:rFonts w:ascii="Times New Roman" w:hAnsi="Times New Roman" w:cs="Times New Roman" w:hint="eastAsia"/>
          <w:bCs/>
          <w:color w:val="000000" w:themeColor="text1"/>
        </w:rPr>
        <w:t>元、</w:t>
      </w:r>
      <w:r>
        <w:rPr>
          <w:rFonts w:ascii="Times New Roman" w:hAnsi="Times New Roman" w:cs="Times New Roman"/>
          <w:bCs/>
          <w:color w:val="000000" w:themeColor="text1"/>
        </w:rPr>
        <w:t>5000</w:t>
      </w:r>
      <w:r>
        <w:rPr>
          <w:rFonts w:ascii="Times New Roman" w:hAnsi="Times New Roman" w:cs="Times New Roman" w:hint="eastAsia"/>
          <w:bCs/>
          <w:color w:val="000000" w:themeColor="text1"/>
        </w:rPr>
        <w:t>元以上的比例较</w:t>
      </w:r>
      <w:r>
        <w:rPr>
          <w:rFonts w:ascii="Times New Roman" w:hAnsi="Times New Roman" w:cs="Times New Roman"/>
          <w:bCs/>
          <w:color w:val="000000" w:themeColor="text1"/>
        </w:rPr>
        <w:t>2017</w:t>
      </w:r>
      <w:r>
        <w:rPr>
          <w:rFonts w:ascii="Times New Roman" w:hAnsi="Times New Roman" w:cs="Times New Roman" w:hint="eastAsia"/>
          <w:bCs/>
          <w:color w:val="000000" w:themeColor="text1"/>
        </w:rPr>
        <w:t>届的有所上升，详见图</w:t>
      </w:r>
      <w:r>
        <w:rPr>
          <w:rFonts w:ascii="Times New Roman" w:hAnsi="Times New Roman" w:cs="Times New Roman" w:hint="eastAsia"/>
          <w:bCs/>
          <w:color w:val="000000" w:themeColor="text1"/>
        </w:rPr>
        <w:t>2</w:t>
      </w:r>
      <w:r>
        <w:rPr>
          <w:rFonts w:ascii="Times New Roman" w:hAnsi="Times New Roman" w:cs="Times New Roman"/>
          <w:bCs/>
          <w:color w:val="000000" w:themeColor="text1"/>
        </w:rPr>
        <w:t>-2</w:t>
      </w:r>
      <w:r>
        <w:rPr>
          <w:rFonts w:ascii="Times New Roman" w:hAnsi="Times New Roman" w:cs="Times New Roman" w:hint="eastAsia"/>
          <w:bCs/>
          <w:color w:val="000000" w:themeColor="text1"/>
        </w:rPr>
        <w:t>。</w:t>
      </w:r>
      <w:bookmarkEnd w:id="86"/>
      <w:bookmarkEnd w:id="87"/>
    </w:p>
    <w:p w:rsidR="003F7D67" w:rsidRDefault="0088008D">
      <w:pPr>
        <w:pStyle w:val="aff1"/>
        <w:ind w:firstLineChars="0" w:firstLine="0"/>
        <w:jc w:val="center"/>
        <w:rPr>
          <w:rFonts w:ascii="Times New Roman" w:hAnsi="Times New Roman" w:cs="Times New Roman"/>
          <w:color w:val="000000" w:themeColor="text1"/>
        </w:rPr>
      </w:pPr>
      <w:r>
        <w:rPr>
          <w:rFonts w:ascii="Times New Roman" w:hAnsi="Times New Roman"/>
          <w:noProof/>
          <w:color w:val="000000" w:themeColor="text1"/>
          <w:kern w:val="0"/>
          <w:sz w:val="24"/>
        </w:rPr>
        <w:drawing>
          <wp:inline distT="0" distB="0" distL="0" distR="0">
            <wp:extent cx="5048250" cy="2063750"/>
            <wp:effectExtent l="0" t="0" r="0" b="0"/>
            <wp:docPr id="1"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3F7D67" w:rsidRDefault="0088008D">
      <w:pPr>
        <w:pStyle w:val="aff1"/>
        <w:ind w:firstLineChars="0" w:firstLine="0"/>
        <w:jc w:val="center"/>
        <w:rPr>
          <w:rFonts w:ascii="Times New Roman" w:hAnsi="Times New Roman" w:cs="Times New Roman"/>
          <w:b/>
          <w:bCs/>
          <w:color w:val="000000" w:themeColor="text1"/>
          <w:sz w:val="24"/>
          <w:szCs w:val="24"/>
        </w:rPr>
      </w:pPr>
      <w:r>
        <w:rPr>
          <w:rFonts w:ascii="Times New Roman" w:hAnsi="Times New Roman" w:hint="eastAsia"/>
          <w:b/>
          <w:bCs/>
          <w:color w:val="000000" w:themeColor="text1"/>
          <w:sz w:val="24"/>
          <w:szCs w:val="24"/>
        </w:rPr>
        <w:t>图</w:t>
      </w:r>
      <w:r>
        <w:rPr>
          <w:rFonts w:ascii="Times New Roman" w:hAnsi="Times New Roman" w:cs="Times New Roman"/>
          <w:b/>
          <w:bCs/>
          <w:color w:val="000000" w:themeColor="text1"/>
          <w:sz w:val="24"/>
          <w:szCs w:val="24"/>
        </w:rPr>
        <w:t>2-2</w:t>
      </w:r>
      <w:r>
        <w:rPr>
          <w:rFonts w:ascii="Times New Roman" w:hAnsi="Times New Roman" w:cs="Times New Roman" w:hint="eastAsia"/>
          <w:b/>
          <w:bCs/>
          <w:color w:val="000000" w:themeColor="text1"/>
          <w:sz w:val="24"/>
          <w:szCs w:val="24"/>
        </w:rPr>
        <w:t xml:space="preserve">  </w:t>
      </w:r>
      <w:r>
        <w:rPr>
          <w:rFonts w:ascii="Times New Roman" w:hAnsi="Times New Roman" w:hint="eastAsia"/>
          <w:b/>
          <w:bCs/>
          <w:color w:val="000000" w:themeColor="text1"/>
          <w:sz w:val="24"/>
          <w:szCs w:val="24"/>
        </w:rPr>
        <w:t>2017</w:t>
      </w:r>
      <w:r>
        <w:rPr>
          <w:rFonts w:ascii="Times New Roman" w:hAnsi="Times New Roman" w:hint="eastAsia"/>
          <w:b/>
          <w:bCs/>
          <w:color w:val="000000" w:themeColor="text1"/>
          <w:sz w:val="24"/>
          <w:szCs w:val="24"/>
        </w:rPr>
        <w:t>、</w:t>
      </w:r>
      <w:r>
        <w:rPr>
          <w:rFonts w:ascii="Times New Roman" w:hAnsi="Times New Roman" w:hint="eastAsia"/>
          <w:b/>
          <w:bCs/>
          <w:color w:val="000000" w:themeColor="text1"/>
          <w:sz w:val="24"/>
          <w:szCs w:val="24"/>
        </w:rPr>
        <w:t>2018</w:t>
      </w:r>
      <w:r>
        <w:rPr>
          <w:rFonts w:ascii="Times New Roman" w:hAnsi="Times New Roman" w:hint="eastAsia"/>
          <w:b/>
          <w:bCs/>
          <w:color w:val="000000" w:themeColor="text1"/>
          <w:sz w:val="24"/>
          <w:szCs w:val="24"/>
        </w:rPr>
        <w:t>届毕业生就业起薪统计</w:t>
      </w:r>
    </w:p>
    <w:bookmarkEnd w:id="85"/>
    <w:p w:rsidR="003F7D67" w:rsidRDefault="0088008D">
      <w:pPr>
        <w:pStyle w:val="aff1"/>
        <w:ind w:firstLine="562"/>
        <w:rPr>
          <w:rFonts w:ascii="Times New Roman" w:hAnsi="Times New Roman"/>
          <w:color w:val="000000" w:themeColor="text1"/>
        </w:rPr>
      </w:pPr>
      <w:r>
        <w:rPr>
          <w:rFonts w:ascii="Times New Roman" w:hAnsi="Times New Roman" w:cs="Times New Roman"/>
          <w:b/>
          <w:bCs/>
          <w:color w:val="000000" w:themeColor="text1"/>
        </w:rPr>
        <w:t>5.</w:t>
      </w:r>
      <w:r>
        <w:rPr>
          <w:rFonts w:ascii="Times New Roman" w:hAnsi="Times New Roman" w:hint="eastAsia"/>
          <w:b/>
          <w:bCs/>
          <w:color w:val="000000" w:themeColor="text1"/>
        </w:rPr>
        <w:t>就业单位性质</w:t>
      </w:r>
      <w:r>
        <w:rPr>
          <w:rFonts w:ascii="Times New Roman" w:hAnsi="Times New Roman" w:hint="eastAsia"/>
          <w:b/>
          <w:bCs/>
          <w:color w:val="000000" w:themeColor="text1"/>
        </w:rPr>
        <w:t xml:space="preserve">  </w:t>
      </w:r>
      <w:r>
        <w:rPr>
          <w:rFonts w:ascii="Times New Roman" w:hAnsi="Times New Roman" w:hint="eastAsia"/>
          <w:color w:val="000000" w:themeColor="text1"/>
        </w:rPr>
        <w:t>据调研，近两届毕业生大部分都进入国有企业、事业单位，与</w:t>
      </w:r>
      <w:r>
        <w:rPr>
          <w:rFonts w:ascii="Times New Roman" w:hAnsi="Times New Roman" w:hint="eastAsia"/>
          <w:color w:val="000000" w:themeColor="text1"/>
        </w:rPr>
        <w:t>2</w:t>
      </w:r>
      <w:r>
        <w:rPr>
          <w:rFonts w:ascii="Times New Roman" w:hAnsi="Times New Roman"/>
          <w:color w:val="000000" w:themeColor="text1"/>
        </w:rPr>
        <w:t>017</w:t>
      </w:r>
      <w:r>
        <w:rPr>
          <w:rFonts w:ascii="Times New Roman" w:hAnsi="Times New Roman" w:hint="eastAsia"/>
          <w:color w:val="000000" w:themeColor="text1"/>
        </w:rPr>
        <w:t>届相比，</w:t>
      </w:r>
      <w:r>
        <w:rPr>
          <w:rFonts w:ascii="Times New Roman" w:hAnsi="Times New Roman" w:hint="eastAsia"/>
          <w:color w:val="000000" w:themeColor="text1"/>
        </w:rPr>
        <w:t>2018</w:t>
      </w:r>
      <w:r>
        <w:rPr>
          <w:rFonts w:ascii="Times New Roman" w:hAnsi="Times New Roman" w:hint="eastAsia"/>
          <w:color w:val="000000" w:themeColor="text1"/>
        </w:rPr>
        <w:t>届毕业生进入国有企业事业单位、外资企业比例上升，进入民营企业的毕业生比例有所下降，详见图</w:t>
      </w:r>
      <w:r>
        <w:rPr>
          <w:rFonts w:ascii="Times New Roman" w:hAnsi="Times New Roman" w:cs="Times New Roman"/>
          <w:color w:val="000000" w:themeColor="text1"/>
        </w:rPr>
        <w:t>2-3</w:t>
      </w:r>
      <w:r>
        <w:rPr>
          <w:rFonts w:ascii="Times New Roman" w:hAnsi="Times New Roman" w:hint="eastAsia"/>
          <w:color w:val="000000" w:themeColor="text1"/>
        </w:rPr>
        <w:t>。</w:t>
      </w:r>
    </w:p>
    <w:p w:rsidR="003F7D67" w:rsidRDefault="0088008D">
      <w:pPr>
        <w:pStyle w:val="aff1"/>
        <w:ind w:firstLineChars="0" w:firstLine="0"/>
        <w:jc w:val="center"/>
        <w:rPr>
          <w:rFonts w:ascii="Times New Roman" w:hAnsi="Times New Roman"/>
          <w:b/>
          <w:bCs/>
          <w:color w:val="000000" w:themeColor="text1"/>
          <w:sz w:val="24"/>
          <w:szCs w:val="24"/>
        </w:rPr>
      </w:pPr>
      <w:r>
        <w:rPr>
          <w:rFonts w:ascii="Times New Roman" w:hAnsi="Times New Roman"/>
          <w:noProof/>
          <w:color w:val="000000" w:themeColor="text1"/>
          <w:kern w:val="0"/>
          <w:sz w:val="24"/>
        </w:rPr>
        <w:lastRenderedPageBreak/>
        <w:drawing>
          <wp:inline distT="0" distB="0" distL="0" distR="0">
            <wp:extent cx="4629150" cy="2286000"/>
            <wp:effectExtent l="0" t="0" r="0" b="0"/>
            <wp:docPr id="6"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3F7D67" w:rsidRDefault="0088008D">
      <w:pPr>
        <w:pStyle w:val="aff1"/>
        <w:ind w:firstLineChars="0" w:firstLine="0"/>
        <w:jc w:val="center"/>
        <w:rPr>
          <w:rFonts w:ascii="Times New Roman" w:hAnsi="Times New Roman" w:cs="Times New Roman"/>
          <w:b/>
          <w:bCs/>
          <w:color w:val="000000" w:themeColor="text1"/>
          <w:sz w:val="24"/>
          <w:szCs w:val="24"/>
        </w:rPr>
      </w:pPr>
      <w:r>
        <w:rPr>
          <w:rFonts w:ascii="Times New Roman" w:hAnsi="Times New Roman" w:hint="eastAsia"/>
          <w:b/>
          <w:bCs/>
          <w:color w:val="000000" w:themeColor="text1"/>
          <w:sz w:val="24"/>
          <w:szCs w:val="24"/>
        </w:rPr>
        <w:t>图</w:t>
      </w:r>
      <w:r>
        <w:rPr>
          <w:rFonts w:ascii="Times New Roman" w:hAnsi="Times New Roman" w:cs="Times New Roman"/>
          <w:b/>
          <w:bCs/>
          <w:color w:val="000000" w:themeColor="text1"/>
          <w:sz w:val="24"/>
          <w:szCs w:val="24"/>
        </w:rPr>
        <w:t>2-3</w:t>
      </w:r>
      <w:r>
        <w:rPr>
          <w:rFonts w:ascii="Times New Roman" w:hAnsi="Times New Roman" w:cs="Times New Roman" w:hint="eastAsia"/>
          <w:b/>
          <w:bCs/>
          <w:color w:val="000000" w:themeColor="text1"/>
          <w:sz w:val="24"/>
          <w:szCs w:val="24"/>
        </w:rPr>
        <w:t xml:space="preserve">  </w:t>
      </w:r>
      <w:r>
        <w:rPr>
          <w:rFonts w:ascii="Times New Roman" w:hAnsi="Times New Roman" w:cs="Times New Roman"/>
          <w:b/>
          <w:bCs/>
          <w:color w:val="000000" w:themeColor="text1"/>
          <w:sz w:val="24"/>
          <w:szCs w:val="24"/>
        </w:rPr>
        <w:t>2017</w:t>
      </w:r>
      <w:r>
        <w:rPr>
          <w:rFonts w:ascii="Times New Roman" w:hAnsi="Times New Roman" w:cs="Times New Roman"/>
          <w:b/>
          <w:bCs/>
          <w:color w:val="000000" w:themeColor="text1"/>
          <w:sz w:val="24"/>
          <w:szCs w:val="24"/>
        </w:rPr>
        <w:t>、</w:t>
      </w:r>
      <w:r>
        <w:rPr>
          <w:rFonts w:ascii="Times New Roman" w:hAnsi="Times New Roman" w:cs="Times New Roman"/>
          <w:b/>
          <w:bCs/>
          <w:color w:val="000000" w:themeColor="text1"/>
          <w:sz w:val="24"/>
          <w:szCs w:val="24"/>
        </w:rPr>
        <w:t>2018</w:t>
      </w:r>
      <w:r>
        <w:rPr>
          <w:rFonts w:ascii="Times New Roman" w:hAnsi="Times New Roman" w:cs="Times New Roman"/>
          <w:b/>
          <w:bCs/>
          <w:color w:val="000000" w:themeColor="text1"/>
          <w:sz w:val="24"/>
          <w:szCs w:val="24"/>
        </w:rPr>
        <w:t>届</w:t>
      </w:r>
      <w:r>
        <w:rPr>
          <w:rFonts w:ascii="Times New Roman" w:hAnsi="Times New Roman" w:hint="eastAsia"/>
          <w:b/>
          <w:bCs/>
          <w:color w:val="000000" w:themeColor="text1"/>
          <w:sz w:val="24"/>
          <w:szCs w:val="24"/>
        </w:rPr>
        <w:t>毕业生就业单位性质统计</w:t>
      </w:r>
    </w:p>
    <w:p w:rsidR="003F7D67" w:rsidRDefault="0088008D">
      <w:pPr>
        <w:pStyle w:val="aff1"/>
        <w:ind w:firstLine="562"/>
        <w:rPr>
          <w:rFonts w:ascii="Times New Roman" w:hAnsi="Times New Roman" w:cs="Times New Roman"/>
          <w:color w:val="000000" w:themeColor="text1"/>
        </w:rPr>
      </w:pPr>
      <w:r>
        <w:rPr>
          <w:rFonts w:ascii="Times New Roman" w:hAnsi="Times New Roman" w:cs="Times New Roman"/>
          <w:b/>
          <w:bCs/>
          <w:color w:val="000000" w:themeColor="text1"/>
        </w:rPr>
        <w:t>6.</w:t>
      </w:r>
      <w:r>
        <w:rPr>
          <w:rFonts w:ascii="Times New Roman" w:hAnsi="Times New Roman" w:hint="eastAsia"/>
          <w:b/>
          <w:bCs/>
          <w:color w:val="000000" w:themeColor="text1"/>
        </w:rPr>
        <w:t>就业产业</w:t>
      </w:r>
      <w:r>
        <w:rPr>
          <w:rFonts w:ascii="Times New Roman" w:hAnsi="Times New Roman" w:hint="eastAsia"/>
          <w:b/>
          <w:bCs/>
          <w:color w:val="000000" w:themeColor="text1"/>
        </w:rPr>
        <w:t xml:space="preserve">  </w:t>
      </w:r>
      <w:r>
        <w:rPr>
          <w:rFonts w:ascii="Times New Roman" w:hAnsi="Times New Roman" w:hint="eastAsia"/>
          <w:color w:val="000000" w:themeColor="text1"/>
        </w:rPr>
        <w:t>近两届毕业生都有超过</w:t>
      </w:r>
      <w:r>
        <w:rPr>
          <w:rFonts w:ascii="Times New Roman" w:hAnsi="Times New Roman" w:hint="eastAsia"/>
          <w:color w:val="000000" w:themeColor="text1"/>
        </w:rPr>
        <w:t>4</w:t>
      </w:r>
      <w:r>
        <w:rPr>
          <w:rFonts w:ascii="Times New Roman" w:hAnsi="Times New Roman"/>
          <w:color w:val="000000" w:themeColor="text1"/>
        </w:rPr>
        <w:t>9</w:t>
      </w:r>
      <w:r>
        <w:rPr>
          <w:rFonts w:ascii="Times New Roman" w:hAnsi="Times New Roman" w:hint="eastAsia"/>
          <w:color w:val="000000" w:themeColor="text1"/>
        </w:rPr>
        <w:t>%</w:t>
      </w:r>
      <w:r>
        <w:rPr>
          <w:rFonts w:ascii="Times New Roman" w:hAnsi="Times New Roman" w:hint="eastAsia"/>
          <w:color w:val="000000" w:themeColor="text1"/>
        </w:rPr>
        <w:t>的学生服务于第三产业；与</w:t>
      </w:r>
      <w:r>
        <w:rPr>
          <w:rFonts w:ascii="Times New Roman" w:hAnsi="Times New Roman" w:hint="eastAsia"/>
          <w:color w:val="000000" w:themeColor="text1"/>
        </w:rPr>
        <w:t>2017</w:t>
      </w:r>
      <w:r>
        <w:rPr>
          <w:rFonts w:ascii="Times New Roman" w:hAnsi="Times New Roman" w:hint="eastAsia"/>
          <w:color w:val="000000" w:themeColor="text1"/>
        </w:rPr>
        <w:t>届相比，</w:t>
      </w:r>
      <w:r>
        <w:rPr>
          <w:rFonts w:ascii="Times New Roman" w:hAnsi="Times New Roman" w:hint="eastAsia"/>
          <w:color w:val="000000" w:themeColor="text1"/>
        </w:rPr>
        <w:t>2018</w:t>
      </w:r>
      <w:r>
        <w:rPr>
          <w:rFonts w:ascii="Times New Roman" w:hAnsi="Times New Roman" w:hint="eastAsia"/>
          <w:color w:val="000000" w:themeColor="text1"/>
        </w:rPr>
        <w:t>届毕业生就业于第一产业的比例有所提高，第二、三产业就业比例有所下降，详见图</w:t>
      </w:r>
      <w:r>
        <w:rPr>
          <w:rFonts w:ascii="Times New Roman" w:hAnsi="Times New Roman" w:cs="Times New Roman"/>
          <w:color w:val="000000" w:themeColor="text1"/>
        </w:rPr>
        <w:t>2-4</w:t>
      </w:r>
      <w:r>
        <w:rPr>
          <w:rFonts w:ascii="Times New Roman" w:hAnsi="Times New Roman" w:cs="Times New Roman" w:hint="eastAsia"/>
          <w:color w:val="000000" w:themeColor="text1"/>
        </w:rPr>
        <w:t>。</w:t>
      </w:r>
    </w:p>
    <w:p w:rsidR="003F7D67" w:rsidRDefault="0088008D">
      <w:pPr>
        <w:jc w:val="center"/>
        <w:rPr>
          <w:rFonts w:ascii="Times New Roman" w:hAnsi="Times New Roman" w:cs="宋体"/>
          <w:b/>
          <w:bCs/>
          <w:color w:val="000000" w:themeColor="text1"/>
          <w:sz w:val="24"/>
          <w:szCs w:val="24"/>
        </w:rPr>
      </w:pPr>
      <w:r>
        <w:rPr>
          <w:rFonts w:ascii="Times New Roman" w:hAnsi="Times New Roman"/>
          <w:noProof/>
          <w:color w:val="000000" w:themeColor="text1"/>
          <w:kern w:val="0"/>
          <w:sz w:val="24"/>
        </w:rPr>
        <w:drawing>
          <wp:inline distT="0" distB="0" distL="0" distR="0">
            <wp:extent cx="4592320" cy="2047875"/>
            <wp:effectExtent l="0" t="0" r="0" b="0"/>
            <wp:docPr id="8"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3F7D67" w:rsidRDefault="0088008D">
      <w:pPr>
        <w:jc w:val="center"/>
        <w:rPr>
          <w:rFonts w:ascii="Times New Roman" w:hAnsi="Times New Roman" w:cs="Times New Roman"/>
          <w:b/>
          <w:bCs/>
          <w:color w:val="000000" w:themeColor="text1"/>
          <w:sz w:val="24"/>
          <w:szCs w:val="24"/>
        </w:rPr>
      </w:pPr>
      <w:r>
        <w:rPr>
          <w:rFonts w:ascii="Times New Roman" w:hAnsi="Times New Roman" w:cs="宋体" w:hint="eastAsia"/>
          <w:b/>
          <w:bCs/>
          <w:color w:val="000000" w:themeColor="text1"/>
          <w:sz w:val="24"/>
          <w:szCs w:val="24"/>
        </w:rPr>
        <w:t>图</w:t>
      </w:r>
      <w:r>
        <w:rPr>
          <w:rFonts w:ascii="Times New Roman" w:hAnsi="Times New Roman" w:cs="Times New Roman"/>
          <w:b/>
          <w:bCs/>
          <w:color w:val="000000" w:themeColor="text1"/>
          <w:sz w:val="24"/>
          <w:szCs w:val="24"/>
        </w:rPr>
        <w:t>2-4</w:t>
      </w:r>
      <w:r>
        <w:rPr>
          <w:rFonts w:ascii="Times New Roman" w:hAnsi="Times New Roman" w:cs="Times New Roman" w:hint="eastAsia"/>
          <w:b/>
          <w:bCs/>
          <w:color w:val="000000" w:themeColor="text1"/>
          <w:sz w:val="24"/>
          <w:szCs w:val="24"/>
        </w:rPr>
        <w:t xml:space="preserve">  </w:t>
      </w:r>
      <w:r>
        <w:rPr>
          <w:rFonts w:ascii="Times New Roman" w:hAnsi="Times New Roman" w:cs="Times New Roman"/>
          <w:b/>
          <w:bCs/>
          <w:color w:val="000000" w:themeColor="text1"/>
          <w:sz w:val="24"/>
          <w:szCs w:val="24"/>
        </w:rPr>
        <w:t>2017</w:t>
      </w:r>
      <w:r>
        <w:rPr>
          <w:rFonts w:ascii="Times New Roman" w:hAnsi="Times New Roman" w:cs="Times New Roman"/>
          <w:b/>
          <w:bCs/>
          <w:color w:val="000000" w:themeColor="text1"/>
          <w:sz w:val="24"/>
          <w:szCs w:val="24"/>
        </w:rPr>
        <w:t>、</w:t>
      </w:r>
      <w:r>
        <w:rPr>
          <w:rFonts w:ascii="Times New Roman" w:hAnsi="Times New Roman" w:cs="Times New Roman"/>
          <w:b/>
          <w:bCs/>
          <w:color w:val="000000" w:themeColor="text1"/>
          <w:sz w:val="24"/>
          <w:szCs w:val="24"/>
        </w:rPr>
        <w:t>2018</w:t>
      </w:r>
      <w:r>
        <w:rPr>
          <w:rFonts w:ascii="Times New Roman" w:hAnsi="Times New Roman" w:cs="Times New Roman"/>
          <w:b/>
          <w:bCs/>
          <w:color w:val="000000" w:themeColor="text1"/>
          <w:sz w:val="24"/>
          <w:szCs w:val="24"/>
        </w:rPr>
        <w:t>届</w:t>
      </w:r>
      <w:r>
        <w:rPr>
          <w:rFonts w:ascii="Times New Roman" w:hAnsi="Times New Roman" w:cs="宋体" w:hint="eastAsia"/>
          <w:b/>
          <w:bCs/>
          <w:color w:val="000000" w:themeColor="text1"/>
          <w:sz w:val="24"/>
          <w:szCs w:val="24"/>
        </w:rPr>
        <w:t>毕业生就业产业</w:t>
      </w:r>
    </w:p>
    <w:p w:rsidR="003F7D67" w:rsidRDefault="0088008D">
      <w:pPr>
        <w:pStyle w:val="aff1"/>
        <w:ind w:firstLine="562"/>
        <w:rPr>
          <w:rFonts w:ascii="Times New Roman" w:hAnsi="Times New Roman"/>
          <w:color w:val="000000" w:themeColor="text1"/>
        </w:rPr>
      </w:pPr>
      <w:r>
        <w:rPr>
          <w:rFonts w:ascii="Times New Roman" w:hAnsi="Times New Roman" w:cs="Times New Roman"/>
          <w:b/>
          <w:bCs/>
          <w:color w:val="000000" w:themeColor="text1"/>
        </w:rPr>
        <w:t>7.</w:t>
      </w:r>
      <w:r>
        <w:rPr>
          <w:rFonts w:ascii="Times New Roman" w:hAnsi="Times New Roman" w:hint="eastAsia"/>
          <w:b/>
          <w:bCs/>
          <w:color w:val="000000" w:themeColor="text1"/>
        </w:rPr>
        <w:t>升学情况</w:t>
      </w:r>
      <w:bookmarkStart w:id="88" w:name="_Hlk534881714"/>
      <w:bookmarkStart w:id="89" w:name="_Toc31634"/>
      <w:bookmarkStart w:id="90" w:name="_Toc465456273"/>
      <w:bookmarkStart w:id="91" w:name="_Toc465456227"/>
      <w:r>
        <w:rPr>
          <w:rFonts w:ascii="Times New Roman" w:hAnsi="Times New Roman" w:hint="eastAsia"/>
          <w:b/>
          <w:bCs/>
          <w:color w:val="000000" w:themeColor="text1"/>
        </w:rPr>
        <w:t xml:space="preserve">  </w:t>
      </w:r>
      <w:r>
        <w:rPr>
          <w:rFonts w:ascii="Times New Roman" w:hAnsi="Times New Roman" w:cs="Times New Roman" w:hint="eastAsia"/>
          <w:color w:val="000000" w:themeColor="text1"/>
        </w:rPr>
        <w:t>据统计</w:t>
      </w:r>
      <w:r>
        <w:rPr>
          <w:rFonts w:ascii="Times New Roman" w:hAnsi="Times New Roman" w:hint="eastAsia"/>
          <w:color w:val="000000" w:themeColor="text1"/>
        </w:rPr>
        <w:t>，</w:t>
      </w:r>
      <w:r>
        <w:rPr>
          <w:rFonts w:ascii="Times New Roman" w:hAnsi="Times New Roman" w:hint="eastAsia"/>
          <w:color w:val="000000" w:themeColor="text1"/>
        </w:rPr>
        <w:t>201</w:t>
      </w:r>
      <w:r>
        <w:rPr>
          <w:rFonts w:ascii="Times New Roman" w:hAnsi="Times New Roman"/>
          <w:color w:val="000000" w:themeColor="text1"/>
        </w:rPr>
        <w:t>8</w:t>
      </w:r>
      <w:r>
        <w:rPr>
          <w:rFonts w:ascii="Times New Roman" w:hAnsi="Times New Roman" w:hint="eastAsia"/>
          <w:color w:val="000000" w:themeColor="text1"/>
        </w:rPr>
        <w:t>届毕业生中升学人数为</w:t>
      </w:r>
      <w:r>
        <w:rPr>
          <w:rFonts w:ascii="Times New Roman" w:hAnsi="Times New Roman" w:hint="eastAsia"/>
          <w:color w:val="000000" w:themeColor="text1"/>
        </w:rPr>
        <w:t>1</w:t>
      </w:r>
      <w:r>
        <w:rPr>
          <w:rFonts w:ascii="Times New Roman" w:hAnsi="Times New Roman"/>
          <w:color w:val="000000" w:themeColor="text1"/>
        </w:rPr>
        <w:t>279</w:t>
      </w:r>
      <w:r>
        <w:rPr>
          <w:rFonts w:ascii="Times New Roman" w:hAnsi="Times New Roman" w:hint="eastAsia"/>
          <w:color w:val="000000" w:themeColor="text1"/>
        </w:rPr>
        <w:t>人，升学率为</w:t>
      </w:r>
      <w:r>
        <w:rPr>
          <w:rFonts w:ascii="Times New Roman" w:hAnsi="Times New Roman"/>
          <w:color w:val="000000" w:themeColor="text1"/>
        </w:rPr>
        <w:t>3</w:t>
      </w:r>
      <w:r>
        <w:rPr>
          <w:rFonts w:ascii="Times New Roman" w:hAnsi="Times New Roman" w:hint="eastAsia"/>
          <w:color w:val="000000" w:themeColor="text1"/>
        </w:rPr>
        <w:t>0.3%</w:t>
      </w:r>
      <w:r>
        <w:rPr>
          <w:rFonts w:ascii="Times New Roman" w:hAnsi="Times New Roman" w:hint="eastAsia"/>
          <w:color w:val="000000" w:themeColor="text1"/>
        </w:rPr>
        <w:t>，其中</w:t>
      </w:r>
      <w:r>
        <w:rPr>
          <w:rFonts w:ascii="Times New Roman" w:hAnsi="Times New Roman" w:cs="Times New Roman" w:hint="eastAsia"/>
          <w:bCs/>
          <w:color w:val="000000" w:themeColor="text1"/>
        </w:rPr>
        <w:t>对口单独招生考试升学</w:t>
      </w:r>
      <w:r>
        <w:rPr>
          <w:rFonts w:ascii="Times New Roman" w:hAnsi="Times New Roman" w:cs="Times New Roman" w:hint="eastAsia"/>
          <w:bCs/>
          <w:color w:val="000000" w:themeColor="text1"/>
        </w:rPr>
        <w:t>5</w:t>
      </w:r>
      <w:r>
        <w:rPr>
          <w:rFonts w:ascii="Times New Roman" w:hAnsi="Times New Roman" w:cs="Times New Roman"/>
          <w:bCs/>
          <w:color w:val="000000" w:themeColor="text1"/>
        </w:rPr>
        <w:t>96</w:t>
      </w:r>
      <w:r>
        <w:rPr>
          <w:rFonts w:ascii="Times New Roman" w:hAnsi="Times New Roman" w:cs="Times New Roman" w:hint="eastAsia"/>
          <w:bCs/>
          <w:color w:val="000000" w:themeColor="text1"/>
        </w:rPr>
        <w:t>人，通过普通高考录取升学</w:t>
      </w:r>
      <w:r>
        <w:rPr>
          <w:rFonts w:ascii="Times New Roman" w:hAnsi="Times New Roman" w:cs="Times New Roman" w:hint="eastAsia"/>
          <w:bCs/>
          <w:color w:val="000000" w:themeColor="text1"/>
        </w:rPr>
        <w:t>4</w:t>
      </w:r>
      <w:r>
        <w:rPr>
          <w:rFonts w:ascii="Times New Roman" w:hAnsi="Times New Roman" w:cs="Times New Roman"/>
          <w:bCs/>
          <w:color w:val="000000" w:themeColor="text1"/>
        </w:rPr>
        <w:t>44</w:t>
      </w:r>
      <w:r>
        <w:rPr>
          <w:rFonts w:ascii="Times New Roman" w:hAnsi="Times New Roman" w:cs="Times New Roman" w:hint="eastAsia"/>
          <w:bCs/>
          <w:color w:val="000000" w:themeColor="text1"/>
        </w:rPr>
        <w:t>人，</w:t>
      </w:r>
      <w:r>
        <w:rPr>
          <w:rFonts w:ascii="Times New Roman" w:hAnsi="Times New Roman" w:hint="eastAsia"/>
          <w:color w:val="000000" w:themeColor="text1"/>
        </w:rPr>
        <w:t>详见表</w:t>
      </w:r>
      <w:bookmarkEnd w:id="88"/>
      <w:r>
        <w:rPr>
          <w:rFonts w:ascii="Times New Roman" w:hAnsi="Times New Roman" w:hint="eastAsia"/>
          <w:color w:val="000000" w:themeColor="text1"/>
        </w:rPr>
        <w:t>2-3</w:t>
      </w:r>
      <w:r>
        <w:rPr>
          <w:rFonts w:ascii="Times New Roman" w:hAnsi="Times New Roman" w:hint="eastAsia"/>
          <w:color w:val="000000" w:themeColor="text1"/>
        </w:rPr>
        <w:t>。</w:t>
      </w:r>
    </w:p>
    <w:p w:rsidR="003F7D67" w:rsidRDefault="0088008D">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表</w:t>
      </w:r>
      <w:r>
        <w:rPr>
          <w:rFonts w:ascii="Times New Roman" w:hAnsi="Times New Roman" w:cs="Times New Roman"/>
          <w:b/>
          <w:bCs/>
          <w:color w:val="000000" w:themeColor="text1"/>
          <w:sz w:val="24"/>
          <w:szCs w:val="24"/>
        </w:rPr>
        <w:t>2-</w:t>
      </w:r>
      <w:r>
        <w:rPr>
          <w:rFonts w:ascii="Times New Roman" w:hAnsi="Times New Roman" w:cs="Times New Roman" w:hint="eastAsia"/>
          <w:b/>
          <w:bCs/>
          <w:color w:val="000000" w:themeColor="text1"/>
          <w:sz w:val="24"/>
          <w:szCs w:val="24"/>
        </w:rPr>
        <w:t>3  201</w:t>
      </w:r>
      <w:r>
        <w:rPr>
          <w:rFonts w:ascii="Times New Roman" w:hAnsi="Times New Roman" w:cs="Times New Roman"/>
          <w:b/>
          <w:bCs/>
          <w:color w:val="000000" w:themeColor="text1"/>
          <w:sz w:val="24"/>
          <w:szCs w:val="24"/>
        </w:rPr>
        <w:t>8</w:t>
      </w:r>
      <w:r>
        <w:rPr>
          <w:rFonts w:ascii="Times New Roman" w:hAnsi="Times New Roman" w:cs="Times New Roman" w:hint="eastAsia"/>
          <w:b/>
          <w:bCs/>
          <w:color w:val="000000" w:themeColor="text1"/>
          <w:sz w:val="24"/>
          <w:szCs w:val="24"/>
        </w:rPr>
        <w:t>届</w:t>
      </w:r>
      <w:r>
        <w:rPr>
          <w:rFonts w:ascii="Times New Roman" w:hAnsi="Times New Roman" w:cs="Times New Roman"/>
          <w:b/>
          <w:bCs/>
          <w:color w:val="000000" w:themeColor="text1"/>
          <w:sz w:val="24"/>
          <w:szCs w:val="24"/>
        </w:rPr>
        <w:t>毕业生升学方式统计</w:t>
      </w:r>
    </w:p>
    <w:tbl>
      <w:tblPr>
        <w:tblW w:w="85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3"/>
        <w:gridCol w:w="5496"/>
        <w:gridCol w:w="1514"/>
      </w:tblGrid>
      <w:tr w:rsidR="003F7D67">
        <w:trPr>
          <w:trHeight w:val="454"/>
          <w:tblHeader/>
          <w:jc w:val="center"/>
        </w:trPr>
        <w:tc>
          <w:tcPr>
            <w:tcW w:w="1513" w:type="dxa"/>
            <w:shd w:val="clear" w:color="auto" w:fill="9CC2E5"/>
            <w:vAlign w:val="center"/>
          </w:tcPr>
          <w:p w:rsidR="003F7D67" w:rsidRDefault="0088008D">
            <w:pPr>
              <w:jc w:val="center"/>
              <w:rPr>
                <w:rFonts w:ascii="Times New Roman" w:hAnsi="Times New Roman" w:cs="Times New Roman"/>
                <w:b/>
                <w:bCs/>
                <w:color w:val="000000" w:themeColor="text1"/>
              </w:rPr>
            </w:pPr>
            <w:r>
              <w:rPr>
                <w:rFonts w:ascii="Times New Roman" w:hAnsi="Times New Roman" w:cs="Times New Roman" w:hint="eastAsia"/>
                <w:b/>
                <w:bCs/>
                <w:color w:val="000000" w:themeColor="text1"/>
              </w:rPr>
              <w:t>序号</w:t>
            </w:r>
          </w:p>
        </w:tc>
        <w:tc>
          <w:tcPr>
            <w:tcW w:w="5496" w:type="dxa"/>
            <w:shd w:val="clear" w:color="auto" w:fill="9CC2E5"/>
            <w:vAlign w:val="center"/>
          </w:tcPr>
          <w:p w:rsidR="003F7D67" w:rsidRDefault="0088008D">
            <w:pPr>
              <w:jc w:val="center"/>
              <w:rPr>
                <w:rFonts w:ascii="Times New Roman" w:hAnsi="Times New Roman" w:cs="Times New Roman"/>
                <w:b/>
                <w:bCs/>
                <w:color w:val="000000" w:themeColor="text1"/>
              </w:rPr>
            </w:pPr>
            <w:r>
              <w:rPr>
                <w:rFonts w:ascii="Times New Roman" w:hAnsi="Times New Roman" w:cs="Times New Roman"/>
                <w:b/>
                <w:bCs/>
                <w:color w:val="000000" w:themeColor="text1"/>
              </w:rPr>
              <w:t>升学方式</w:t>
            </w:r>
          </w:p>
        </w:tc>
        <w:tc>
          <w:tcPr>
            <w:tcW w:w="1514" w:type="dxa"/>
            <w:shd w:val="clear" w:color="auto" w:fill="9CC2E5"/>
            <w:vAlign w:val="center"/>
          </w:tcPr>
          <w:p w:rsidR="003F7D67" w:rsidRDefault="0088008D">
            <w:pPr>
              <w:jc w:val="center"/>
              <w:rPr>
                <w:rFonts w:ascii="Times New Roman" w:hAnsi="Times New Roman" w:cs="Times New Roman"/>
                <w:b/>
                <w:bCs/>
                <w:color w:val="000000" w:themeColor="text1"/>
              </w:rPr>
            </w:pPr>
            <w:r>
              <w:rPr>
                <w:rFonts w:ascii="Times New Roman" w:hAnsi="Times New Roman" w:cs="Times New Roman" w:hint="eastAsia"/>
                <w:b/>
                <w:bCs/>
                <w:color w:val="000000" w:themeColor="text1"/>
              </w:rPr>
              <w:t>人数</w:t>
            </w:r>
          </w:p>
        </w:tc>
      </w:tr>
      <w:tr w:rsidR="003F7D67">
        <w:trPr>
          <w:trHeight w:val="454"/>
          <w:jc w:val="center"/>
        </w:trPr>
        <w:tc>
          <w:tcPr>
            <w:tcW w:w="1513" w:type="dxa"/>
            <w:vAlign w:val="center"/>
          </w:tcPr>
          <w:p w:rsidR="003F7D67" w:rsidRDefault="0088008D">
            <w:pPr>
              <w:jc w:val="center"/>
              <w:rPr>
                <w:rFonts w:ascii="Times New Roman" w:hAnsi="Times New Roman" w:cs="Times New Roman"/>
                <w:bCs/>
                <w:color w:val="000000" w:themeColor="text1"/>
              </w:rPr>
            </w:pPr>
            <w:r>
              <w:rPr>
                <w:rFonts w:ascii="Times New Roman" w:hAnsi="Times New Roman" w:cs="Times New Roman" w:hint="eastAsia"/>
                <w:bCs/>
                <w:color w:val="000000" w:themeColor="text1"/>
              </w:rPr>
              <w:t>1</w:t>
            </w:r>
          </w:p>
        </w:tc>
        <w:tc>
          <w:tcPr>
            <w:tcW w:w="5496" w:type="dxa"/>
            <w:vAlign w:val="center"/>
          </w:tcPr>
          <w:p w:rsidR="003F7D67" w:rsidRDefault="0088008D">
            <w:pPr>
              <w:jc w:val="center"/>
              <w:rPr>
                <w:rFonts w:ascii="Times New Roman" w:hAnsi="Times New Roman" w:cs="Times New Roman"/>
                <w:bCs/>
                <w:color w:val="000000" w:themeColor="text1"/>
              </w:rPr>
            </w:pPr>
            <w:r>
              <w:rPr>
                <w:rFonts w:ascii="Times New Roman" w:hAnsi="Times New Roman" w:cs="Times New Roman" w:hint="eastAsia"/>
                <w:bCs/>
                <w:color w:val="000000" w:themeColor="text1"/>
              </w:rPr>
              <w:t>对口单独招生考试升学</w:t>
            </w:r>
          </w:p>
        </w:tc>
        <w:tc>
          <w:tcPr>
            <w:tcW w:w="1514" w:type="dxa"/>
            <w:vAlign w:val="center"/>
          </w:tcPr>
          <w:p w:rsidR="003F7D67" w:rsidRDefault="0088008D">
            <w:pPr>
              <w:jc w:val="center"/>
              <w:rPr>
                <w:rFonts w:ascii="Times New Roman" w:hAnsi="Times New Roman" w:cs="Times New Roman"/>
                <w:bCs/>
                <w:color w:val="000000" w:themeColor="text1"/>
              </w:rPr>
            </w:pPr>
            <w:r>
              <w:rPr>
                <w:rFonts w:ascii="Times New Roman" w:hAnsi="Times New Roman" w:cs="Times New Roman" w:hint="eastAsia"/>
                <w:bCs/>
                <w:color w:val="000000" w:themeColor="text1"/>
              </w:rPr>
              <w:t>596</w:t>
            </w:r>
          </w:p>
        </w:tc>
      </w:tr>
      <w:tr w:rsidR="003F7D67">
        <w:trPr>
          <w:trHeight w:val="454"/>
          <w:jc w:val="center"/>
        </w:trPr>
        <w:tc>
          <w:tcPr>
            <w:tcW w:w="1513" w:type="dxa"/>
            <w:vAlign w:val="center"/>
          </w:tcPr>
          <w:p w:rsidR="003F7D67" w:rsidRDefault="0088008D">
            <w:pPr>
              <w:jc w:val="center"/>
              <w:rPr>
                <w:rFonts w:ascii="Times New Roman" w:hAnsi="Times New Roman" w:cs="Times New Roman"/>
                <w:bCs/>
                <w:color w:val="000000" w:themeColor="text1"/>
              </w:rPr>
            </w:pPr>
            <w:r>
              <w:rPr>
                <w:rFonts w:ascii="Times New Roman" w:hAnsi="Times New Roman" w:cs="Times New Roman" w:hint="eastAsia"/>
                <w:bCs/>
                <w:color w:val="000000" w:themeColor="text1"/>
              </w:rPr>
              <w:t>2</w:t>
            </w:r>
          </w:p>
        </w:tc>
        <w:tc>
          <w:tcPr>
            <w:tcW w:w="5496" w:type="dxa"/>
            <w:vAlign w:val="center"/>
          </w:tcPr>
          <w:p w:rsidR="003F7D67" w:rsidRDefault="0088008D">
            <w:pPr>
              <w:jc w:val="center"/>
              <w:rPr>
                <w:rFonts w:ascii="Times New Roman" w:hAnsi="Times New Roman" w:cs="Times New Roman"/>
                <w:bCs/>
                <w:color w:val="000000" w:themeColor="text1"/>
              </w:rPr>
            </w:pPr>
            <w:r>
              <w:rPr>
                <w:rFonts w:ascii="Times New Roman" w:hAnsi="Times New Roman" w:cs="Times New Roman" w:hint="eastAsia"/>
                <w:bCs/>
                <w:color w:val="000000" w:themeColor="text1"/>
              </w:rPr>
              <w:t>五年一贯制升学</w:t>
            </w:r>
          </w:p>
        </w:tc>
        <w:tc>
          <w:tcPr>
            <w:tcW w:w="1514" w:type="dxa"/>
            <w:vAlign w:val="center"/>
          </w:tcPr>
          <w:p w:rsidR="003F7D67" w:rsidRDefault="0088008D">
            <w:pPr>
              <w:jc w:val="center"/>
              <w:rPr>
                <w:rFonts w:ascii="Times New Roman" w:hAnsi="Times New Roman" w:cs="Times New Roman"/>
                <w:bCs/>
                <w:color w:val="000000" w:themeColor="text1"/>
              </w:rPr>
            </w:pPr>
            <w:r>
              <w:rPr>
                <w:rFonts w:ascii="Times New Roman" w:hAnsi="Times New Roman" w:cs="Times New Roman" w:hint="eastAsia"/>
                <w:bCs/>
                <w:color w:val="000000" w:themeColor="text1"/>
              </w:rPr>
              <w:t>135</w:t>
            </w:r>
          </w:p>
        </w:tc>
      </w:tr>
      <w:tr w:rsidR="003F7D67">
        <w:trPr>
          <w:trHeight w:val="454"/>
          <w:jc w:val="center"/>
        </w:trPr>
        <w:tc>
          <w:tcPr>
            <w:tcW w:w="1513" w:type="dxa"/>
            <w:vAlign w:val="center"/>
          </w:tcPr>
          <w:p w:rsidR="003F7D67" w:rsidRDefault="0088008D">
            <w:pPr>
              <w:jc w:val="center"/>
              <w:rPr>
                <w:rFonts w:ascii="Times New Roman" w:hAnsi="Times New Roman" w:cs="Times New Roman"/>
                <w:bCs/>
                <w:color w:val="000000" w:themeColor="text1"/>
              </w:rPr>
            </w:pPr>
            <w:r>
              <w:rPr>
                <w:rFonts w:ascii="Times New Roman" w:hAnsi="Times New Roman" w:cs="Times New Roman" w:hint="eastAsia"/>
                <w:bCs/>
                <w:color w:val="000000" w:themeColor="text1"/>
              </w:rPr>
              <w:t>3</w:t>
            </w:r>
          </w:p>
        </w:tc>
        <w:tc>
          <w:tcPr>
            <w:tcW w:w="5496" w:type="dxa"/>
            <w:vAlign w:val="center"/>
          </w:tcPr>
          <w:p w:rsidR="003F7D67" w:rsidRDefault="0088008D">
            <w:pPr>
              <w:jc w:val="center"/>
              <w:rPr>
                <w:rFonts w:ascii="Times New Roman" w:hAnsi="Times New Roman" w:cs="Times New Roman"/>
                <w:bCs/>
                <w:color w:val="000000" w:themeColor="text1"/>
              </w:rPr>
            </w:pPr>
            <w:r>
              <w:rPr>
                <w:rFonts w:ascii="Times New Roman" w:hAnsi="Times New Roman" w:cs="Times New Roman" w:hint="eastAsia"/>
                <w:bCs/>
                <w:color w:val="000000" w:themeColor="text1"/>
              </w:rPr>
              <w:t>三二分段制升学</w:t>
            </w:r>
          </w:p>
        </w:tc>
        <w:tc>
          <w:tcPr>
            <w:tcW w:w="1514" w:type="dxa"/>
            <w:vAlign w:val="center"/>
          </w:tcPr>
          <w:p w:rsidR="003F7D67" w:rsidRDefault="0088008D">
            <w:pPr>
              <w:jc w:val="center"/>
              <w:rPr>
                <w:rFonts w:ascii="Times New Roman" w:hAnsi="Times New Roman" w:cs="Times New Roman"/>
                <w:bCs/>
                <w:color w:val="000000" w:themeColor="text1"/>
              </w:rPr>
            </w:pPr>
            <w:r>
              <w:rPr>
                <w:rFonts w:ascii="Times New Roman" w:hAnsi="Times New Roman" w:cs="Times New Roman" w:hint="eastAsia"/>
                <w:bCs/>
                <w:color w:val="000000" w:themeColor="text1"/>
              </w:rPr>
              <w:t>30</w:t>
            </w:r>
          </w:p>
        </w:tc>
      </w:tr>
      <w:tr w:rsidR="003F7D67">
        <w:trPr>
          <w:trHeight w:val="454"/>
          <w:jc w:val="center"/>
        </w:trPr>
        <w:tc>
          <w:tcPr>
            <w:tcW w:w="1513" w:type="dxa"/>
            <w:vAlign w:val="center"/>
          </w:tcPr>
          <w:p w:rsidR="003F7D67" w:rsidRDefault="0088008D">
            <w:pPr>
              <w:jc w:val="center"/>
              <w:rPr>
                <w:rFonts w:ascii="Times New Roman" w:hAnsi="Times New Roman" w:cs="Times New Roman"/>
                <w:bCs/>
                <w:color w:val="000000" w:themeColor="text1"/>
              </w:rPr>
            </w:pPr>
            <w:r>
              <w:rPr>
                <w:rFonts w:ascii="Times New Roman" w:hAnsi="Times New Roman" w:cs="Times New Roman" w:hint="eastAsia"/>
                <w:bCs/>
                <w:color w:val="000000" w:themeColor="text1"/>
              </w:rPr>
              <w:lastRenderedPageBreak/>
              <w:t>4</w:t>
            </w:r>
          </w:p>
        </w:tc>
        <w:tc>
          <w:tcPr>
            <w:tcW w:w="5496" w:type="dxa"/>
            <w:vAlign w:val="center"/>
          </w:tcPr>
          <w:p w:rsidR="003F7D67" w:rsidRDefault="0088008D">
            <w:pPr>
              <w:jc w:val="center"/>
              <w:rPr>
                <w:rFonts w:ascii="Times New Roman" w:hAnsi="Times New Roman" w:cs="Times New Roman"/>
                <w:bCs/>
                <w:color w:val="000000" w:themeColor="text1"/>
              </w:rPr>
            </w:pPr>
            <w:r>
              <w:rPr>
                <w:rFonts w:ascii="Times New Roman" w:hAnsi="Times New Roman" w:cs="Times New Roman" w:hint="eastAsia"/>
                <w:bCs/>
                <w:color w:val="000000" w:themeColor="text1"/>
              </w:rPr>
              <w:t>技能拔尖人才免试升学</w:t>
            </w:r>
          </w:p>
        </w:tc>
        <w:tc>
          <w:tcPr>
            <w:tcW w:w="1514" w:type="dxa"/>
            <w:vAlign w:val="center"/>
          </w:tcPr>
          <w:p w:rsidR="003F7D67" w:rsidRDefault="0088008D">
            <w:pPr>
              <w:jc w:val="center"/>
              <w:rPr>
                <w:rFonts w:ascii="Times New Roman" w:hAnsi="Times New Roman" w:cs="Times New Roman"/>
                <w:bCs/>
                <w:color w:val="000000" w:themeColor="text1"/>
              </w:rPr>
            </w:pPr>
            <w:r>
              <w:rPr>
                <w:rFonts w:ascii="Times New Roman" w:hAnsi="Times New Roman" w:cs="Times New Roman" w:hint="eastAsia"/>
                <w:bCs/>
                <w:color w:val="000000" w:themeColor="text1"/>
              </w:rPr>
              <w:t>0</w:t>
            </w:r>
          </w:p>
        </w:tc>
      </w:tr>
      <w:tr w:rsidR="003F7D67">
        <w:trPr>
          <w:trHeight w:val="454"/>
          <w:jc w:val="center"/>
        </w:trPr>
        <w:tc>
          <w:tcPr>
            <w:tcW w:w="1513" w:type="dxa"/>
            <w:vAlign w:val="center"/>
          </w:tcPr>
          <w:p w:rsidR="003F7D67" w:rsidRDefault="0088008D">
            <w:pPr>
              <w:jc w:val="center"/>
              <w:rPr>
                <w:rFonts w:ascii="Times New Roman" w:hAnsi="Times New Roman" w:cs="Times New Roman"/>
                <w:bCs/>
                <w:color w:val="000000" w:themeColor="text1"/>
              </w:rPr>
            </w:pPr>
            <w:r>
              <w:rPr>
                <w:rFonts w:ascii="Times New Roman" w:hAnsi="Times New Roman" w:cs="Times New Roman" w:hint="eastAsia"/>
                <w:bCs/>
                <w:color w:val="000000" w:themeColor="text1"/>
              </w:rPr>
              <w:t>5</w:t>
            </w:r>
          </w:p>
        </w:tc>
        <w:tc>
          <w:tcPr>
            <w:tcW w:w="5496" w:type="dxa"/>
            <w:vAlign w:val="center"/>
          </w:tcPr>
          <w:p w:rsidR="003F7D67" w:rsidRDefault="0088008D">
            <w:pPr>
              <w:jc w:val="center"/>
              <w:rPr>
                <w:rFonts w:ascii="Times New Roman" w:hAnsi="Times New Roman" w:cs="Times New Roman"/>
                <w:bCs/>
                <w:color w:val="000000" w:themeColor="text1"/>
              </w:rPr>
            </w:pPr>
            <w:r>
              <w:rPr>
                <w:rFonts w:ascii="Times New Roman" w:hAnsi="Times New Roman" w:cs="Times New Roman" w:hint="eastAsia"/>
                <w:bCs/>
                <w:color w:val="000000" w:themeColor="text1"/>
              </w:rPr>
              <w:t>通过普通高考录取升学</w:t>
            </w:r>
          </w:p>
        </w:tc>
        <w:tc>
          <w:tcPr>
            <w:tcW w:w="1514" w:type="dxa"/>
            <w:vAlign w:val="center"/>
          </w:tcPr>
          <w:p w:rsidR="003F7D67" w:rsidRDefault="0088008D">
            <w:pPr>
              <w:jc w:val="center"/>
              <w:rPr>
                <w:rFonts w:ascii="Times New Roman" w:hAnsi="Times New Roman" w:cs="Times New Roman"/>
                <w:bCs/>
                <w:color w:val="000000" w:themeColor="text1"/>
              </w:rPr>
            </w:pPr>
            <w:r>
              <w:rPr>
                <w:rFonts w:ascii="Times New Roman" w:hAnsi="Times New Roman" w:cs="Times New Roman"/>
                <w:bCs/>
                <w:color w:val="000000" w:themeColor="text1"/>
              </w:rPr>
              <w:t>444</w:t>
            </w:r>
          </w:p>
        </w:tc>
      </w:tr>
      <w:tr w:rsidR="003F7D67">
        <w:trPr>
          <w:trHeight w:val="454"/>
          <w:jc w:val="center"/>
        </w:trPr>
        <w:tc>
          <w:tcPr>
            <w:tcW w:w="1513" w:type="dxa"/>
            <w:vAlign w:val="center"/>
          </w:tcPr>
          <w:p w:rsidR="003F7D67" w:rsidRDefault="0088008D">
            <w:pPr>
              <w:jc w:val="center"/>
              <w:rPr>
                <w:rFonts w:ascii="Times New Roman" w:hAnsi="Times New Roman" w:cs="Times New Roman"/>
                <w:bCs/>
                <w:color w:val="000000" w:themeColor="text1"/>
              </w:rPr>
            </w:pPr>
            <w:r>
              <w:rPr>
                <w:rFonts w:ascii="Times New Roman" w:hAnsi="Times New Roman" w:cs="Times New Roman" w:hint="eastAsia"/>
                <w:bCs/>
                <w:color w:val="000000" w:themeColor="text1"/>
              </w:rPr>
              <w:t>6</w:t>
            </w:r>
          </w:p>
        </w:tc>
        <w:tc>
          <w:tcPr>
            <w:tcW w:w="5496" w:type="dxa"/>
            <w:vAlign w:val="center"/>
          </w:tcPr>
          <w:p w:rsidR="003F7D67" w:rsidRDefault="0088008D">
            <w:pPr>
              <w:jc w:val="center"/>
              <w:rPr>
                <w:rFonts w:ascii="Times New Roman" w:hAnsi="Times New Roman" w:cs="Times New Roman"/>
                <w:bCs/>
                <w:color w:val="000000" w:themeColor="text1"/>
              </w:rPr>
            </w:pPr>
            <w:r>
              <w:rPr>
                <w:rFonts w:ascii="Times New Roman" w:hAnsi="Times New Roman" w:cs="Times New Roman" w:hint="eastAsia"/>
                <w:bCs/>
                <w:color w:val="000000" w:themeColor="text1"/>
              </w:rPr>
              <w:t>其他方式升学</w:t>
            </w:r>
          </w:p>
        </w:tc>
        <w:tc>
          <w:tcPr>
            <w:tcW w:w="1514" w:type="dxa"/>
            <w:vAlign w:val="center"/>
          </w:tcPr>
          <w:p w:rsidR="003F7D67" w:rsidRDefault="0088008D">
            <w:pPr>
              <w:jc w:val="center"/>
              <w:rPr>
                <w:rFonts w:ascii="Times New Roman" w:hAnsi="Times New Roman" w:cs="Times New Roman"/>
                <w:bCs/>
                <w:color w:val="000000" w:themeColor="text1"/>
              </w:rPr>
            </w:pPr>
            <w:r>
              <w:rPr>
                <w:rFonts w:ascii="Times New Roman" w:hAnsi="Times New Roman" w:cs="Times New Roman" w:hint="eastAsia"/>
                <w:bCs/>
                <w:color w:val="000000" w:themeColor="text1"/>
              </w:rPr>
              <w:t>7</w:t>
            </w:r>
            <w:r>
              <w:rPr>
                <w:rFonts w:ascii="Times New Roman" w:hAnsi="Times New Roman" w:cs="Times New Roman"/>
                <w:bCs/>
                <w:color w:val="000000" w:themeColor="text1"/>
              </w:rPr>
              <w:t>4</w:t>
            </w:r>
          </w:p>
        </w:tc>
      </w:tr>
      <w:tr w:rsidR="003F7D67">
        <w:trPr>
          <w:trHeight w:val="454"/>
          <w:jc w:val="center"/>
        </w:trPr>
        <w:tc>
          <w:tcPr>
            <w:tcW w:w="7009" w:type="dxa"/>
            <w:gridSpan w:val="2"/>
            <w:vAlign w:val="center"/>
          </w:tcPr>
          <w:p w:rsidR="003F7D67" w:rsidRDefault="0088008D">
            <w:pPr>
              <w:jc w:val="center"/>
              <w:rPr>
                <w:rFonts w:ascii="Times New Roman" w:hAnsi="Times New Roman" w:cs="Times New Roman"/>
                <w:bCs/>
                <w:color w:val="000000" w:themeColor="text1"/>
              </w:rPr>
            </w:pPr>
            <w:r>
              <w:rPr>
                <w:rFonts w:ascii="Times New Roman" w:hAnsi="Times New Roman" w:cs="Times New Roman" w:hint="eastAsia"/>
                <w:bCs/>
                <w:color w:val="000000" w:themeColor="text1"/>
              </w:rPr>
              <w:t>总计</w:t>
            </w:r>
          </w:p>
        </w:tc>
        <w:tc>
          <w:tcPr>
            <w:tcW w:w="1514" w:type="dxa"/>
            <w:vAlign w:val="center"/>
          </w:tcPr>
          <w:p w:rsidR="003F7D67" w:rsidRDefault="0088008D">
            <w:pPr>
              <w:jc w:val="center"/>
              <w:rPr>
                <w:rFonts w:ascii="Times New Roman" w:hAnsi="Times New Roman" w:cs="Times New Roman"/>
                <w:bCs/>
                <w:color w:val="000000" w:themeColor="text1"/>
              </w:rPr>
            </w:pPr>
            <w:r>
              <w:rPr>
                <w:rFonts w:ascii="Times New Roman" w:hAnsi="Times New Roman" w:cs="Times New Roman" w:hint="eastAsia"/>
                <w:bCs/>
                <w:color w:val="000000" w:themeColor="text1"/>
              </w:rPr>
              <w:t>1</w:t>
            </w:r>
            <w:r>
              <w:rPr>
                <w:rFonts w:ascii="Times New Roman" w:hAnsi="Times New Roman" w:cs="Times New Roman"/>
                <w:bCs/>
                <w:color w:val="000000" w:themeColor="text1"/>
              </w:rPr>
              <w:t>279</w:t>
            </w:r>
          </w:p>
        </w:tc>
      </w:tr>
    </w:tbl>
    <w:p w:rsidR="003F7D67" w:rsidRDefault="0088008D">
      <w:pPr>
        <w:pStyle w:val="aff1"/>
        <w:ind w:firstLine="562"/>
        <w:rPr>
          <w:rFonts w:ascii="Times New Roman" w:hAnsi="Times New Roman" w:cs="Times New Roman"/>
          <w:color w:val="000000" w:themeColor="text1"/>
        </w:rPr>
      </w:pPr>
      <w:bookmarkStart w:id="92" w:name="_Toc465456274"/>
      <w:bookmarkStart w:id="93" w:name="_Toc465456228"/>
      <w:bookmarkStart w:id="94" w:name="_Toc19858"/>
      <w:bookmarkEnd w:id="89"/>
      <w:bookmarkEnd w:id="90"/>
      <w:bookmarkEnd w:id="91"/>
      <w:r>
        <w:rPr>
          <w:rFonts w:ascii="Times New Roman" w:hAnsi="Times New Roman" w:cs="Times New Roman"/>
          <w:b/>
          <w:bCs/>
          <w:color w:val="000000" w:themeColor="text1"/>
        </w:rPr>
        <w:t>8.</w:t>
      </w:r>
      <w:r>
        <w:rPr>
          <w:rFonts w:ascii="Times New Roman" w:hAnsi="Times New Roman" w:hint="eastAsia"/>
          <w:b/>
          <w:bCs/>
          <w:color w:val="000000" w:themeColor="text1"/>
        </w:rPr>
        <w:t>毕业生推荐度调研</w:t>
      </w:r>
      <w:bookmarkStart w:id="95" w:name="OLE_LINK19"/>
      <w:bookmarkStart w:id="96" w:name="OLE_LINK18"/>
      <w:bookmarkStart w:id="97" w:name="OLE_LINK20"/>
      <w:bookmarkEnd w:id="95"/>
      <w:bookmarkEnd w:id="96"/>
      <w:bookmarkEnd w:id="97"/>
      <w:r>
        <w:rPr>
          <w:rFonts w:ascii="Times New Roman" w:hAnsi="Times New Roman" w:hint="eastAsia"/>
          <w:b/>
          <w:bCs/>
          <w:color w:val="000000" w:themeColor="text1"/>
        </w:rPr>
        <w:t xml:space="preserve">  </w:t>
      </w:r>
      <w:r>
        <w:rPr>
          <w:rFonts w:ascii="Times New Roman" w:hAnsi="Times New Roman" w:cs="Times New Roman" w:hint="eastAsia"/>
          <w:color w:val="000000" w:themeColor="text1"/>
        </w:rPr>
        <w:t>近两届毕业生对母校的推荐度均超过</w:t>
      </w:r>
      <w:r>
        <w:rPr>
          <w:rFonts w:ascii="Times New Roman" w:hAnsi="Times New Roman" w:cs="Times New Roman" w:hint="eastAsia"/>
          <w:color w:val="000000" w:themeColor="text1"/>
        </w:rPr>
        <w:t>75%</w:t>
      </w:r>
      <w:r>
        <w:rPr>
          <w:rFonts w:ascii="Times New Roman" w:hAnsi="Times New Roman" w:cs="Times New Roman" w:hint="eastAsia"/>
          <w:color w:val="000000" w:themeColor="text1"/>
        </w:rPr>
        <w:t>，说明毕业生愿意向身边的人推荐母校，且有上升趋势，见</w:t>
      </w:r>
      <w:r>
        <w:rPr>
          <w:rFonts w:ascii="Times New Roman" w:hAnsi="Times New Roman" w:hint="eastAsia"/>
          <w:color w:val="000000" w:themeColor="text1"/>
        </w:rPr>
        <w:t>图</w:t>
      </w:r>
      <w:r>
        <w:rPr>
          <w:rFonts w:ascii="Times New Roman" w:hAnsi="Times New Roman" w:cs="Times New Roman"/>
          <w:color w:val="000000" w:themeColor="text1"/>
        </w:rPr>
        <w:t>2-5</w:t>
      </w:r>
      <w:r>
        <w:rPr>
          <w:rFonts w:ascii="Times New Roman" w:hAnsi="Times New Roman" w:cs="Times New Roman" w:hint="eastAsia"/>
          <w:color w:val="000000" w:themeColor="text1"/>
        </w:rPr>
        <w:t>。</w:t>
      </w:r>
    </w:p>
    <w:p w:rsidR="003F7D67" w:rsidRDefault="0088008D">
      <w:pPr>
        <w:pStyle w:val="aff1"/>
        <w:ind w:firstLineChars="0" w:firstLine="0"/>
        <w:jc w:val="center"/>
        <w:rPr>
          <w:rFonts w:ascii="Times New Roman" w:hAnsi="Times New Roman" w:cs="Times New Roman"/>
          <w:color w:val="000000" w:themeColor="text1"/>
        </w:rPr>
      </w:pPr>
      <w:r>
        <w:rPr>
          <w:rFonts w:ascii="Times New Roman" w:hAnsi="Times New Roman"/>
          <w:noProof/>
          <w:color w:val="000000" w:themeColor="text1"/>
          <w:kern w:val="0"/>
          <w:sz w:val="24"/>
        </w:rPr>
        <w:drawing>
          <wp:inline distT="0" distB="0" distL="0" distR="0">
            <wp:extent cx="4629150" cy="1990725"/>
            <wp:effectExtent l="0" t="0" r="0" b="0"/>
            <wp:docPr id="55"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3F7D67" w:rsidRDefault="0088008D">
      <w:pPr>
        <w:pStyle w:val="aff1"/>
        <w:ind w:firstLineChars="0" w:firstLine="0"/>
        <w:jc w:val="center"/>
        <w:rPr>
          <w:rFonts w:ascii="Times New Roman" w:hAnsi="Times New Roman" w:cs="Times New Roman"/>
          <w:b/>
          <w:bCs/>
          <w:color w:val="000000" w:themeColor="text1"/>
          <w:sz w:val="24"/>
          <w:szCs w:val="24"/>
        </w:rPr>
      </w:pPr>
      <w:r>
        <w:rPr>
          <w:rFonts w:ascii="Times New Roman" w:hAnsi="Times New Roman" w:hint="eastAsia"/>
          <w:b/>
          <w:bCs/>
          <w:color w:val="000000" w:themeColor="text1"/>
          <w:sz w:val="24"/>
          <w:szCs w:val="24"/>
        </w:rPr>
        <w:t>图</w:t>
      </w:r>
      <w:r>
        <w:rPr>
          <w:rFonts w:ascii="Times New Roman" w:hAnsi="Times New Roman" w:cs="Times New Roman"/>
          <w:b/>
          <w:bCs/>
          <w:color w:val="000000" w:themeColor="text1"/>
          <w:sz w:val="24"/>
          <w:szCs w:val="24"/>
        </w:rPr>
        <w:t>2-5</w:t>
      </w:r>
      <w:r>
        <w:rPr>
          <w:rFonts w:ascii="Times New Roman" w:hAnsi="Times New Roman" w:cs="Times New Roman" w:hint="eastAsia"/>
          <w:b/>
          <w:bCs/>
          <w:color w:val="000000" w:themeColor="text1"/>
          <w:sz w:val="24"/>
          <w:szCs w:val="24"/>
        </w:rPr>
        <w:t xml:space="preserve">  </w:t>
      </w:r>
      <w:r>
        <w:rPr>
          <w:rFonts w:ascii="Times New Roman" w:hAnsi="Times New Roman" w:cs="Times New Roman"/>
          <w:b/>
          <w:bCs/>
          <w:color w:val="000000" w:themeColor="text1"/>
          <w:sz w:val="24"/>
          <w:szCs w:val="24"/>
        </w:rPr>
        <w:t>2017</w:t>
      </w:r>
      <w:r>
        <w:rPr>
          <w:rFonts w:ascii="Times New Roman" w:hAnsi="Times New Roman" w:cs="Times New Roman"/>
          <w:b/>
          <w:bCs/>
          <w:color w:val="000000" w:themeColor="text1"/>
          <w:sz w:val="24"/>
          <w:szCs w:val="24"/>
        </w:rPr>
        <w:t>、</w:t>
      </w:r>
      <w:r>
        <w:rPr>
          <w:rFonts w:ascii="Times New Roman" w:hAnsi="Times New Roman" w:cs="Times New Roman"/>
          <w:b/>
          <w:bCs/>
          <w:color w:val="000000" w:themeColor="text1"/>
          <w:sz w:val="24"/>
          <w:szCs w:val="24"/>
        </w:rPr>
        <w:t>2018</w:t>
      </w:r>
      <w:r>
        <w:rPr>
          <w:rFonts w:ascii="Times New Roman" w:hAnsi="Times New Roman" w:cs="Times New Roman"/>
          <w:b/>
          <w:bCs/>
          <w:color w:val="000000" w:themeColor="text1"/>
          <w:sz w:val="24"/>
          <w:szCs w:val="24"/>
        </w:rPr>
        <w:t>届</w:t>
      </w:r>
      <w:r>
        <w:rPr>
          <w:rFonts w:ascii="Times New Roman" w:hAnsi="Times New Roman" w:hint="eastAsia"/>
          <w:b/>
          <w:bCs/>
          <w:color w:val="000000" w:themeColor="text1"/>
          <w:sz w:val="24"/>
          <w:szCs w:val="24"/>
        </w:rPr>
        <w:t>毕业生推荐度</w:t>
      </w:r>
    </w:p>
    <w:p w:rsidR="003F7D67" w:rsidRDefault="0088008D">
      <w:pPr>
        <w:pStyle w:val="afb"/>
        <w:ind w:firstLine="643"/>
        <w:rPr>
          <w:rFonts w:ascii="Times New Roman" w:hAnsi="Times New Roman" w:cs="Times New Roman"/>
          <w:color w:val="000000" w:themeColor="text1"/>
        </w:rPr>
      </w:pPr>
      <w:bookmarkStart w:id="98" w:name="_Toc536621708"/>
      <w:r>
        <w:rPr>
          <w:rFonts w:ascii="Times New Roman" w:hAnsi="Times New Roman" w:hint="eastAsia"/>
          <w:color w:val="000000" w:themeColor="text1"/>
        </w:rPr>
        <w:t>三、质量保障措施</w:t>
      </w:r>
      <w:bookmarkEnd w:id="92"/>
      <w:bookmarkEnd w:id="93"/>
      <w:bookmarkEnd w:id="94"/>
      <w:bookmarkEnd w:id="98"/>
    </w:p>
    <w:p w:rsidR="003F7D67" w:rsidRDefault="0088008D">
      <w:pPr>
        <w:pStyle w:val="afd"/>
        <w:ind w:firstLine="602"/>
        <w:rPr>
          <w:rFonts w:ascii="Times New Roman" w:hAnsi="Times New Roman" w:cs="Times New Roman"/>
          <w:color w:val="000000" w:themeColor="text1"/>
        </w:rPr>
      </w:pPr>
      <w:bookmarkStart w:id="99" w:name="_Toc11432"/>
      <w:bookmarkStart w:id="100" w:name="_Toc465456229"/>
      <w:bookmarkStart w:id="101" w:name="_Toc465456275"/>
      <w:bookmarkStart w:id="102" w:name="_Toc536621709"/>
      <w:r>
        <w:rPr>
          <w:rFonts w:ascii="Times New Roman" w:hAnsi="Times New Roman" w:cs="宋体" w:hint="eastAsia"/>
          <w:color w:val="000000" w:themeColor="text1"/>
        </w:rPr>
        <w:t>（一）专业</w:t>
      </w:r>
      <w:bookmarkEnd w:id="99"/>
      <w:bookmarkEnd w:id="100"/>
      <w:bookmarkEnd w:id="101"/>
      <w:r>
        <w:rPr>
          <w:rFonts w:ascii="Times New Roman" w:hAnsi="Times New Roman" w:cs="宋体" w:hint="eastAsia"/>
          <w:color w:val="000000" w:themeColor="text1"/>
        </w:rPr>
        <w:t>布局</w:t>
      </w:r>
      <w:bookmarkEnd w:id="102"/>
    </w:p>
    <w:p w:rsidR="003F7D67" w:rsidRDefault="0088008D">
      <w:pPr>
        <w:pStyle w:val="aff1"/>
        <w:ind w:firstLine="562"/>
        <w:rPr>
          <w:rFonts w:ascii="Times New Roman" w:hAnsi="Times New Roman"/>
          <w:color w:val="000000" w:themeColor="text1"/>
        </w:rPr>
      </w:pPr>
      <w:r>
        <w:rPr>
          <w:rFonts w:ascii="Times New Roman" w:hAnsi="Times New Roman" w:hint="eastAsia"/>
          <w:b/>
          <w:bCs/>
          <w:color w:val="000000" w:themeColor="text1"/>
        </w:rPr>
        <w:t>1</w:t>
      </w:r>
      <w:r>
        <w:rPr>
          <w:rFonts w:ascii="Times New Roman" w:hAnsi="Times New Roman"/>
          <w:b/>
          <w:bCs/>
          <w:color w:val="000000" w:themeColor="text1"/>
        </w:rPr>
        <w:t>.</w:t>
      </w:r>
      <w:r>
        <w:rPr>
          <w:rFonts w:ascii="Times New Roman" w:hAnsi="Times New Roman" w:hint="eastAsia"/>
          <w:b/>
          <w:bCs/>
          <w:color w:val="000000" w:themeColor="text1"/>
        </w:rPr>
        <w:t>专业动态调整</w:t>
      </w:r>
      <w:r>
        <w:rPr>
          <w:rFonts w:ascii="Times New Roman" w:hAnsi="Times New Roman" w:hint="eastAsia"/>
          <w:b/>
          <w:bCs/>
          <w:color w:val="000000" w:themeColor="text1"/>
        </w:rPr>
        <w:t xml:space="preserve">  </w:t>
      </w:r>
      <w:r>
        <w:rPr>
          <w:rFonts w:ascii="Times New Roman" w:hAnsi="Times New Roman" w:cs="Times New Roman"/>
          <w:color w:val="000000" w:themeColor="text1"/>
        </w:rPr>
        <w:t>2017-2018</w:t>
      </w:r>
      <w:r>
        <w:rPr>
          <w:rFonts w:ascii="Times New Roman" w:hAnsi="Times New Roman" w:cs="Times New Roman"/>
          <w:color w:val="000000" w:themeColor="text1"/>
        </w:rPr>
        <w:t>学年</w:t>
      </w:r>
      <w:r>
        <w:rPr>
          <w:rFonts w:ascii="Times New Roman" w:hAnsi="Times New Roman" w:cs="Times New Roman" w:hint="eastAsia"/>
          <w:color w:val="000000" w:themeColor="text1"/>
        </w:rPr>
        <w:t>，攀枝花市</w:t>
      </w:r>
      <w:r>
        <w:rPr>
          <w:rFonts w:ascii="Times New Roman" w:hAnsi="Times New Roman" w:hint="eastAsia"/>
          <w:color w:val="000000" w:themeColor="text1"/>
        </w:rPr>
        <w:t>继续落实《关于调整和优化攀枝花市中等职业学校专业结构的指导意见》文件要求，紧紧围绕经济社会发展需求，做好人才培养和就业形式</w:t>
      </w:r>
      <w:proofErr w:type="gramStart"/>
      <w:r>
        <w:rPr>
          <w:rFonts w:ascii="Times New Roman" w:hAnsi="Times New Roman" w:hint="eastAsia"/>
          <w:color w:val="000000" w:themeColor="text1"/>
        </w:rPr>
        <w:t>研</w:t>
      </w:r>
      <w:proofErr w:type="gramEnd"/>
      <w:r>
        <w:rPr>
          <w:rFonts w:ascii="Times New Roman" w:hAnsi="Times New Roman" w:hint="eastAsia"/>
          <w:color w:val="000000" w:themeColor="text1"/>
        </w:rPr>
        <w:t>判，狠抓专业建设，结合区域特点和市场发展规律，打造品牌专业、特色专业，加大涉农专业和康养类专业建设力度。</w:t>
      </w:r>
      <w:r>
        <w:rPr>
          <w:rFonts w:ascii="Times New Roman" w:hAnsi="Times New Roman" w:hint="eastAsia"/>
          <w:color w:val="000000" w:themeColor="text1"/>
        </w:rPr>
        <w:t>2018</w:t>
      </w:r>
      <w:r>
        <w:rPr>
          <w:rFonts w:ascii="Times New Roman" w:hAnsi="Times New Roman" w:hint="eastAsia"/>
          <w:color w:val="000000" w:themeColor="text1"/>
        </w:rPr>
        <w:t>年，组织专家完成了市级中等职业教育重点专业评审工作，共有</w:t>
      </w:r>
      <w:r>
        <w:rPr>
          <w:rFonts w:ascii="Times New Roman" w:hAnsi="Times New Roman" w:hint="eastAsia"/>
          <w:color w:val="000000" w:themeColor="text1"/>
        </w:rPr>
        <w:t>4</w:t>
      </w:r>
      <w:r>
        <w:rPr>
          <w:rFonts w:ascii="Times New Roman" w:hAnsi="Times New Roman" w:hint="eastAsia"/>
          <w:color w:val="000000" w:themeColor="text1"/>
        </w:rPr>
        <w:t>个专业被评为市级重点（特色）专业，分别是学前教育、汽车运用与维修、商务助理、现代农艺</w:t>
      </w:r>
      <w:r>
        <w:rPr>
          <w:rFonts w:ascii="Times New Roman" w:hAnsi="Times New Roman" w:hint="eastAsia"/>
          <w:color w:val="000000" w:themeColor="text1"/>
        </w:rPr>
        <w:lastRenderedPageBreak/>
        <w:t>技术。做好招生专业梳理与备案，各中职学校严格按照四川省公布的</w:t>
      </w:r>
      <w:r>
        <w:rPr>
          <w:rFonts w:ascii="Times New Roman" w:hAnsi="Times New Roman" w:hint="eastAsia"/>
          <w:color w:val="000000" w:themeColor="text1"/>
        </w:rPr>
        <w:t>201</w:t>
      </w:r>
      <w:r>
        <w:rPr>
          <w:rFonts w:ascii="Times New Roman" w:hAnsi="Times New Roman"/>
          <w:color w:val="000000" w:themeColor="text1"/>
        </w:rPr>
        <w:t>8</w:t>
      </w:r>
      <w:r>
        <w:rPr>
          <w:rFonts w:ascii="Times New Roman" w:hAnsi="Times New Roman" w:hint="eastAsia"/>
          <w:color w:val="000000" w:themeColor="text1"/>
        </w:rPr>
        <w:t>年具有招生资格的中职学校及专业名单开展中职招生工作。</w:t>
      </w:r>
      <w:r>
        <w:rPr>
          <w:rFonts w:ascii="Times New Roman" w:hAnsi="Times New Roman" w:hint="eastAsia"/>
          <w:color w:val="000000" w:themeColor="text1"/>
        </w:rPr>
        <w:t>201</w:t>
      </w:r>
      <w:r>
        <w:rPr>
          <w:rFonts w:ascii="Times New Roman" w:hAnsi="Times New Roman"/>
          <w:color w:val="000000" w:themeColor="text1"/>
        </w:rPr>
        <w:t>7-2018</w:t>
      </w:r>
      <w:r>
        <w:rPr>
          <w:rFonts w:ascii="Times New Roman" w:hAnsi="Times New Roman" w:hint="eastAsia"/>
          <w:color w:val="000000" w:themeColor="text1"/>
        </w:rPr>
        <w:t>学年，停办美发与形象设计（攀枝花市经贸旅游学校）、机械加工技术（攀枝花市经贸旅游学校）专业，无新增专业。</w:t>
      </w:r>
    </w:p>
    <w:p w:rsidR="003F7D67" w:rsidRDefault="0088008D">
      <w:pPr>
        <w:pStyle w:val="aff1"/>
        <w:ind w:firstLine="562"/>
        <w:rPr>
          <w:rFonts w:ascii="Times New Roman" w:hAnsi="Times New Roman" w:cs="Times New Roman"/>
          <w:b/>
          <w:bCs/>
          <w:color w:val="000000" w:themeColor="text1"/>
        </w:rPr>
      </w:pPr>
      <w:r>
        <w:rPr>
          <w:rFonts w:ascii="Times New Roman" w:hAnsi="Times New Roman" w:cs="Times New Roman"/>
          <w:b/>
          <w:bCs/>
          <w:color w:val="000000" w:themeColor="text1"/>
        </w:rPr>
        <w:t>2.</w:t>
      </w:r>
      <w:r>
        <w:rPr>
          <w:rFonts w:ascii="Times New Roman" w:hAnsi="Times New Roman" w:hint="eastAsia"/>
          <w:b/>
          <w:bCs/>
          <w:color w:val="000000" w:themeColor="text1"/>
        </w:rPr>
        <w:t>专业结构</w:t>
      </w:r>
      <w:bookmarkStart w:id="103" w:name="_Hlk479322091"/>
      <w:r>
        <w:rPr>
          <w:rFonts w:ascii="Times New Roman" w:hAnsi="Times New Roman" w:hint="eastAsia"/>
          <w:b/>
          <w:bCs/>
          <w:color w:val="000000" w:themeColor="text1"/>
        </w:rPr>
        <w:t xml:space="preserve">  </w:t>
      </w:r>
      <w:r>
        <w:rPr>
          <w:rFonts w:ascii="Times New Roman" w:hAnsi="Times New Roman" w:cs="Times New Roman"/>
          <w:color w:val="000000" w:themeColor="text1"/>
        </w:rPr>
        <w:t>2017-2018</w:t>
      </w:r>
      <w:r>
        <w:rPr>
          <w:rFonts w:ascii="Times New Roman" w:hAnsi="Times New Roman" w:cs="Times New Roman"/>
          <w:color w:val="000000" w:themeColor="text1"/>
        </w:rPr>
        <w:t>学年</w:t>
      </w:r>
      <w:r>
        <w:rPr>
          <w:rFonts w:ascii="Times New Roman" w:hAnsi="Times New Roman" w:hint="eastAsia"/>
          <w:color w:val="000000" w:themeColor="text1"/>
        </w:rPr>
        <w:t>，攀枝花市中等职业教育招生专业总数</w:t>
      </w:r>
      <w:r>
        <w:rPr>
          <w:rFonts w:ascii="Times New Roman" w:hAnsi="Times New Roman" w:cs="Times New Roman"/>
          <w:color w:val="000000" w:themeColor="text1"/>
        </w:rPr>
        <w:t>54</w:t>
      </w:r>
      <w:r>
        <w:rPr>
          <w:rFonts w:ascii="Times New Roman" w:hAnsi="Times New Roman" w:hint="eastAsia"/>
          <w:color w:val="000000" w:themeColor="text1"/>
        </w:rPr>
        <w:t>种，专业点数</w:t>
      </w:r>
      <w:r>
        <w:rPr>
          <w:rFonts w:ascii="Times New Roman" w:hAnsi="Times New Roman" w:cs="Times New Roman"/>
          <w:color w:val="000000" w:themeColor="text1"/>
        </w:rPr>
        <w:t>73</w:t>
      </w:r>
      <w:r>
        <w:rPr>
          <w:rFonts w:ascii="Times New Roman" w:hAnsi="Times New Roman" w:hint="eastAsia"/>
          <w:color w:val="000000" w:themeColor="text1"/>
        </w:rPr>
        <w:t>个，覆盖</w:t>
      </w:r>
      <w:r>
        <w:rPr>
          <w:rFonts w:ascii="Times New Roman" w:hAnsi="Times New Roman" w:cs="Times New Roman"/>
          <w:color w:val="000000" w:themeColor="text1"/>
        </w:rPr>
        <w:t>12</w:t>
      </w:r>
      <w:r>
        <w:rPr>
          <w:rFonts w:ascii="Times New Roman" w:hAnsi="Times New Roman" w:hint="eastAsia"/>
          <w:color w:val="000000" w:themeColor="text1"/>
        </w:rPr>
        <w:t>个专业大类。其中，一产类专业</w:t>
      </w:r>
      <w:r>
        <w:rPr>
          <w:rFonts w:ascii="Times New Roman" w:hAnsi="Times New Roman" w:cs="Times New Roman"/>
          <w:color w:val="000000" w:themeColor="text1"/>
        </w:rPr>
        <w:t>3</w:t>
      </w:r>
      <w:r>
        <w:rPr>
          <w:rFonts w:ascii="Times New Roman" w:hAnsi="Times New Roman" w:hint="eastAsia"/>
          <w:color w:val="000000" w:themeColor="text1"/>
        </w:rPr>
        <w:t>个，</w:t>
      </w:r>
      <w:proofErr w:type="gramStart"/>
      <w:r>
        <w:rPr>
          <w:rFonts w:ascii="Times New Roman" w:hAnsi="Times New Roman" w:hint="eastAsia"/>
          <w:color w:val="000000" w:themeColor="text1"/>
        </w:rPr>
        <w:t>占专业</w:t>
      </w:r>
      <w:proofErr w:type="gramEnd"/>
      <w:r>
        <w:rPr>
          <w:rFonts w:ascii="Times New Roman" w:hAnsi="Times New Roman" w:hint="eastAsia"/>
          <w:color w:val="000000" w:themeColor="text1"/>
        </w:rPr>
        <w:t>总数的</w:t>
      </w:r>
      <w:r>
        <w:rPr>
          <w:rFonts w:ascii="Times New Roman" w:hAnsi="Times New Roman" w:cs="Times New Roman"/>
          <w:color w:val="000000" w:themeColor="text1"/>
        </w:rPr>
        <w:t>5.</w:t>
      </w:r>
      <w:r>
        <w:rPr>
          <w:rFonts w:ascii="Times New Roman" w:hAnsi="Times New Roman" w:cs="Times New Roman"/>
        </w:rPr>
        <w:t>6%</w:t>
      </w:r>
      <w:r>
        <w:rPr>
          <w:rFonts w:ascii="Times New Roman" w:hAnsi="Times New Roman" w:hint="eastAsia"/>
        </w:rPr>
        <w:t>；二产类专业</w:t>
      </w:r>
      <w:r>
        <w:rPr>
          <w:rFonts w:ascii="Times New Roman" w:hAnsi="Times New Roman" w:cs="Times New Roman"/>
        </w:rPr>
        <w:t>20</w:t>
      </w:r>
      <w:r>
        <w:rPr>
          <w:rFonts w:ascii="Times New Roman" w:hAnsi="Times New Roman" w:hint="eastAsia"/>
        </w:rPr>
        <w:t>个，</w:t>
      </w:r>
      <w:proofErr w:type="gramStart"/>
      <w:r>
        <w:rPr>
          <w:rFonts w:ascii="Times New Roman" w:hAnsi="Times New Roman" w:hint="eastAsia"/>
        </w:rPr>
        <w:t>占专业</w:t>
      </w:r>
      <w:proofErr w:type="gramEnd"/>
      <w:r>
        <w:rPr>
          <w:rFonts w:ascii="Times New Roman" w:hAnsi="Times New Roman" w:hint="eastAsia"/>
        </w:rPr>
        <w:t>总数的</w:t>
      </w:r>
      <w:r>
        <w:rPr>
          <w:rFonts w:ascii="Times New Roman" w:hAnsi="Times New Roman" w:cs="Times New Roman"/>
        </w:rPr>
        <w:t>37.0%</w:t>
      </w:r>
      <w:r>
        <w:rPr>
          <w:rFonts w:ascii="Times New Roman" w:hAnsi="Times New Roman" w:hint="eastAsia"/>
        </w:rPr>
        <w:t>；三产类专业</w:t>
      </w:r>
      <w:r>
        <w:rPr>
          <w:rFonts w:ascii="Times New Roman" w:hAnsi="Times New Roman" w:cs="Times New Roman"/>
        </w:rPr>
        <w:t>31</w:t>
      </w:r>
      <w:r>
        <w:rPr>
          <w:rFonts w:ascii="Times New Roman" w:hAnsi="Times New Roman" w:hint="eastAsia"/>
        </w:rPr>
        <w:t>个，</w:t>
      </w:r>
      <w:proofErr w:type="gramStart"/>
      <w:r>
        <w:rPr>
          <w:rFonts w:ascii="Times New Roman" w:hAnsi="Times New Roman" w:hint="eastAsia"/>
        </w:rPr>
        <w:t>占专业</w:t>
      </w:r>
      <w:proofErr w:type="gramEnd"/>
      <w:r>
        <w:rPr>
          <w:rFonts w:ascii="Times New Roman" w:hAnsi="Times New Roman" w:hint="eastAsia"/>
        </w:rPr>
        <w:t>总数的</w:t>
      </w:r>
      <w:r>
        <w:rPr>
          <w:rFonts w:ascii="Times New Roman" w:hAnsi="Times New Roman" w:cs="Times New Roman"/>
        </w:rPr>
        <w:t>57.4%</w:t>
      </w:r>
      <w:r>
        <w:rPr>
          <w:rFonts w:ascii="Times New Roman" w:hAnsi="Times New Roman" w:hint="eastAsia"/>
        </w:rPr>
        <w:t>。</w:t>
      </w:r>
      <w:bookmarkEnd w:id="103"/>
      <w:r>
        <w:rPr>
          <w:rFonts w:ascii="Times New Roman" w:hAnsi="Times New Roman" w:hint="eastAsia"/>
        </w:rPr>
        <w:t>现有国家级重点专业</w:t>
      </w:r>
      <w:r w:rsidR="0047535B">
        <w:rPr>
          <w:rFonts w:ascii="Times New Roman" w:hAnsi="Times New Roman"/>
        </w:rPr>
        <w:t>1</w:t>
      </w:r>
      <w:r>
        <w:rPr>
          <w:rFonts w:ascii="Times New Roman" w:hAnsi="Times New Roman" w:hint="eastAsia"/>
        </w:rPr>
        <w:t>个，省级重点专业</w:t>
      </w:r>
      <w:r>
        <w:rPr>
          <w:rFonts w:ascii="Times New Roman" w:hAnsi="Times New Roman"/>
        </w:rPr>
        <w:t>5</w:t>
      </w:r>
      <w:r>
        <w:rPr>
          <w:rFonts w:ascii="Times New Roman" w:hAnsi="Times New Roman" w:hint="eastAsia"/>
        </w:rPr>
        <w:t>个，市级重点专业</w:t>
      </w:r>
      <w:r>
        <w:rPr>
          <w:rFonts w:ascii="Times New Roman" w:hAnsi="Times New Roman" w:hint="eastAsia"/>
        </w:rPr>
        <w:t>1</w:t>
      </w:r>
      <w:r>
        <w:rPr>
          <w:rFonts w:ascii="Times New Roman" w:hAnsi="Times New Roman"/>
        </w:rPr>
        <w:t>4</w:t>
      </w:r>
      <w:r>
        <w:rPr>
          <w:rFonts w:ascii="Times New Roman" w:hAnsi="Times New Roman" w:hint="eastAsia"/>
        </w:rPr>
        <w:t>个。攀枝花市中等职</w:t>
      </w:r>
      <w:r>
        <w:rPr>
          <w:rFonts w:ascii="Times New Roman" w:hAnsi="Times New Roman" w:hint="eastAsia"/>
          <w:color w:val="000000" w:themeColor="text1"/>
        </w:rPr>
        <w:t>业教育招生专业点数统计见表</w:t>
      </w:r>
      <w:r>
        <w:rPr>
          <w:rFonts w:ascii="Times New Roman" w:hAnsi="Times New Roman" w:cs="Times New Roman"/>
          <w:color w:val="000000" w:themeColor="text1"/>
        </w:rPr>
        <w:t>3-1</w:t>
      </w:r>
      <w:r>
        <w:rPr>
          <w:rFonts w:ascii="Times New Roman" w:hAnsi="Times New Roman" w:hint="eastAsia"/>
          <w:color w:val="000000" w:themeColor="text1"/>
        </w:rPr>
        <w:t>。</w:t>
      </w:r>
    </w:p>
    <w:p w:rsidR="003F7D67" w:rsidRDefault="0088008D">
      <w:pPr>
        <w:pStyle w:val="aff1"/>
        <w:ind w:firstLineChars="0" w:firstLine="0"/>
        <w:jc w:val="center"/>
        <w:rPr>
          <w:rFonts w:ascii="Times New Roman" w:hAnsi="Times New Roman"/>
          <w:b/>
          <w:bCs/>
          <w:color w:val="000000" w:themeColor="text1"/>
          <w:sz w:val="24"/>
          <w:szCs w:val="24"/>
        </w:rPr>
      </w:pPr>
      <w:r>
        <w:rPr>
          <w:rFonts w:ascii="Times New Roman" w:hAnsi="Times New Roman" w:hint="eastAsia"/>
          <w:b/>
          <w:bCs/>
          <w:color w:val="000000" w:themeColor="text1"/>
          <w:sz w:val="24"/>
          <w:szCs w:val="24"/>
        </w:rPr>
        <w:t>表</w:t>
      </w:r>
      <w:r>
        <w:rPr>
          <w:rFonts w:ascii="Times New Roman" w:hAnsi="Times New Roman" w:cs="Times New Roman"/>
          <w:b/>
          <w:bCs/>
          <w:color w:val="000000" w:themeColor="text1"/>
          <w:sz w:val="24"/>
          <w:szCs w:val="24"/>
        </w:rPr>
        <w:t>3-1</w:t>
      </w:r>
      <w:r>
        <w:rPr>
          <w:rFonts w:ascii="Times New Roman" w:hAnsi="Times New Roman" w:cs="Times New Roman" w:hint="eastAsia"/>
          <w:b/>
          <w:bCs/>
          <w:color w:val="000000" w:themeColor="text1"/>
          <w:sz w:val="24"/>
          <w:szCs w:val="24"/>
        </w:rPr>
        <w:t xml:space="preserve">  </w:t>
      </w:r>
      <w:r>
        <w:rPr>
          <w:rFonts w:ascii="Times New Roman" w:hAnsi="Times New Roman" w:hint="eastAsia"/>
          <w:b/>
          <w:bCs/>
          <w:color w:val="000000" w:themeColor="text1"/>
          <w:sz w:val="24"/>
          <w:szCs w:val="24"/>
        </w:rPr>
        <w:t>攀枝花市中等职业教育招生专业点数统计</w:t>
      </w:r>
    </w:p>
    <w:tbl>
      <w:tblPr>
        <w:tblW w:w="82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2"/>
        <w:gridCol w:w="1268"/>
        <w:gridCol w:w="2832"/>
        <w:gridCol w:w="1697"/>
        <w:gridCol w:w="928"/>
      </w:tblGrid>
      <w:tr w:rsidR="003F7D67">
        <w:trPr>
          <w:trHeight w:val="397"/>
          <w:tblHeader/>
          <w:jc w:val="center"/>
        </w:trPr>
        <w:tc>
          <w:tcPr>
            <w:tcW w:w="1552" w:type="dxa"/>
            <w:shd w:val="clear" w:color="auto" w:fill="B8CCE4" w:themeFill="accent1" w:themeFillTint="66"/>
            <w:vAlign w:val="center"/>
          </w:tcPr>
          <w:p w:rsidR="003F7D67" w:rsidRDefault="0088008D">
            <w:pPr>
              <w:pStyle w:val="aff1"/>
              <w:ind w:firstLineChars="0" w:firstLine="0"/>
              <w:jc w:val="center"/>
              <w:rPr>
                <w:rFonts w:ascii="Times New Roman" w:hAnsi="Times New Roman" w:cs="Times New Roman"/>
                <w:b/>
                <w:bCs/>
                <w:color w:val="000000" w:themeColor="text1"/>
                <w:kern w:val="0"/>
                <w:sz w:val="21"/>
                <w:szCs w:val="21"/>
              </w:rPr>
            </w:pPr>
            <w:r>
              <w:rPr>
                <w:rFonts w:ascii="Times New Roman" w:hAnsi="Times New Roman" w:hint="eastAsia"/>
                <w:b/>
                <w:bCs/>
                <w:color w:val="000000" w:themeColor="text1"/>
                <w:kern w:val="0"/>
                <w:sz w:val="21"/>
                <w:szCs w:val="21"/>
              </w:rPr>
              <w:t>专业大类</w:t>
            </w:r>
          </w:p>
        </w:tc>
        <w:tc>
          <w:tcPr>
            <w:tcW w:w="1268" w:type="dxa"/>
            <w:shd w:val="clear" w:color="auto" w:fill="B8CCE4" w:themeFill="accent1" w:themeFillTint="66"/>
            <w:vAlign w:val="center"/>
          </w:tcPr>
          <w:p w:rsidR="003F7D67" w:rsidRDefault="0088008D">
            <w:pPr>
              <w:pStyle w:val="aff1"/>
              <w:ind w:firstLineChars="0" w:firstLine="0"/>
              <w:jc w:val="center"/>
              <w:rPr>
                <w:rFonts w:ascii="Times New Roman" w:hAnsi="Times New Roman" w:cs="Times New Roman"/>
                <w:b/>
                <w:bCs/>
                <w:color w:val="000000" w:themeColor="text1"/>
                <w:kern w:val="0"/>
                <w:sz w:val="21"/>
                <w:szCs w:val="21"/>
              </w:rPr>
            </w:pPr>
            <w:r>
              <w:rPr>
                <w:rFonts w:ascii="Times New Roman" w:hAnsi="Times New Roman" w:hint="eastAsia"/>
                <w:b/>
                <w:bCs/>
                <w:color w:val="000000" w:themeColor="text1"/>
                <w:kern w:val="0"/>
                <w:sz w:val="21"/>
                <w:szCs w:val="21"/>
              </w:rPr>
              <w:t>产业类别</w:t>
            </w:r>
          </w:p>
        </w:tc>
        <w:tc>
          <w:tcPr>
            <w:tcW w:w="2832" w:type="dxa"/>
            <w:shd w:val="clear" w:color="auto" w:fill="B8CCE4" w:themeFill="accent1" w:themeFillTint="66"/>
            <w:vAlign w:val="center"/>
          </w:tcPr>
          <w:p w:rsidR="003F7D67" w:rsidRDefault="0088008D">
            <w:pPr>
              <w:pStyle w:val="aff1"/>
              <w:ind w:firstLineChars="0" w:firstLine="0"/>
              <w:jc w:val="center"/>
              <w:rPr>
                <w:rFonts w:ascii="Times New Roman" w:hAnsi="Times New Roman" w:cs="Times New Roman"/>
                <w:b/>
                <w:bCs/>
                <w:color w:val="000000" w:themeColor="text1"/>
                <w:kern w:val="0"/>
                <w:sz w:val="21"/>
                <w:szCs w:val="21"/>
              </w:rPr>
            </w:pPr>
            <w:r>
              <w:rPr>
                <w:rFonts w:ascii="Times New Roman" w:hAnsi="Times New Roman" w:hint="eastAsia"/>
                <w:b/>
                <w:bCs/>
                <w:color w:val="000000" w:themeColor="text1"/>
                <w:kern w:val="0"/>
                <w:sz w:val="21"/>
                <w:szCs w:val="21"/>
              </w:rPr>
              <w:t>专业名称</w:t>
            </w:r>
          </w:p>
        </w:tc>
        <w:tc>
          <w:tcPr>
            <w:tcW w:w="1697" w:type="dxa"/>
            <w:shd w:val="clear" w:color="auto" w:fill="B8CCE4" w:themeFill="accent1" w:themeFillTint="66"/>
            <w:vAlign w:val="center"/>
          </w:tcPr>
          <w:p w:rsidR="003F7D67" w:rsidRDefault="0088008D">
            <w:pPr>
              <w:pStyle w:val="aff1"/>
              <w:ind w:firstLineChars="0" w:firstLine="0"/>
              <w:jc w:val="center"/>
              <w:rPr>
                <w:rFonts w:ascii="Times New Roman" w:hAnsi="Times New Roman" w:cs="Times New Roman"/>
                <w:b/>
                <w:bCs/>
                <w:color w:val="000000" w:themeColor="text1"/>
                <w:kern w:val="0"/>
                <w:sz w:val="21"/>
                <w:szCs w:val="21"/>
              </w:rPr>
            </w:pPr>
            <w:r>
              <w:rPr>
                <w:rFonts w:ascii="Times New Roman" w:hAnsi="Times New Roman" w:hint="eastAsia"/>
                <w:b/>
                <w:bCs/>
                <w:color w:val="000000" w:themeColor="text1"/>
                <w:kern w:val="0"/>
                <w:sz w:val="21"/>
                <w:szCs w:val="21"/>
              </w:rPr>
              <w:t>专业点数（</w:t>
            </w:r>
            <w:proofErr w:type="gramStart"/>
            <w:r>
              <w:rPr>
                <w:rFonts w:ascii="Times New Roman" w:hAnsi="Times New Roman" w:hint="eastAsia"/>
                <w:b/>
                <w:bCs/>
                <w:color w:val="000000" w:themeColor="text1"/>
                <w:kern w:val="0"/>
                <w:sz w:val="21"/>
                <w:szCs w:val="21"/>
              </w:rPr>
              <w:t>个</w:t>
            </w:r>
            <w:proofErr w:type="gramEnd"/>
            <w:r>
              <w:rPr>
                <w:rFonts w:ascii="Times New Roman" w:hAnsi="Times New Roman" w:hint="eastAsia"/>
                <w:b/>
                <w:bCs/>
                <w:color w:val="000000" w:themeColor="text1"/>
                <w:kern w:val="0"/>
                <w:sz w:val="21"/>
                <w:szCs w:val="21"/>
              </w:rPr>
              <w:t>）</w:t>
            </w:r>
          </w:p>
        </w:tc>
        <w:tc>
          <w:tcPr>
            <w:tcW w:w="928" w:type="dxa"/>
            <w:shd w:val="clear" w:color="auto" w:fill="B8CCE4" w:themeFill="accent1" w:themeFillTint="66"/>
            <w:vAlign w:val="center"/>
          </w:tcPr>
          <w:p w:rsidR="003F7D67" w:rsidRDefault="0088008D">
            <w:pPr>
              <w:pStyle w:val="aff1"/>
              <w:ind w:firstLineChars="0" w:firstLine="0"/>
              <w:jc w:val="center"/>
              <w:rPr>
                <w:rFonts w:ascii="Times New Roman" w:hAnsi="Times New Roman" w:cs="Times New Roman"/>
                <w:b/>
                <w:bCs/>
                <w:color w:val="000000" w:themeColor="text1"/>
                <w:kern w:val="0"/>
                <w:sz w:val="21"/>
                <w:szCs w:val="21"/>
              </w:rPr>
            </w:pPr>
            <w:r>
              <w:rPr>
                <w:rFonts w:ascii="Times New Roman" w:hAnsi="Times New Roman" w:hint="eastAsia"/>
                <w:b/>
                <w:bCs/>
                <w:color w:val="000000" w:themeColor="text1"/>
                <w:kern w:val="0"/>
                <w:sz w:val="21"/>
                <w:szCs w:val="21"/>
              </w:rPr>
              <w:t>合计</w:t>
            </w:r>
          </w:p>
        </w:tc>
      </w:tr>
      <w:tr w:rsidR="003F7D67">
        <w:trPr>
          <w:trHeight w:val="397"/>
          <w:jc w:val="center"/>
        </w:trPr>
        <w:tc>
          <w:tcPr>
            <w:tcW w:w="1552" w:type="dxa"/>
            <w:vMerge w:val="restart"/>
            <w:vAlign w:val="center"/>
          </w:tcPr>
          <w:p w:rsidR="003F7D67" w:rsidRDefault="0088008D">
            <w:pPr>
              <w:pStyle w:val="aff1"/>
              <w:ind w:firstLineChars="0" w:firstLine="0"/>
              <w:jc w:val="center"/>
              <w:rPr>
                <w:rFonts w:ascii="Times New Roman" w:hAnsi="Times New Roman" w:cs="Times New Roman"/>
                <w:color w:val="000000" w:themeColor="text1"/>
                <w:kern w:val="0"/>
                <w:sz w:val="21"/>
                <w:szCs w:val="21"/>
              </w:rPr>
            </w:pPr>
            <w:r>
              <w:rPr>
                <w:rFonts w:ascii="Times New Roman" w:hAnsi="Times New Roman" w:cs="Times New Roman"/>
                <w:color w:val="000000" w:themeColor="text1"/>
                <w:kern w:val="0"/>
                <w:sz w:val="21"/>
                <w:szCs w:val="21"/>
              </w:rPr>
              <w:t>01</w:t>
            </w:r>
            <w:r>
              <w:rPr>
                <w:rFonts w:ascii="Times New Roman" w:hAnsi="Times New Roman" w:hint="eastAsia"/>
                <w:color w:val="000000" w:themeColor="text1"/>
                <w:kern w:val="0"/>
                <w:sz w:val="21"/>
                <w:szCs w:val="21"/>
              </w:rPr>
              <w:t>农林牧渔类</w:t>
            </w:r>
          </w:p>
        </w:tc>
        <w:tc>
          <w:tcPr>
            <w:tcW w:w="1268" w:type="dxa"/>
            <w:vMerge w:val="restart"/>
            <w:vAlign w:val="center"/>
          </w:tcPr>
          <w:p w:rsidR="003F7D67" w:rsidRDefault="0088008D">
            <w:pPr>
              <w:pStyle w:val="aff1"/>
              <w:ind w:firstLineChars="0" w:firstLine="0"/>
              <w:jc w:val="center"/>
              <w:rPr>
                <w:rFonts w:ascii="Times New Roman" w:hAnsi="Times New Roman" w:cs="Times New Roman"/>
                <w:color w:val="000000" w:themeColor="text1"/>
                <w:kern w:val="0"/>
                <w:sz w:val="21"/>
                <w:szCs w:val="21"/>
              </w:rPr>
            </w:pPr>
            <w:r>
              <w:rPr>
                <w:rFonts w:ascii="Times New Roman" w:hAnsi="Times New Roman" w:hint="eastAsia"/>
                <w:color w:val="000000" w:themeColor="text1"/>
                <w:kern w:val="0"/>
                <w:sz w:val="21"/>
                <w:szCs w:val="21"/>
              </w:rPr>
              <w:t>第一产业</w:t>
            </w:r>
          </w:p>
        </w:tc>
        <w:tc>
          <w:tcPr>
            <w:tcW w:w="2832" w:type="dxa"/>
            <w:vAlign w:val="center"/>
          </w:tcPr>
          <w:p w:rsidR="003F7D67" w:rsidRDefault="0088008D">
            <w:pPr>
              <w:pStyle w:val="aff1"/>
              <w:ind w:firstLineChars="0" w:firstLine="0"/>
              <w:jc w:val="center"/>
              <w:rPr>
                <w:rFonts w:ascii="Times New Roman" w:hAnsi="Times New Roman" w:cs="Times New Roman"/>
                <w:color w:val="000000" w:themeColor="text1"/>
                <w:kern w:val="0"/>
                <w:sz w:val="21"/>
                <w:szCs w:val="21"/>
              </w:rPr>
            </w:pPr>
            <w:r>
              <w:rPr>
                <w:rFonts w:ascii="Times New Roman" w:hAnsi="Times New Roman" w:hint="eastAsia"/>
                <w:color w:val="000000" w:themeColor="text1"/>
                <w:kern w:val="0"/>
                <w:sz w:val="21"/>
                <w:szCs w:val="21"/>
              </w:rPr>
              <w:t>现代农艺技术</w:t>
            </w:r>
          </w:p>
        </w:tc>
        <w:tc>
          <w:tcPr>
            <w:tcW w:w="1697" w:type="dxa"/>
            <w:vAlign w:val="center"/>
          </w:tcPr>
          <w:p w:rsidR="003F7D67" w:rsidRDefault="0088008D">
            <w:pPr>
              <w:pStyle w:val="aff1"/>
              <w:ind w:firstLineChars="0" w:firstLine="0"/>
              <w:jc w:val="center"/>
              <w:rPr>
                <w:rFonts w:ascii="Times New Roman" w:hAnsi="Times New Roman" w:cs="Times New Roman"/>
                <w:color w:val="000000" w:themeColor="text1"/>
                <w:kern w:val="0"/>
                <w:sz w:val="21"/>
                <w:szCs w:val="21"/>
              </w:rPr>
            </w:pPr>
            <w:r>
              <w:rPr>
                <w:rFonts w:ascii="Times New Roman" w:hAnsi="Times New Roman" w:cs="Times New Roman"/>
                <w:color w:val="000000" w:themeColor="text1"/>
                <w:kern w:val="0"/>
                <w:sz w:val="21"/>
                <w:szCs w:val="21"/>
              </w:rPr>
              <w:t>2</w:t>
            </w:r>
          </w:p>
        </w:tc>
        <w:tc>
          <w:tcPr>
            <w:tcW w:w="928" w:type="dxa"/>
            <w:vMerge w:val="restart"/>
            <w:vAlign w:val="center"/>
          </w:tcPr>
          <w:p w:rsidR="003F7D67" w:rsidRDefault="0088008D">
            <w:pPr>
              <w:pStyle w:val="aff1"/>
              <w:ind w:firstLineChars="0" w:firstLine="0"/>
              <w:jc w:val="center"/>
              <w:rPr>
                <w:rFonts w:ascii="Times New Roman" w:hAnsi="Times New Roman" w:cs="Times New Roman"/>
                <w:color w:val="000000" w:themeColor="text1"/>
                <w:kern w:val="0"/>
                <w:sz w:val="21"/>
                <w:szCs w:val="21"/>
              </w:rPr>
            </w:pPr>
            <w:r>
              <w:rPr>
                <w:rFonts w:ascii="Times New Roman" w:hAnsi="Times New Roman" w:cs="Times New Roman"/>
                <w:color w:val="000000" w:themeColor="text1"/>
                <w:kern w:val="0"/>
                <w:sz w:val="21"/>
                <w:szCs w:val="21"/>
              </w:rPr>
              <w:t>4</w:t>
            </w:r>
          </w:p>
        </w:tc>
      </w:tr>
      <w:tr w:rsidR="003F7D67">
        <w:trPr>
          <w:trHeight w:val="397"/>
          <w:jc w:val="center"/>
        </w:trPr>
        <w:tc>
          <w:tcPr>
            <w:tcW w:w="1552" w:type="dxa"/>
            <w:vMerge/>
            <w:vAlign w:val="center"/>
          </w:tcPr>
          <w:p w:rsidR="003F7D67" w:rsidRDefault="003F7D67">
            <w:pPr>
              <w:pStyle w:val="aff1"/>
              <w:ind w:firstLineChars="0" w:firstLine="0"/>
              <w:jc w:val="center"/>
              <w:rPr>
                <w:rFonts w:ascii="Times New Roman" w:hAnsi="Times New Roman" w:cs="Times New Roman"/>
                <w:color w:val="000000" w:themeColor="text1"/>
                <w:kern w:val="0"/>
                <w:sz w:val="21"/>
                <w:szCs w:val="21"/>
              </w:rPr>
            </w:pPr>
          </w:p>
        </w:tc>
        <w:tc>
          <w:tcPr>
            <w:tcW w:w="1268" w:type="dxa"/>
            <w:vMerge/>
            <w:vAlign w:val="center"/>
          </w:tcPr>
          <w:p w:rsidR="003F7D67" w:rsidRDefault="003F7D67">
            <w:pPr>
              <w:pStyle w:val="aff1"/>
              <w:ind w:firstLineChars="0" w:firstLine="0"/>
              <w:jc w:val="center"/>
              <w:rPr>
                <w:rFonts w:ascii="Times New Roman" w:hAnsi="Times New Roman" w:cs="Times New Roman"/>
                <w:color w:val="000000" w:themeColor="text1"/>
                <w:kern w:val="0"/>
                <w:sz w:val="21"/>
                <w:szCs w:val="21"/>
              </w:rPr>
            </w:pPr>
          </w:p>
        </w:tc>
        <w:tc>
          <w:tcPr>
            <w:tcW w:w="2832" w:type="dxa"/>
            <w:vAlign w:val="center"/>
          </w:tcPr>
          <w:p w:rsidR="003F7D67" w:rsidRDefault="0088008D">
            <w:pPr>
              <w:pStyle w:val="aff1"/>
              <w:ind w:firstLineChars="0" w:firstLine="0"/>
              <w:jc w:val="center"/>
              <w:rPr>
                <w:rFonts w:ascii="Times New Roman" w:hAnsi="Times New Roman" w:cs="Times New Roman"/>
                <w:color w:val="000000" w:themeColor="text1"/>
                <w:kern w:val="0"/>
                <w:sz w:val="21"/>
                <w:szCs w:val="21"/>
              </w:rPr>
            </w:pPr>
            <w:r>
              <w:rPr>
                <w:rFonts w:ascii="Times New Roman" w:hAnsi="Times New Roman" w:hint="eastAsia"/>
                <w:color w:val="000000" w:themeColor="text1"/>
                <w:kern w:val="0"/>
                <w:sz w:val="21"/>
                <w:szCs w:val="21"/>
              </w:rPr>
              <w:t>农业机械使用与维护</w:t>
            </w:r>
          </w:p>
        </w:tc>
        <w:tc>
          <w:tcPr>
            <w:tcW w:w="1697" w:type="dxa"/>
            <w:vAlign w:val="center"/>
          </w:tcPr>
          <w:p w:rsidR="003F7D67" w:rsidRDefault="0088008D">
            <w:pPr>
              <w:pStyle w:val="aff1"/>
              <w:ind w:firstLineChars="0" w:firstLine="0"/>
              <w:jc w:val="center"/>
              <w:rPr>
                <w:rFonts w:ascii="Times New Roman" w:hAnsi="Times New Roman" w:cs="Times New Roman"/>
                <w:color w:val="000000" w:themeColor="text1"/>
                <w:kern w:val="0"/>
                <w:sz w:val="21"/>
                <w:szCs w:val="21"/>
              </w:rPr>
            </w:pPr>
            <w:r>
              <w:rPr>
                <w:rFonts w:ascii="Times New Roman" w:hAnsi="Times New Roman" w:cs="Times New Roman"/>
                <w:color w:val="000000" w:themeColor="text1"/>
                <w:kern w:val="0"/>
                <w:sz w:val="21"/>
                <w:szCs w:val="21"/>
              </w:rPr>
              <w:t>1</w:t>
            </w:r>
          </w:p>
        </w:tc>
        <w:tc>
          <w:tcPr>
            <w:tcW w:w="928" w:type="dxa"/>
            <w:vMerge/>
            <w:vAlign w:val="center"/>
          </w:tcPr>
          <w:p w:rsidR="003F7D67" w:rsidRDefault="003F7D67">
            <w:pPr>
              <w:pStyle w:val="aff1"/>
              <w:ind w:firstLineChars="0" w:firstLine="0"/>
              <w:jc w:val="center"/>
              <w:rPr>
                <w:rFonts w:ascii="Times New Roman" w:hAnsi="Times New Roman" w:cs="Times New Roman"/>
                <w:color w:val="000000" w:themeColor="text1"/>
                <w:kern w:val="0"/>
                <w:sz w:val="21"/>
                <w:szCs w:val="21"/>
              </w:rPr>
            </w:pPr>
          </w:p>
        </w:tc>
      </w:tr>
      <w:tr w:rsidR="003F7D67">
        <w:trPr>
          <w:trHeight w:val="397"/>
          <w:jc w:val="center"/>
        </w:trPr>
        <w:tc>
          <w:tcPr>
            <w:tcW w:w="1552" w:type="dxa"/>
            <w:vMerge/>
            <w:vAlign w:val="center"/>
          </w:tcPr>
          <w:p w:rsidR="003F7D67" w:rsidRDefault="003F7D67">
            <w:pPr>
              <w:pStyle w:val="aff1"/>
              <w:ind w:firstLineChars="0" w:firstLine="0"/>
              <w:jc w:val="center"/>
              <w:rPr>
                <w:rFonts w:ascii="Times New Roman" w:hAnsi="Times New Roman" w:cs="Times New Roman"/>
                <w:color w:val="000000" w:themeColor="text1"/>
                <w:kern w:val="0"/>
                <w:sz w:val="21"/>
                <w:szCs w:val="21"/>
              </w:rPr>
            </w:pPr>
          </w:p>
        </w:tc>
        <w:tc>
          <w:tcPr>
            <w:tcW w:w="1268" w:type="dxa"/>
            <w:vMerge/>
            <w:vAlign w:val="center"/>
          </w:tcPr>
          <w:p w:rsidR="003F7D67" w:rsidRDefault="003F7D67">
            <w:pPr>
              <w:pStyle w:val="aff1"/>
              <w:ind w:firstLineChars="0" w:firstLine="0"/>
              <w:jc w:val="center"/>
              <w:rPr>
                <w:rFonts w:ascii="Times New Roman" w:hAnsi="Times New Roman" w:cs="Times New Roman"/>
                <w:color w:val="000000" w:themeColor="text1"/>
                <w:kern w:val="0"/>
                <w:sz w:val="21"/>
                <w:szCs w:val="21"/>
              </w:rPr>
            </w:pPr>
          </w:p>
        </w:tc>
        <w:tc>
          <w:tcPr>
            <w:tcW w:w="2832" w:type="dxa"/>
            <w:vAlign w:val="center"/>
          </w:tcPr>
          <w:p w:rsidR="003F7D67" w:rsidRDefault="0088008D">
            <w:pPr>
              <w:pStyle w:val="aff1"/>
              <w:ind w:firstLineChars="0" w:firstLine="0"/>
              <w:jc w:val="center"/>
              <w:rPr>
                <w:rFonts w:ascii="Times New Roman" w:hAnsi="Times New Roman" w:cs="Times New Roman"/>
                <w:color w:val="000000" w:themeColor="text1"/>
                <w:kern w:val="0"/>
                <w:sz w:val="21"/>
                <w:szCs w:val="21"/>
              </w:rPr>
            </w:pPr>
            <w:r>
              <w:rPr>
                <w:rFonts w:ascii="Times New Roman" w:hAnsi="Times New Roman" w:hint="eastAsia"/>
                <w:color w:val="000000" w:themeColor="text1"/>
                <w:kern w:val="0"/>
                <w:sz w:val="21"/>
                <w:szCs w:val="21"/>
              </w:rPr>
              <w:t>园林技术</w:t>
            </w:r>
          </w:p>
        </w:tc>
        <w:tc>
          <w:tcPr>
            <w:tcW w:w="1697" w:type="dxa"/>
            <w:vAlign w:val="center"/>
          </w:tcPr>
          <w:p w:rsidR="003F7D67" w:rsidRDefault="0088008D">
            <w:pPr>
              <w:pStyle w:val="aff1"/>
              <w:ind w:firstLineChars="0" w:firstLine="0"/>
              <w:jc w:val="center"/>
              <w:rPr>
                <w:rFonts w:ascii="Times New Roman" w:hAnsi="Times New Roman" w:cs="Times New Roman"/>
                <w:color w:val="000000" w:themeColor="text1"/>
                <w:kern w:val="0"/>
                <w:sz w:val="21"/>
                <w:szCs w:val="21"/>
              </w:rPr>
            </w:pPr>
            <w:r>
              <w:rPr>
                <w:rFonts w:ascii="Times New Roman" w:hAnsi="Times New Roman" w:cs="Times New Roman"/>
                <w:color w:val="000000" w:themeColor="text1"/>
                <w:kern w:val="0"/>
                <w:sz w:val="21"/>
                <w:szCs w:val="21"/>
              </w:rPr>
              <w:t>1</w:t>
            </w:r>
          </w:p>
        </w:tc>
        <w:tc>
          <w:tcPr>
            <w:tcW w:w="928" w:type="dxa"/>
            <w:vMerge/>
            <w:vAlign w:val="center"/>
          </w:tcPr>
          <w:p w:rsidR="003F7D67" w:rsidRDefault="003F7D67">
            <w:pPr>
              <w:pStyle w:val="aff1"/>
              <w:ind w:firstLineChars="0" w:firstLine="0"/>
              <w:jc w:val="center"/>
              <w:rPr>
                <w:rFonts w:ascii="Times New Roman" w:hAnsi="Times New Roman" w:cs="Times New Roman"/>
                <w:color w:val="000000" w:themeColor="text1"/>
                <w:kern w:val="0"/>
                <w:sz w:val="21"/>
                <w:szCs w:val="21"/>
              </w:rPr>
            </w:pPr>
          </w:p>
        </w:tc>
      </w:tr>
      <w:tr w:rsidR="003F7D67">
        <w:trPr>
          <w:trHeight w:val="397"/>
          <w:jc w:val="center"/>
        </w:trPr>
        <w:tc>
          <w:tcPr>
            <w:tcW w:w="1552" w:type="dxa"/>
            <w:vMerge w:val="restart"/>
            <w:vAlign w:val="center"/>
          </w:tcPr>
          <w:p w:rsidR="003F7D67" w:rsidRDefault="0088008D">
            <w:pPr>
              <w:pStyle w:val="aff1"/>
              <w:ind w:firstLineChars="0" w:firstLine="0"/>
              <w:jc w:val="center"/>
              <w:rPr>
                <w:rFonts w:ascii="Times New Roman" w:hAnsi="Times New Roman" w:cs="Times New Roman"/>
                <w:color w:val="000000" w:themeColor="text1"/>
                <w:kern w:val="0"/>
                <w:sz w:val="21"/>
                <w:szCs w:val="21"/>
              </w:rPr>
            </w:pPr>
            <w:r>
              <w:rPr>
                <w:rFonts w:ascii="Times New Roman" w:hAnsi="Times New Roman" w:cs="Times New Roman"/>
                <w:color w:val="000000" w:themeColor="text1"/>
                <w:kern w:val="0"/>
                <w:sz w:val="21"/>
                <w:szCs w:val="21"/>
              </w:rPr>
              <w:t>04</w:t>
            </w:r>
            <w:r>
              <w:rPr>
                <w:rFonts w:ascii="Times New Roman" w:hAnsi="Times New Roman" w:hint="eastAsia"/>
                <w:color w:val="000000" w:themeColor="text1"/>
                <w:kern w:val="0"/>
                <w:sz w:val="21"/>
                <w:szCs w:val="21"/>
              </w:rPr>
              <w:t>土木水利类</w:t>
            </w:r>
          </w:p>
        </w:tc>
        <w:tc>
          <w:tcPr>
            <w:tcW w:w="1268" w:type="dxa"/>
            <w:vMerge w:val="restart"/>
            <w:vAlign w:val="center"/>
          </w:tcPr>
          <w:p w:rsidR="003F7D67" w:rsidRDefault="0088008D">
            <w:pPr>
              <w:pStyle w:val="aff1"/>
              <w:ind w:firstLineChars="0" w:firstLine="0"/>
              <w:jc w:val="center"/>
              <w:rPr>
                <w:rFonts w:ascii="Times New Roman" w:hAnsi="Times New Roman" w:cs="Times New Roman"/>
                <w:color w:val="000000" w:themeColor="text1"/>
                <w:kern w:val="0"/>
                <w:sz w:val="21"/>
                <w:szCs w:val="21"/>
              </w:rPr>
            </w:pPr>
            <w:r>
              <w:rPr>
                <w:rFonts w:ascii="Times New Roman" w:hAnsi="Times New Roman" w:hint="eastAsia"/>
                <w:color w:val="000000" w:themeColor="text1"/>
                <w:kern w:val="0"/>
                <w:sz w:val="21"/>
                <w:szCs w:val="21"/>
              </w:rPr>
              <w:t>第二产业</w:t>
            </w:r>
          </w:p>
        </w:tc>
        <w:tc>
          <w:tcPr>
            <w:tcW w:w="2832" w:type="dxa"/>
            <w:vAlign w:val="center"/>
          </w:tcPr>
          <w:p w:rsidR="003F7D67" w:rsidRDefault="0088008D">
            <w:pPr>
              <w:pStyle w:val="aff1"/>
              <w:ind w:firstLineChars="0" w:firstLine="0"/>
              <w:jc w:val="center"/>
              <w:rPr>
                <w:rFonts w:ascii="Times New Roman" w:hAnsi="Times New Roman" w:cs="Times New Roman"/>
                <w:color w:val="000000" w:themeColor="text1"/>
                <w:kern w:val="0"/>
                <w:sz w:val="21"/>
                <w:szCs w:val="21"/>
              </w:rPr>
            </w:pPr>
            <w:r>
              <w:rPr>
                <w:rFonts w:ascii="Times New Roman" w:hAnsi="Times New Roman" w:hint="eastAsia"/>
                <w:color w:val="000000" w:themeColor="text1"/>
                <w:kern w:val="0"/>
                <w:sz w:val="21"/>
                <w:szCs w:val="21"/>
              </w:rPr>
              <w:t>建筑工程施工</w:t>
            </w:r>
          </w:p>
        </w:tc>
        <w:tc>
          <w:tcPr>
            <w:tcW w:w="1697" w:type="dxa"/>
            <w:vAlign w:val="center"/>
          </w:tcPr>
          <w:p w:rsidR="003F7D67" w:rsidRDefault="0088008D">
            <w:pPr>
              <w:pStyle w:val="aff1"/>
              <w:ind w:firstLineChars="0" w:firstLine="0"/>
              <w:jc w:val="center"/>
              <w:rPr>
                <w:rFonts w:ascii="Times New Roman" w:hAnsi="Times New Roman" w:cs="Times New Roman"/>
                <w:color w:val="000000" w:themeColor="text1"/>
                <w:kern w:val="0"/>
                <w:sz w:val="21"/>
                <w:szCs w:val="21"/>
              </w:rPr>
            </w:pPr>
            <w:r>
              <w:rPr>
                <w:rFonts w:ascii="Times New Roman" w:hAnsi="Times New Roman" w:cs="Times New Roman"/>
                <w:color w:val="000000" w:themeColor="text1"/>
                <w:kern w:val="0"/>
                <w:sz w:val="21"/>
                <w:szCs w:val="21"/>
              </w:rPr>
              <w:t>1</w:t>
            </w:r>
          </w:p>
        </w:tc>
        <w:tc>
          <w:tcPr>
            <w:tcW w:w="928" w:type="dxa"/>
            <w:vMerge w:val="restart"/>
            <w:vAlign w:val="center"/>
          </w:tcPr>
          <w:p w:rsidR="003F7D67" w:rsidRDefault="0088008D">
            <w:pPr>
              <w:pStyle w:val="aff1"/>
              <w:ind w:firstLineChars="0" w:firstLine="0"/>
              <w:jc w:val="center"/>
              <w:rPr>
                <w:rFonts w:ascii="Times New Roman" w:hAnsi="Times New Roman" w:cs="Times New Roman"/>
                <w:color w:val="000000" w:themeColor="text1"/>
                <w:kern w:val="0"/>
                <w:sz w:val="21"/>
                <w:szCs w:val="21"/>
              </w:rPr>
            </w:pPr>
            <w:r>
              <w:rPr>
                <w:rFonts w:ascii="Times New Roman" w:hAnsi="Times New Roman" w:cs="Times New Roman"/>
                <w:color w:val="000000" w:themeColor="text1"/>
                <w:kern w:val="0"/>
                <w:sz w:val="21"/>
                <w:szCs w:val="21"/>
              </w:rPr>
              <w:t>6</w:t>
            </w:r>
          </w:p>
        </w:tc>
      </w:tr>
      <w:tr w:rsidR="003F7D67">
        <w:trPr>
          <w:trHeight w:val="397"/>
          <w:jc w:val="center"/>
        </w:trPr>
        <w:tc>
          <w:tcPr>
            <w:tcW w:w="1552" w:type="dxa"/>
            <w:vMerge/>
            <w:vAlign w:val="center"/>
          </w:tcPr>
          <w:p w:rsidR="003F7D67" w:rsidRDefault="003F7D67">
            <w:pPr>
              <w:pStyle w:val="aff1"/>
              <w:ind w:firstLineChars="0" w:firstLine="0"/>
              <w:jc w:val="center"/>
              <w:rPr>
                <w:rFonts w:ascii="Times New Roman" w:hAnsi="Times New Roman" w:cs="Times New Roman"/>
                <w:color w:val="000000" w:themeColor="text1"/>
                <w:kern w:val="0"/>
                <w:sz w:val="21"/>
                <w:szCs w:val="21"/>
              </w:rPr>
            </w:pPr>
          </w:p>
        </w:tc>
        <w:tc>
          <w:tcPr>
            <w:tcW w:w="1268" w:type="dxa"/>
            <w:vMerge/>
            <w:vAlign w:val="center"/>
          </w:tcPr>
          <w:p w:rsidR="003F7D67" w:rsidRDefault="003F7D67">
            <w:pPr>
              <w:pStyle w:val="aff1"/>
              <w:ind w:firstLineChars="0" w:firstLine="0"/>
              <w:jc w:val="center"/>
              <w:rPr>
                <w:rFonts w:ascii="Times New Roman" w:hAnsi="Times New Roman" w:cs="Times New Roman"/>
                <w:color w:val="000000" w:themeColor="text1"/>
                <w:kern w:val="0"/>
                <w:sz w:val="21"/>
                <w:szCs w:val="21"/>
              </w:rPr>
            </w:pPr>
          </w:p>
        </w:tc>
        <w:tc>
          <w:tcPr>
            <w:tcW w:w="2832" w:type="dxa"/>
            <w:vAlign w:val="center"/>
          </w:tcPr>
          <w:p w:rsidR="003F7D67" w:rsidRDefault="0088008D">
            <w:pPr>
              <w:pStyle w:val="aff1"/>
              <w:ind w:firstLineChars="0" w:firstLine="0"/>
              <w:jc w:val="center"/>
              <w:rPr>
                <w:rFonts w:ascii="Times New Roman" w:hAnsi="Times New Roman" w:cs="Times New Roman"/>
                <w:color w:val="000000" w:themeColor="text1"/>
                <w:kern w:val="0"/>
                <w:sz w:val="21"/>
                <w:szCs w:val="21"/>
              </w:rPr>
            </w:pPr>
            <w:r>
              <w:rPr>
                <w:rFonts w:ascii="Times New Roman" w:hAnsi="Times New Roman" w:hint="eastAsia"/>
                <w:color w:val="000000" w:themeColor="text1"/>
                <w:kern w:val="0"/>
                <w:sz w:val="21"/>
                <w:szCs w:val="21"/>
              </w:rPr>
              <w:t>建筑装饰</w:t>
            </w:r>
          </w:p>
        </w:tc>
        <w:tc>
          <w:tcPr>
            <w:tcW w:w="1697" w:type="dxa"/>
            <w:vAlign w:val="center"/>
          </w:tcPr>
          <w:p w:rsidR="003F7D67" w:rsidRDefault="0088008D">
            <w:pPr>
              <w:pStyle w:val="aff1"/>
              <w:ind w:firstLineChars="0" w:firstLine="0"/>
              <w:jc w:val="center"/>
              <w:rPr>
                <w:rFonts w:ascii="Times New Roman" w:hAnsi="Times New Roman" w:cs="Times New Roman"/>
                <w:color w:val="000000" w:themeColor="text1"/>
                <w:kern w:val="0"/>
                <w:sz w:val="21"/>
                <w:szCs w:val="21"/>
              </w:rPr>
            </w:pPr>
            <w:r>
              <w:rPr>
                <w:rFonts w:ascii="Times New Roman" w:hAnsi="Times New Roman" w:cs="Times New Roman"/>
                <w:color w:val="000000" w:themeColor="text1"/>
                <w:kern w:val="0"/>
                <w:sz w:val="21"/>
                <w:szCs w:val="21"/>
              </w:rPr>
              <w:t>1</w:t>
            </w:r>
          </w:p>
        </w:tc>
        <w:tc>
          <w:tcPr>
            <w:tcW w:w="928" w:type="dxa"/>
            <w:vMerge/>
            <w:vAlign w:val="center"/>
          </w:tcPr>
          <w:p w:rsidR="003F7D67" w:rsidRDefault="003F7D67">
            <w:pPr>
              <w:pStyle w:val="aff1"/>
              <w:ind w:firstLineChars="0" w:firstLine="0"/>
              <w:jc w:val="center"/>
              <w:rPr>
                <w:rFonts w:ascii="Times New Roman" w:hAnsi="Times New Roman" w:cs="Times New Roman"/>
                <w:color w:val="000000" w:themeColor="text1"/>
                <w:kern w:val="0"/>
                <w:sz w:val="21"/>
                <w:szCs w:val="21"/>
              </w:rPr>
            </w:pPr>
          </w:p>
        </w:tc>
      </w:tr>
      <w:tr w:rsidR="003F7D67">
        <w:trPr>
          <w:trHeight w:val="397"/>
          <w:jc w:val="center"/>
        </w:trPr>
        <w:tc>
          <w:tcPr>
            <w:tcW w:w="1552" w:type="dxa"/>
            <w:vMerge/>
            <w:vAlign w:val="center"/>
          </w:tcPr>
          <w:p w:rsidR="003F7D67" w:rsidRDefault="003F7D67">
            <w:pPr>
              <w:pStyle w:val="aff1"/>
              <w:ind w:firstLineChars="0" w:firstLine="0"/>
              <w:jc w:val="center"/>
              <w:rPr>
                <w:rFonts w:ascii="Times New Roman" w:hAnsi="Times New Roman" w:cs="Times New Roman"/>
                <w:color w:val="000000" w:themeColor="text1"/>
                <w:kern w:val="0"/>
                <w:sz w:val="21"/>
                <w:szCs w:val="21"/>
              </w:rPr>
            </w:pPr>
          </w:p>
        </w:tc>
        <w:tc>
          <w:tcPr>
            <w:tcW w:w="1268" w:type="dxa"/>
            <w:vMerge/>
            <w:vAlign w:val="center"/>
          </w:tcPr>
          <w:p w:rsidR="003F7D67" w:rsidRDefault="003F7D67">
            <w:pPr>
              <w:pStyle w:val="aff1"/>
              <w:ind w:firstLineChars="0" w:firstLine="0"/>
              <w:jc w:val="center"/>
              <w:rPr>
                <w:rFonts w:ascii="Times New Roman" w:hAnsi="Times New Roman" w:cs="Times New Roman"/>
                <w:color w:val="000000" w:themeColor="text1"/>
                <w:kern w:val="0"/>
                <w:sz w:val="21"/>
                <w:szCs w:val="21"/>
              </w:rPr>
            </w:pPr>
          </w:p>
        </w:tc>
        <w:tc>
          <w:tcPr>
            <w:tcW w:w="2832" w:type="dxa"/>
            <w:vAlign w:val="center"/>
          </w:tcPr>
          <w:p w:rsidR="003F7D67" w:rsidRDefault="0088008D">
            <w:pPr>
              <w:pStyle w:val="aff1"/>
              <w:ind w:firstLineChars="0" w:firstLine="0"/>
              <w:jc w:val="center"/>
              <w:rPr>
                <w:rFonts w:ascii="Times New Roman" w:hAnsi="Times New Roman" w:cs="Times New Roman"/>
                <w:color w:val="000000" w:themeColor="text1"/>
                <w:kern w:val="0"/>
                <w:sz w:val="21"/>
                <w:szCs w:val="21"/>
              </w:rPr>
            </w:pPr>
            <w:r>
              <w:rPr>
                <w:rFonts w:ascii="Times New Roman" w:hAnsi="Times New Roman" w:hint="eastAsia"/>
                <w:color w:val="000000" w:themeColor="text1"/>
                <w:kern w:val="0"/>
                <w:sz w:val="21"/>
                <w:szCs w:val="21"/>
              </w:rPr>
              <w:t>工程造价</w:t>
            </w:r>
          </w:p>
        </w:tc>
        <w:tc>
          <w:tcPr>
            <w:tcW w:w="1697" w:type="dxa"/>
            <w:vAlign w:val="center"/>
          </w:tcPr>
          <w:p w:rsidR="003F7D67" w:rsidRDefault="0088008D">
            <w:pPr>
              <w:pStyle w:val="aff1"/>
              <w:ind w:firstLineChars="0" w:firstLine="0"/>
              <w:jc w:val="center"/>
              <w:rPr>
                <w:rFonts w:ascii="Times New Roman" w:hAnsi="Times New Roman" w:cs="Times New Roman"/>
                <w:color w:val="000000" w:themeColor="text1"/>
                <w:kern w:val="0"/>
                <w:sz w:val="21"/>
                <w:szCs w:val="21"/>
              </w:rPr>
            </w:pPr>
            <w:r>
              <w:rPr>
                <w:rFonts w:ascii="Times New Roman" w:hAnsi="Times New Roman" w:cs="Times New Roman"/>
                <w:color w:val="000000" w:themeColor="text1"/>
                <w:kern w:val="0"/>
                <w:sz w:val="21"/>
                <w:szCs w:val="21"/>
              </w:rPr>
              <w:t>1</w:t>
            </w:r>
          </w:p>
        </w:tc>
        <w:tc>
          <w:tcPr>
            <w:tcW w:w="928" w:type="dxa"/>
            <w:vMerge/>
            <w:vAlign w:val="center"/>
          </w:tcPr>
          <w:p w:rsidR="003F7D67" w:rsidRDefault="003F7D67">
            <w:pPr>
              <w:pStyle w:val="aff1"/>
              <w:ind w:firstLineChars="0" w:firstLine="0"/>
              <w:jc w:val="center"/>
              <w:rPr>
                <w:rFonts w:ascii="Times New Roman" w:hAnsi="Times New Roman" w:cs="Times New Roman"/>
                <w:color w:val="000000" w:themeColor="text1"/>
                <w:kern w:val="0"/>
                <w:sz w:val="21"/>
                <w:szCs w:val="21"/>
              </w:rPr>
            </w:pPr>
          </w:p>
        </w:tc>
      </w:tr>
      <w:tr w:rsidR="003F7D67">
        <w:trPr>
          <w:trHeight w:val="397"/>
          <w:jc w:val="center"/>
        </w:trPr>
        <w:tc>
          <w:tcPr>
            <w:tcW w:w="1552" w:type="dxa"/>
            <w:vMerge/>
            <w:vAlign w:val="center"/>
          </w:tcPr>
          <w:p w:rsidR="003F7D67" w:rsidRDefault="003F7D67">
            <w:pPr>
              <w:pStyle w:val="aff1"/>
              <w:ind w:firstLineChars="0" w:firstLine="0"/>
              <w:jc w:val="center"/>
              <w:rPr>
                <w:rFonts w:ascii="Times New Roman" w:hAnsi="Times New Roman" w:cs="Times New Roman"/>
                <w:color w:val="000000" w:themeColor="text1"/>
                <w:kern w:val="0"/>
                <w:sz w:val="21"/>
                <w:szCs w:val="21"/>
              </w:rPr>
            </w:pPr>
          </w:p>
        </w:tc>
        <w:tc>
          <w:tcPr>
            <w:tcW w:w="1268" w:type="dxa"/>
            <w:vMerge/>
            <w:vAlign w:val="center"/>
          </w:tcPr>
          <w:p w:rsidR="003F7D67" w:rsidRDefault="003F7D67">
            <w:pPr>
              <w:pStyle w:val="aff1"/>
              <w:ind w:firstLineChars="0" w:firstLine="0"/>
              <w:jc w:val="center"/>
              <w:rPr>
                <w:rFonts w:ascii="Times New Roman" w:hAnsi="Times New Roman" w:cs="Times New Roman"/>
                <w:color w:val="000000" w:themeColor="text1"/>
                <w:kern w:val="0"/>
                <w:sz w:val="21"/>
                <w:szCs w:val="21"/>
              </w:rPr>
            </w:pPr>
          </w:p>
        </w:tc>
        <w:tc>
          <w:tcPr>
            <w:tcW w:w="2832" w:type="dxa"/>
            <w:vAlign w:val="center"/>
          </w:tcPr>
          <w:p w:rsidR="003F7D67" w:rsidRDefault="0088008D">
            <w:pPr>
              <w:pStyle w:val="aff1"/>
              <w:ind w:firstLineChars="0" w:firstLine="0"/>
              <w:jc w:val="center"/>
              <w:rPr>
                <w:rFonts w:ascii="Times New Roman" w:hAnsi="Times New Roman" w:cs="Times New Roman"/>
                <w:color w:val="000000" w:themeColor="text1"/>
                <w:kern w:val="0"/>
                <w:sz w:val="21"/>
                <w:szCs w:val="21"/>
              </w:rPr>
            </w:pPr>
            <w:r>
              <w:rPr>
                <w:rFonts w:ascii="Times New Roman" w:hAnsi="Times New Roman" w:hint="eastAsia"/>
                <w:color w:val="000000" w:themeColor="text1"/>
                <w:kern w:val="0"/>
                <w:sz w:val="21"/>
                <w:szCs w:val="21"/>
              </w:rPr>
              <w:t>道路与桥梁工程施工</w:t>
            </w:r>
          </w:p>
        </w:tc>
        <w:tc>
          <w:tcPr>
            <w:tcW w:w="1697" w:type="dxa"/>
            <w:vAlign w:val="center"/>
          </w:tcPr>
          <w:p w:rsidR="003F7D67" w:rsidRDefault="0088008D">
            <w:pPr>
              <w:pStyle w:val="aff1"/>
              <w:ind w:firstLineChars="0" w:firstLine="0"/>
              <w:jc w:val="center"/>
              <w:rPr>
                <w:rFonts w:ascii="Times New Roman" w:hAnsi="Times New Roman" w:cs="Times New Roman"/>
                <w:color w:val="000000" w:themeColor="text1"/>
                <w:kern w:val="0"/>
                <w:sz w:val="21"/>
                <w:szCs w:val="21"/>
              </w:rPr>
            </w:pPr>
            <w:r>
              <w:rPr>
                <w:rFonts w:ascii="Times New Roman" w:hAnsi="Times New Roman" w:cs="Times New Roman"/>
                <w:color w:val="000000" w:themeColor="text1"/>
                <w:kern w:val="0"/>
                <w:sz w:val="21"/>
                <w:szCs w:val="21"/>
              </w:rPr>
              <w:t>1</w:t>
            </w:r>
          </w:p>
        </w:tc>
        <w:tc>
          <w:tcPr>
            <w:tcW w:w="928" w:type="dxa"/>
            <w:vMerge/>
            <w:vAlign w:val="center"/>
          </w:tcPr>
          <w:p w:rsidR="003F7D67" w:rsidRDefault="003F7D67">
            <w:pPr>
              <w:pStyle w:val="aff1"/>
              <w:ind w:firstLineChars="0" w:firstLine="0"/>
              <w:jc w:val="center"/>
              <w:rPr>
                <w:rFonts w:ascii="Times New Roman" w:hAnsi="Times New Roman" w:cs="Times New Roman"/>
                <w:color w:val="000000" w:themeColor="text1"/>
                <w:kern w:val="0"/>
                <w:sz w:val="21"/>
                <w:szCs w:val="21"/>
              </w:rPr>
            </w:pPr>
          </w:p>
        </w:tc>
      </w:tr>
      <w:tr w:rsidR="003F7D67">
        <w:trPr>
          <w:trHeight w:val="397"/>
          <w:jc w:val="center"/>
        </w:trPr>
        <w:tc>
          <w:tcPr>
            <w:tcW w:w="1552" w:type="dxa"/>
            <w:vMerge/>
            <w:vAlign w:val="center"/>
          </w:tcPr>
          <w:p w:rsidR="003F7D67" w:rsidRDefault="003F7D67">
            <w:pPr>
              <w:pStyle w:val="aff1"/>
              <w:ind w:firstLineChars="0" w:firstLine="0"/>
              <w:jc w:val="center"/>
              <w:rPr>
                <w:rFonts w:ascii="Times New Roman" w:hAnsi="Times New Roman" w:cs="Times New Roman"/>
                <w:color w:val="000000" w:themeColor="text1"/>
                <w:kern w:val="0"/>
                <w:sz w:val="21"/>
                <w:szCs w:val="21"/>
              </w:rPr>
            </w:pPr>
          </w:p>
        </w:tc>
        <w:tc>
          <w:tcPr>
            <w:tcW w:w="1268" w:type="dxa"/>
            <w:vMerge/>
            <w:vAlign w:val="center"/>
          </w:tcPr>
          <w:p w:rsidR="003F7D67" w:rsidRDefault="003F7D67">
            <w:pPr>
              <w:pStyle w:val="aff1"/>
              <w:ind w:firstLineChars="0" w:firstLine="0"/>
              <w:jc w:val="center"/>
              <w:rPr>
                <w:rFonts w:ascii="Times New Roman" w:hAnsi="Times New Roman" w:cs="Times New Roman"/>
                <w:color w:val="000000" w:themeColor="text1"/>
                <w:kern w:val="0"/>
                <w:sz w:val="21"/>
                <w:szCs w:val="21"/>
              </w:rPr>
            </w:pPr>
          </w:p>
        </w:tc>
        <w:tc>
          <w:tcPr>
            <w:tcW w:w="2832" w:type="dxa"/>
            <w:vAlign w:val="center"/>
          </w:tcPr>
          <w:p w:rsidR="003F7D67" w:rsidRDefault="0088008D">
            <w:pPr>
              <w:pStyle w:val="aff1"/>
              <w:ind w:firstLineChars="0" w:firstLine="0"/>
              <w:jc w:val="center"/>
              <w:rPr>
                <w:rFonts w:ascii="Times New Roman" w:hAnsi="Times New Roman" w:cs="Times New Roman"/>
                <w:color w:val="000000" w:themeColor="text1"/>
                <w:kern w:val="0"/>
                <w:sz w:val="21"/>
                <w:szCs w:val="21"/>
              </w:rPr>
            </w:pPr>
            <w:r>
              <w:rPr>
                <w:rFonts w:ascii="Times New Roman" w:hAnsi="Times New Roman" w:hint="eastAsia"/>
                <w:color w:val="000000" w:themeColor="text1"/>
                <w:kern w:val="0"/>
                <w:sz w:val="21"/>
                <w:szCs w:val="21"/>
              </w:rPr>
              <w:t>市政工程施工</w:t>
            </w:r>
          </w:p>
        </w:tc>
        <w:tc>
          <w:tcPr>
            <w:tcW w:w="1697" w:type="dxa"/>
            <w:vAlign w:val="center"/>
          </w:tcPr>
          <w:p w:rsidR="003F7D67" w:rsidRDefault="0088008D">
            <w:pPr>
              <w:pStyle w:val="aff1"/>
              <w:ind w:firstLineChars="0" w:firstLine="0"/>
              <w:jc w:val="center"/>
              <w:rPr>
                <w:rFonts w:ascii="Times New Roman" w:hAnsi="Times New Roman" w:cs="Times New Roman"/>
                <w:color w:val="000000" w:themeColor="text1"/>
                <w:kern w:val="0"/>
                <w:sz w:val="21"/>
                <w:szCs w:val="21"/>
              </w:rPr>
            </w:pPr>
            <w:r>
              <w:rPr>
                <w:rFonts w:ascii="Times New Roman" w:hAnsi="Times New Roman" w:cs="Times New Roman"/>
                <w:color w:val="000000" w:themeColor="text1"/>
                <w:kern w:val="0"/>
                <w:sz w:val="21"/>
                <w:szCs w:val="21"/>
              </w:rPr>
              <w:t>1</w:t>
            </w:r>
          </w:p>
        </w:tc>
        <w:tc>
          <w:tcPr>
            <w:tcW w:w="928" w:type="dxa"/>
            <w:vMerge/>
            <w:vAlign w:val="center"/>
          </w:tcPr>
          <w:p w:rsidR="003F7D67" w:rsidRDefault="003F7D67">
            <w:pPr>
              <w:pStyle w:val="aff1"/>
              <w:ind w:firstLineChars="0" w:firstLine="0"/>
              <w:jc w:val="center"/>
              <w:rPr>
                <w:rFonts w:ascii="Times New Roman" w:hAnsi="Times New Roman" w:cs="Times New Roman"/>
                <w:color w:val="000000" w:themeColor="text1"/>
                <w:kern w:val="0"/>
                <w:sz w:val="21"/>
                <w:szCs w:val="21"/>
              </w:rPr>
            </w:pPr>
          </w:p>
        </w:tc>
      </w:tr>
      <w:tr w:rsidR="003F7D67">
        <w:trPr>
          <w:trHeight w:val="397"/>
          <w:jc w:val="center"/>
        </w:trPr>
        <w:tc>
          <w:tcPr>
            <w:tcW w:w="1552" w:type="dxa"/>
            <w:vMerge/>
            <w:vAlign w:val="center"/>
          </w:tcPr>
          <w:p w:rsidR="003F7D67" w:rsidRDefault="003F7D67">
            <w:pPr>
              <w:pStyle w:val="aff1"/>
              <w:ind w:firstLineChars="0" w:firstLine="0"/>
              <w:jc w:val="center"/>
              <w:rPr>
                <w:rFonts w:ascii="Times New Roman" w:hAnsi="Times New Roman" w:cs="Times New Roman"/>
                <w:color w:val="000000" w:themeColor="text1"/>
                <w:kern w:val="0"/>
                <w:sz w:val="21"/>
                <w:szCs w:val="21"/>
              </w:rPr>
            </w:pPr>
          </w:p>
        </w:tc>
        <w:tc>
          <w:tcPr>
            <w:tcW w:w="1268" w:type="dxa"/>
            <w:vMerge/>
            <w:vAlign w:val="center"/>
          </w:tcPr>
          <w:p w:rsidR="003F7D67" w:rsidRDefault="003F7D67">
            <w:pPr>
              <w:pStyle w:val="aff1"/>
              <w:ind w:firstLineChars="0" w:firstLine="0"/>
              <w:jc w:val="center"/>
              <w:rPr>
                <w:rFonts w:ascii="Times New Roman" w:hAnsi="Times New Roman" w:cs="Times New Roman"/>
                <w:color w:val="000000" w:themeColor="text1"/>
                <w:kern w:val="0"/>
                <w:sz w:val="21"/>
                <w:szCs w:val="21"/>
              </w:rPr>
            </w:pPr>
          </w:p>
        </w:tc>
        <w:tc>
          <w:tcPr>
            <w:tcW w:w="2832" w:type="dxa"/>
            <w:vAlign w:val="center"/>
          </w:tcPr>
          <w:p w:rsidR="003F7D67" w:rsidRDefault="0088008D">
            <w:pPr>
              <w:pStyle w:val="aff1"/>
              <w:ind w:firstLineChars="0" w:firstLine="0"/>
              <w:jc w:val="center"/>
              <w:rPr>
                <w:rFonts w:ascii="Times New Roman" w:hAnsi="Times New Roman" w:cs="Times New Roman"/>
                <w:color w:val="000000" w:themeColor="text1"/>
                <w:kern w:val="0"/>
                <w:sz w:val="21"/>
                <w:szCs w:val="21"/>
              </w:rPr>
            </w:pPr>
            <w:r>
              <w:rPr>
                <w:rFonts w:ascii="Times New Roman" w:hAnsi="Times New Roman" w:cs="Times New Roman" w:hint="eastAsia"/>
                <w:color w:val="000000" w:themeColor="text1"/>
                <w:kern w:val="0"/>
                <w:sz w:val="21"/>
                <w:szCs w:val="21"/>
              </w:rPr>
              <w:t>建筑施工</w:t>
            </w:r>
          </w:p>
        </w:tc>
        <w:tc>
          <w:tcPr>
            <w:tcW w:w="1697" w:type="dxa"/>
            <w:vAlign w:val="center"/>
          </w:tcPr>
          <w:p w:rsidR="003F7D67" w:rsidRDefault="0088008D">
            <w:pPr>
              <w:pStyle w:val="aff1"/>
              <w:ind w:firstLineChars="0" w:firstLine="0"/>
              <w:jc w:val="center"/>
              <w:rPr>
                <w:rFonts w:ascii="Times New Roman" w:hAnsi="Times New Roman" w:cs="Times New Roman"/>
                <w:color w:val="000000" w:themeColor="text1"/>
                <w:kern w:val="0"/>
                <w:sz w:val="21"/>
                <w:szCs w:val="21"/>
              </w:rPr>
            </w:pPr>
            <w:r>
              <w:rPr>
                <w:rFonts w:ascii="Times New Roman" w:hAnsi="Times New Roman" w:cs="Times New Roman"/>
                <w:color w:val="000000" w:themeColor="text1"/>
                <w:kern w:val="0"/>
                <w:sz w:val="21"/>
                <w:szCs w:val="21"/>
              </w:rPr>
              <w:t>1</w:t>
            </w:r>
          </w:p>
        </w:tc>
        <w:tc>
          <w:tcPr>
            <w:tcW w:w="928" w:type="dxa"/>
            <w:vMerge/>
            <w:vAlign w:val="center"/>
          </w:tcPr>
          <w:p w:rsidR="003F7D67" w:rsidRDefault="003F7D67">
            <w:pPr>
              <w:pStyle w:val="aff1"/>
              <w:ind w:firstLineChars="0" w:firstLine="0"/>
              <w:jc w:val="center"/>
              <w:rPr>
                <w:rFonts w:ascii="Times New Roman" w:hAnsi="Times New Roman" w:cs="Times New Roman"/>
                <w:color w:val="000000" w:themeColor="text1"/>
                <w:kern w:val="0"/>
                <w:sz w:val="21"/>
                <w:szCs w:val="21"/>
              </w:rPr>
            </w:pPr>
          </w:p>
        </w:tc>
      </w:tr>
      <w:tr w:rsidR="003F7D67">
        <w:trPr>
          <w:trHeight w:val="397"/>
          <w:jc w:val="center"/>
        </w:trPr>
        <w:tc>
          <w:tcPr>
            <w:tcW w:w="1552" w:type="dxa"/>
            <w:vMerge w:val="restart"/>
            <w:vAlign w:val="center"/>
          </w:tcPr>
          <w:p w:rsidR="003F7D67" w:rsidRDefault="0088008D">
            <w:pPr>
              <w:pStyle w:val="aff1"/>
              <w:ind w:firstLineChars="0" w:firstLine="0"/>
              <w:jc w:val="center"/>
              <w:rPr>
                <w:rFonts w:ascii="Times New Roman" w:hAnsi="Times New Roman" w:cs="Times New Roman"/>
                <w:color w:val="000000" w:themeColor="text1"/>
                <w:kern w:val="0"/>
                <w:sz w:val="21"/>
                <w:szCs w:val="21"/>
              </w:rPr>
            </w:pPr>
            <w:r>
              <w:rPr>
                <w:rFonts w:ascii="Times New Roman" w:hAnsi="Times New Roman" w:cs="Times New Roman"/>
                <w:color w:val="000000" w:themeColor="text1"/>
                <w:kern w:val="0"/>
                <w:sz w:val="21"/>
                <w:szCs w:val="21"/>
              </w:rPr>
              <w:t>05</w:t>
            </w:r>
            <w:r>
              <w:rPr>
                <w:rFonts w:ascii="Times New Roman" w:hAnsi="Times New Roman" w:hint="eastAsia"/>
                <w:color w:val="000000" w:themeColor="text1"/>
                <w:kern w:val="0"/>
                <w:sz w:val="21"/>
                <w:szCs w:val="21"/>
              </w:rPr>
              <w:t>加工制造类</w:t>
            </w:r>
          </w:p>
        </w:tc>
        <w:tc>
          <w:tcPr>
            <w:tcW w:w="1268" w:type="dxa"/>
            <w:vMerge w:val="restart"/>
            <w:vAlign w:val="center"/>
          </w:tcPr>
          <w:p w:rsidR="003F7D67" w:rsidRDefault="0088008D">
            <w:pPr>
              <w:pStyle w:val="aff1"/>
              <w:ind w:firstLineChars="0" w:firstLine="0"/>
              <w:jc w:val="center"/>
              <w:rPr>
                <w:rFonts w:ascii="Times New Roman" w:hAnsi="Times New Roman" w:cs="Times New Roman"/>
                <w:color w:val="000000" w:themeColor="text1"/>
                <w:kern w:val="0"/>
                <w:sz w:val="21"/>
                <w:szCs w:val="21"/>
              </w:rPr>
            </w:pPr>
            <w:r>
              <w:rPr>
                <w:rFonts w:ascii="Times New Roman" w:hAnsi="Times New Roman" w:hint="eastAsia"/>
                <w:color w:val="000000" w:themeColor="text1"/>
                <w:kern w:val="0"/>
                <w:sz w:val="21"/>
                <w:szCs w:val="21"/>
              </w:rPr>
              <w:t>第二产业</w:t>
            </w:r>
          </w:p>
        </w:tc>
        <w:tc>
          <w:tcPr>
            <w:tcW w:w="2832" w:type="dxa"/>
            <w:vAlign w:val="center"/>
          </w:tcPr>
          <w:p w:rsidR="003F7D67" w:rsidRDefault="0088008D">
            <w:pPr>
              <w:pStyle w:val="aff1"/>
              <w:ind w:firstLineChars="0" w:firstLine="0"/>
              <w:jc w:val="center"/>
              <w:rPr>
                <w:rFonts w:ascii="Times New Roman" w:hAnsi="Times New Roman" w:cs="Times New Roman"/>
                <w:color w:val="000000" w:themeColor="text1"/>
                <w:kern w:val="0"/>
                <w:sz w:val="21"/>
                <w:szCs w:val="21"/>
              </w:rPr>
            </w:pPr>
            <w:r>
              <w:rPr>
                <w:rFonts w:ascii="Times New Roman" w:hAnsi="Times New Roman" w:cs="Times New Roman" w:hint="eastAsia"/>
                <w:color w:val="000000" w:themeColor="text1"/>
                <w:kern w:val="0"/>
                <w:sz w:val="21"/>
                <w:szCs w:val="21"/>
              </w:rPr>
              <w:t>汽车检测</w:t>
            </w:r>
          </w:p>
        </w:tc>
        <w:tc>
          <w:tcPr>
            <w:tcW w:w="1697" w:type="dxa"/>
            <w:vAlign w:val="center"/>
          </w:tcPr>
          <w:p w:rsidR="003F7D67" w:rsidRDefault="0088008D">
            <w:pPr>
              <w:pStyle w:val="aff1"/>
              <w:ind w:firstLineChars="0" w:firstLine="0"/>
              <w:jc w:val="center"/>
              <w:rPr>
                <w:rFonts w:ascii="Times New Roman" w:hAnsi="Times New Roman" w:cs="Times New Roman"/>
                <w:color w:val="000000" w:themeColor="text1"/>
                <w:kern w:val="0"/>
                <w:sz w:val="21"/>
                <w:szCs w:val="21"/>
              </w:rPr>
            </w:pPr>
            <w:r>
              <w:rPr>
                <w:rFonts w:ascii="Times New Roman" w:hAnsi="Times New Roman" w:cs="Times New Roman"/>
                <w:color w:val="000000" w:themeColor="text1"/>
                <w:kern w:val="0"/>
                <w:sz w:val="21"/>
                <w:szCs w:val="21"/>
              </w:rPr>
              <w:t>1</w:t>
            </w:r>
          </w:p>
        </w:tc>
        <w:tc>
          <w:tcPr>
            <w:tcW w:w="928" w:type="dxa"/>
            <w:vMerge w:val="restart"/>
            <w:vAlign w:val="center"/>
          </w:tcPr>
          <w:p w:rsidR="003F7D67" w:rsidRDefault="0088008D">
            <w:pPr>
              <w:pStyle w:val="aff1"/>
              <w:ind w:firstLineChars="0" w:firstLine="0"/>
              <w:jc w:val="center"/>
              <w:rPr>
                <w:rFonts w:ascii="Times New Roman" w:hAnsi="Times New Roman" w:cs="Times New Roman"/>
                <w:color w:val="000000" w:themeColor="text1"/>
                <w:kern w:val="0"/>
                <w:sz w:val="21"/>
                <w:szCs w:val="21"/>
              </w:rPr>
            </w:pPr>
            <w:r>
              <w:rPr>
                <w:rFonts w:ascii="Times New Roman" w:hAnsi="Times New Roman" w:cs="Times New Roman"/>
                <w:color w:val="000000" w:themeColor="text1"/>
                <w:kern w:val="0"/>
                <w:sz w:val="21"/>
                <w:szCs w:val="21"/>
              </w:rPr>
              <w:t>16</w:t>
            </w:r>
          </w:p>
        </w:tc>
      </w:tr>
      <w:tr w:rsidR="003F7D67">
        <w:trPr>
          <w:trHeight w:val="397"/>
          <w:jc w:val="center"/>
        </w:trPr>
        <w:tc>
          <w:tcPr>
            <w:tcW w:w="1552" w:type="dxa"/>
            <w:vMerge/>
            <w:vAlign w:val="center"/>
          </w:tcPr>
          <w:p w:rsidR="003F7D67" w:rsidRDefault="003F7D67">
            <w:pPr>
              <w:pStyle w:val="aff1"/>
              <w:ind w:firstLineChars="0" w:firstLine="0"/>
              <w:jc w:val="center"/>
              <w:rPr>
                <w:rFonts w:ascii="Times New Roman" w:hAnsi="Times New Roman" w:cs="Times New Roman"/>
                <w:color w:val="000000" w:themeColor="text1"/>
                <w:kern w:val="0"/>
                <w:sz w:val="21"/>
                <w:szCs w:val="21"/>
              </w:rPr>
            </w:pPr>
          </w:p>
        </w:tc>
        <w:tc>
          <w:tcPr>
            <w:tcW w:w="1268" w:type="dxa"/>
            <w:vMerge/>
            <w:vAlign w:val="center"/>
          </w:tcPr>
          <w:p w:rsidR="003F7D67" w:rsidRDefault="003F7D67">
            <w:pPr>
              <w:pStyle w:val="aff1"/>
              <w:ind w:firstLineChars="0" w:firstLine="0"/>
              <w:jc w:val="center"/>
              <w:rPr>
                <w:rFonts w:ascii="Times New Roman" w:hAnsi="Times New Roman"/>
                <w:color w:val="000000" w:themeColor="text1"/>
                <w:kern w:val="0"/>
                <w:sz w:val="21"/>
                <w:szCs w:val="21"/>
              </w:rPr>
            </w:pPr>
          </w:p>
        </w:tc>
        <w:tc>
          <w:tcPr>
            <w:tcW w:w="2832" w:type="dxa"/>
            <w:vAlign w:val="center"/>
          </w:tcPr>
          <w:p w:rsidR="003F7D67" w:rsidRDefault="0088008D">
            <w:pPr>
              <w:pStyle w:val="aff1"/>
              <w:ind w:firstLineChars="0" w:firstLine="0"/>
              <w:jc w:val="center"/>
              <w:rPr>
                <w:rFonts w:ascii="Times New Roman" w:hAnsi="Times New Roman" w:cs="Times New Roman"/>
                <w:color w:val="000000" w:themeColor="text1"/>
                <w:kern w:val="0"/>
                <w:sz w:val="21"/>
                <w:szCs w:val="21"/>
              </w:rPr>
            </w:pPr>
            <w:r>
              <w:rPr>
                <w:rFonts w:ascii="Times New Roman" w:hAnsi="Times New Roman" w:cs="Times New Roman" w:hint="eastAsia"/>
                <w:color w:val="000000" w:themeColor="text1"/>
                <w:kern w:val="0"/>
                <w:sz w:val="21"/>
                <w:szCs w:val="21"/>
              </w:rPr>
              <w:t>焊接加工</w:t>
            </w:r>
          </w:p>
        </w:tc>
        <w:tc>
          <w:tcPr>
            <w:tcW w:w="1697" w:type="dxa"/>
            <w:vAlign w:val="center"/>
          </w:tcPr>
          <w:p w:rsidR="003F7D67" w:rsidRDefault="0088008D">
            <w:pPr>
              <w:pStyle w:val="aff1"/>
              <w:ind w:firstLineChars="0" w:firstLine="0"/>
              <w:jc w:val="center"/>
              <w:rPr>
                <w:rFonts w:ascii="Times New Roman" w:hAnsi="Times New Roman" w:cs="Times New Roman"/>
                <w:color w:val="000000" w:themeColor="text1"/>
                <w:kern w:val="0"/>
                <w:sz w:val="21"/>
                <w:szCs w:val="21"/>
              </w:rPr>
            </w:pPr>
            <w:r>
              <w:rPr>
                <w:rFonts w:ascii="Times New Roman" w:hAnsi="Times New Roman" w:cs="Times New Roman" w:hint="eastAsia"/>
                <w:color w:val="000000" w:themeColor="text1"/>
                <w:kern w:val="0"/>
                <w:sz w:val="21"/>
                <w:szCs w:val="21"/>
              </w:rPr>
              <w:t>1</w:t>
            </w:r>
          </w:p>
        </w:tc>
        <w:tc>
          <w:tcPr>
            <w:tcW w:w="928" w:type="dxa"/>
            <w:vMerge/>
            <w:vAlign w:val="center"/>
          </w:tcPr>
          <w:p w:rsidR="003F7D67" w:rsidRDefault="003F7D67">
            <w:pPr>
              <w:pStyle w:val="aff1"/>
              <w:ind w:firstLineChars="0" w:firstLine="0"/>
              <w:jc w:val="center"/>
              <w:rPr>
                <w:rFonts w:ascii="Times New Roman" w:hAnsi="Times New Roman" w:cs="Times New Roman"/>
                <w:color w:val="000000" w:themeColor="text1"/>
                <w:kern w:val="0"/>
                <w:sz w:val="21"/>
                <w:szCs w:val="21"/>
              </w:rPr>
            </w:pPr>
          </w:p>
        </w:tc>
      </w:tr>
      <w:tr w:rsidR="003F7D67">
        <w:trPr>
          <w:trHeight w:val="397"/>
          <w:jc w:val="center"/>
        </w:trPr>
        <w:tc>
          <w:tcPr>
            <w:tcW w:w="1552" w:type="dxa"/>
            <w:vMerge/>
            <w:vAlign w:val="center"/>
          </w:tcPr>
          <w:p w:rsidR="003F7D67" w:rsidRDefault="003F7D67">
            <w:pPr>
              <w:pStyle w:val="aff1"/>
              <w:ind w:firstLineChars="0" w:firstLine="0"/>
              <w:jc w:val="center"/>
              <w:rPr>
                <w:rFonts w:ascii="Times New Roman" w:hAnsi="Times New Roman" w:cs="Times New Roman"/>
                <w:color w:val="000000" w:themeColor="text1"/>
                <w:kern w:val="0"/>
                <w:sz w:val="21"/>
                <w:szCs w:val="21"/>
              </w:rPr>
            </w:pPr>
          </w:p>
        </w:tc>
        <w:tc>
          <w:tcPr>
            <w:tcW w:w="1268" w:type="dxa"/>
            <w:vMerge/>
            <w:vAlign w:val="center"/>
          </w:tcPr>
          <w:p w:rsidR="003F7D67" w:rsidRDefault="003F7D67">
            <w:pPr>
              <w:pStyle w:val="aff1"/>
              <w:ind w:firstLineChars="0" w:firstLine="0"/>
              <w:jc w:val="center"/>
              <w:rPr>
                <w:rFonts w:ascii="Times New Roman" w:hAnsi="Times New Roman" w:cs="Times New Roman"/>
                <w:color w:val="000000" w:themeColor="text1"/>
                <w:kern w:val="0"/>
                <w:sz w:val="21"/>
                <w:szCs w:val="21"/>
              </w:rPr>
            </w:pPr>
          </w:p>
        </w:tc>
        <w:tc>
          <w:tcPr>
            <w:tcW w:w="2832" w:type="dxa"/>
            <w:vAlign w:val="center"/>
          </w:tcPr>
          <w:p w:rsidR="003F7D67" w:rsidRDefault="0088008D">
            <w:pPr>
              <w:pStyle w:val="aff1"/>
              <w:ind w:firstLineChars="0" w:firstLine="0"/>
              <w:jc w:val="center"/>
              <w:rPr>
                <w:rFonts w:ascii="Times New Roman" w:hAnsi="Times New Roman" w:cs="Times New Roman"/>
                <w:color w:val="000000" w:themeColor="text1"/>
                <w:kern w:val="0"/>
                <w:sz w:val="21"/>
                <w:szCs w:val="21"/>
              </w:rPr>
            </w:pPr>
            <w:r>
              <w:rPr>
                <w:rFonts w:ascii="Times New Roman" w:hAnsi="Times New Roman" w:hint="eastAsia"/>
                <w:color w:val="000000" w:themeColor="text1"/>
                <w:kern w:val="0"/>
                <w:sz w:val="21"/>
                <w:szCs w:val="21"/>
              </w:rPr>
              <w:t>机电技术应用</w:t>
            </w:r>
          </w:p>
        </w:tc>
        <w:tc>
          <w:tcPr>
            <w:tcW w:w="1697" w:type="dxa"/>
            <w:vAlign w:val="center"/>
          </w:tcPr>
          <w:p w:rsidR="003F7D67" w:rsidRDefault="0088008D">
            <w:pPr>
              <w:pStyle w:val="aff1"/>
              <w:ind w:firstLineChars="0" w:firstLine="0"/>
              <w:jc w:val="center"/>
              <w:rPr>
                <w:rFonts w:ascii="Times New Roman" w:hAnsi="Times New Roman" w:cs="Times New Roman"/>
                <w:color w:val="000000" w:themeColor="text1"/>
                <w:kern w:val="0"/>
                <w:sz w:val="21"/>
                <w:szCs w:val="21"/>
              </w:rPr>
            </w:pPr>
            <w:r>
              <w:rPr>
                <w:rFonts w:ascii="Times New Roman" w:hAnsi="Times New Roman" w:cs="Times New Roman"/>
                <w:color w:val="000000" w:themeColor="text1"/>
                <w:kern w:val="0"/>
                <w:sz w:val="21"/>
                <w:szCs w:val="21"/>
              </w:rPr>
              <w:t>3</w:t>
            </w:r>
          </w:p>
        </w:tc>
        <w:tc>
          <w:tcPr>
            <w:tcW w:w="928" w:type="dxa"/>
            <w:vMerge/>
            <w:vAlign w:val="center"/>
          </w:tcPr>
          <w:p w:rsidR="003F7D67" w:rsidRDefault="003F7D67">
            <w:pPr>
              <w:pStyle w:val="aff1"/>
              <w:ind w:firstLineChars="0" w:firstLine="0"/>
              <w:jc w:val="center"/>
              <w:rPr>
                <w:rFonts w:ascii="Times New Roman" w:hAnsi="Times New Roman" w:cs="Times New Roman"/>
                <w:color w:val="000000" w:themeColor="text1"/>
                <w:kern w:val="0"/>
                <w:sz w:val="21"/>
                <w:szCs w:val="21"/>
              </w:rPr>
            </w:pPr>
          </w:p>
        </w:tc>
      </w:tr>
      <w:tr w:rsidR="003F7D67">
        <w:trPr>
          <w:trHeight w:val="397"/>
          <w:jc w:val="center"/>
        </w:trPr>
        <w:tc>
          <w:tcPr>
            <w:tcW w:w="1552" w:type="dxa"/>
            <w:vMerge/>
            <w:vAlign w:val="center"/>
          </w:tcPr>
          <w:p w:rsidR="003F7D67" w:rsidRDefault="003F7D67">
            <w:pPr>
              <w:pStyle w:val="aff1"/>
              <w:ind w:firstLineChars="0" w:firstLine="0"/>
              <w:jc w:val="center"/>
              <w:rPr>
                <w:rFonts w:ascii="Times New Roman" w:hAnsi="Times New Roman" w:cs="Times New Roman"/>
                <w:color w:val="000000" w:themeColor="text1"/>
                <w:kern w:val="0"/>
                <w:sz w:val="21"/>
                <w:szCs w:val="21"/>
              </w:rPr>
            </w:pPr>
          </w:p>
        </w:tc>
        <w:tc>
          <w:tcPr>
            <w:tcW w:w="1268" w:type="dxa"/>
            <w:vMerge/>
            <w:vAlign w:val="center"/>
          </w:tcPr>
          <w:p w:rsidR="003F7D67" w:rsidRDefault="003F7D67">
            <w:pPr>
              <w:pStyle w:val="aff1"/>
              <w:ind w:firstLineChars="0" w:firstLine="0"/>
              <w:jc w:val="center"/>
              <w:rPr>
                <w:rFonts w:ascii="Times New Roman" w:hAnsi="Times New Roman" w:cs="Times New Roman"/>
                <w:color w:val="000000" w:themeColor="text1"/>
                <w:kern w:val="0"/>
                <w:sz w:val="21"/>
                <w:szCs w:val="21"/>
              </w:rPr>
            </w:pPr>
          </w:p>
        </w:tc>
        <w:tc>
          <w:tcPr>
            <w:tcW w:w="2832" w:type="dxa"/>
            <w:vAlign w:val="center"/>
          </w:tcPr>
          <w:p w:rsidR="003F7D67" w:rsidRDefault="0088008D">
            <w:pPr>
              <w:pStyle w:val="aff1"/>
              <w:ind w:firstLineChars="0" w:firstLine="0"/>
              <w:jc w:val="center"/>
              <w:rPr>
                <w:rFonts w:ascii="Times New Roman" w:hAnsi="Times New Roman" w:cs="Times New Roman"/>
                <w:color w:val="000000" w:themeColor="text1"/>
                <w:kern w:val="0"/>
                <w:sz w:val="21"/>
                <w:szCs w:val="21"/>
              </w:rPr>
            </w:pPr>
            <w:r>
              <w:rPr>
                <w:rFonts w:ascii="Times New Roman" w:hAnsi="Times New Roman" w:hint="eastAsia"/>
                <w:color w:val="000000" w:themeColor="text1"/>
                <w:kern w:val="0"/>
                <w:sz w:val="21"/>
                <w:szCs w:val="21"/>
              </w:rPr>
              <w:t>机械设备装配与自动控制</w:t>
            </w:r>
          </w:p>
        </w:tc>
        <w:tc>
          <w:tcPr>
            <w:tcW w:w="1697" w:type="dxa"/>
            <w:vAlign w:val="center"/>
          </w:tcPr>
          <w:p w:rsidR="003F7D67" w:rsidRDefault="0088008D">
            <w:pPr>
              <w:pStyle w:val="aff1"/>
              <w:ind w:firstLineChars="0" w:firstLine="0"/>
              <w:jc w:val="center"/>
              <w:rPr>
                <w:rFonts w:ascii="Times New Roman" w:hAnsi="Times New Roman" w:cs="Times New Roman"/>
                <w:color w:val="000000" w:themeColor="text1"/>
                <w:kern w:val="0"/>
                <w:sz w:val="21"/>
                <w:szCs w:val="21"/>
              </w:rPr>
            </w:pPr>
            <w:r>
              <w:rPr>
                <w:rFonts w:ascii="Times New Roman" w:hAnsi="Times New Roman" w:cs="Times New Roman"/>
                <w:color w:val="000000" w:themeColor="text1"/>
                <w:kern w:val="0"/>
                <w:sz w:val="21"/>
                <w:szCs w:val="21"/>
              </w:rPr>
              <w:t>1</w:t>
            </w:r>
          </w:p>
        </w:tc>
        <w:tc>
          <w:tcPr>
            <w:tcW w:w="928" w:type="dxa"/>
            <w:vMerge/>
            <w:vAlign w:val="center"/>
          </w:tcPr>
          <w:p w:rsidR="003F7D67" w:rsidRDefault="003F7D67">
            <w:pPr>
              <w:pStyle w:val="aff1"/>
              <w:ind w:firstLineChars="0" w:firstLine="0"/>
              <w:jc w:val="center"/>
              <w:rPr>
                <w:rFonts w:ascii="Times New Roman" w:hAnsi="Times New Roman" w:cs="Times New Roman"/>
                <w:color w:val="000000" w:themeColor="text1"/>
                <w:kern w:val="0"/>
                <w:sz w:val="21"/>
                <w:szCs w:val="21"/>
              </w:rPr>
            </w:pPr>
          </w:p>
        </w:tc>
      </w:tr>
      <w:tr w:rsidR="003F7D67">
        <w:trPr>
          <w:trHeight w:val="397"/>
          <w:jc w:val="center"/>
        </w:trPr>
        <w:tc>
          <w:tcPr>
            <w:tcW w:w="1552" w:type="dxa"/>
            <w:vMerge/>
            <w:vAlign w:val="center"/>
          </w:tcPr>
          <w:p w:rsidR="003F7D67" w:rsidRDefault="003F7D67">
            <w:pPr>
              <w:pStyle w:val="aff1"/>
              <w:ind w:firstLineChars="0" w:firstLine="0"/>
              <w:jc w:val="center"/>
              <w:rPr>
                <w:rFonts w:ascii="Times New Roman" w:hAnsi="Times New Roman" w:cs="Times New Roman"/>
                <w:color w:val="000000" w:themeColor="text1"/>
                <w:kern w:val="0"/>
                <w:sz w:val="21"/>
                <w:szCs w:val="21"/>
              </w:rPr>
            </w:pPr>
          </w:p>
        </w:tc>
        <w:tc>
          <w:tcPr>
            <w:tcW w:w="1268" w:type="dxa"/>
            <w:vMerge/>
            <w:vAlign w:val="center"/>
          </w:tcPr>
          <w:p w:rsidR="003F7D67" w:rsidRDefault="003F7D67">
            <w:pPr>
              <w:pStyle w:val="aff1"/>
              <w:ind w:firstLineChars="0" w:firstLine="0"/>
              <w:jc w:val="center"/>
              <w:rPr>
                <w:rFonts w:ascii="Times New Roman" w:hAnsi="Times New Roman" w:cs="Times New Roman"/>
                <w:color w:val="000000" w:themeColor="text1"/>
                <w:kern w:val="0"/>
                <w:sz w:val="21"/>
                <w:szCs w:val="21"/>
              </w:rPr>
            </w:pPr>
          </w:p>
        </w:tc>
        <w:tc>
          <w:tcPr>
            <w:tcW w:w="2832" w:type="dxa"/>
            <w:vAlign w:val="center"/>
          </w:tcPr>
          <w:p w:rsidR="003F7D67" w:rsidRDefault="0088008D">
            <w:pPr>
              <w:pStyle w:val="aff1"/>
              <w:ind w:firstLineChars="0" w:firstLine="0"/>
              <w:jc w:val="center"/>
              <w:rPr>
                <w:rFonts w:ascii="Times New Roman" w:hAnsi="Times New Roman" w:cs="Times New Roman"/>
                <w:color w:val="000000" w:themeColor="text1"/>
                <w:kern w:val="0"/>
                <w:sz w:val="21"/>
                <w:szCs w:val="21"/>
              </w:rPr>
            </w:pPr>
            <w:r>
              <w:rPr>
                <w:rFonts w:ascii="Times New Roman" w:hAnsi="Times New Roman" w:hint="eastAsia"/>
                <w:color w:val="000000" w:themeColor="text1"/>
                <w:kern w:val="0"/>
                <w:sz w:val="21"/>
                <w:szCs w:val="21"/>
              </w:rPr>
              <w:t>汽车制造与检修</w:t>
            </w:r>
          </w:p>
        </w:tc>
        <w:tc>
          <w:tcPr>
            <w:tcW w:w="1697" w:type="dxa"/>
            <w:vAlign w:val="center"/>
          </w:tcPr>
          <w:p w:rsidR="003F7D67" w:rsidRDefault="0088008D">
            <w:pPr>
              <w:pStyle w:val="aff1"/>
              <w:ind w:firstLineChars="0" w:firstLine="0"/>
              <w:jc w:val="center"/>
              <w:rPr>
                <w:rFonts w:ascii="Times New Roman" w:hAnsi="Times New Roman" w:cs="Times New Roman"/>
                <w:color w:val="000000" w:themeColor="text1"/>
                <w:kern w:val="0"/>
                <w:sz w:val="21"/>
                <w:szCs w:val="21"/>
              </w:rPr>
            </w:pPr>
            <w:r>
              <w:rPr>
                <w:rFonts w:ascii="Times New Roman" w:hAnsi="Times New Roman" w:cs="Times New Roman"/>
                <w:color w:val="000000" w:themeColor="text1"/>
                <w:kern w:val="0"/>
                <w:sz w:val="21"/>
                <w:szCs w:val="21"/>
              </w:rPr>
              <w:t>1</w:t>
            </w:r>
          </w:p>
        </w:tc>
        <w:tc>
          <w:tcPr>
            <w:tcW w:w="928" w:type="dxa"/>
            <w:vMerge/>
            <w:vAlign w:val="center"/>
          </w:tcPr>
          <w:p w:rsidR="003F7D67" w:rsidRDefault="003F7D67">
            <w:pPr>
              <w:pStyle w:val="aff1"/>
              <w:ind w:firstLineChars="0" w:firstLine="0"/>
              <w:jc w:val="center"/>
              <w:rPr>
                <w:rFonts w:ascii="Times New Roman" w:hAnsi="Times New Roman" w:cs="Times New Roman"/>
                <w:color w:val="000000" w:themeColor="text1"/>
                <w:kern w:val="0"/>
                <w:sz w:val="21"/>
                <w:szCs w:val="21"/>
              </w:rPr>
            </w:pPr>
          </w:p>
        </w:tc>
      </w:tr>
      <w:tr w:rsidR="003F7D67">
        <w:trPr>
          <w:trHeight w:val="397"/>
          <w:jc w:val="center"/>
        </w:trPr>
        <w:tc>
          <w:tcPr>
            <w:tcW w:w="1552" w:type="dxa"/>
            <w:vMerge/>
            <w:vAlign w:val="center"/>
          </w:tcPr>
          <w:p w:rsidR="003F7D67" w:rsidRDefault="003F7D67">
            <w:pPr>
              <w:pStyle w:val="aff1"/>
              <w:ind w:firstLineChars="0" w:firstLine="0"/>
              <w:jc w:val="center"/>
              <w:rPr>
                <w:rFonts w:ascii="Times New Roman" w:hAnsi="Times New Roman" w:cs="Times New Roman"/>
                <w:color w:val="000000" w:themeColor="text1"/>
                <w:kern w:val="0"/>
                <w:sz w:val="21"/>
                <w:szCs w:val="21"/>
              </w:rPr>
            </w:pPr>
          </w:p>
        </w:tc>
        <w:tc>
          <w:tcPr>
            <w:tcW w:w="1268" w:type="dxa"/>
            <w:vMerge/>
            <w:vAlign w:val="center"/>
          </w:tcPr>
          <w:p w:rsidR="003F7D67" w:rsidRDefault="003F7D67">
            <w:pPr>
              <w:pStyle w:val="aff1"/>
              <w:ind w:firstLineChars="0" w:firstLine="0"/>
              <w:jc w:val="center"/>
              <w:rPr>
                <w:rFonts w:ascii="Times New Roman" w:hAnsi="Times New Roman" w:cs="Times New Roman"/>
                <w:color w:val="000000" w:themeColor="text1"/>
                <w:kern w:val="0"/>
                <w:sz w:val="21"/>
                <w:szCs w:val="21"/>
              </w:rPr>
            </w:pPr>
          </w:p>
        </w:tc>
        <w:tc>
          <w:tcPr>
            <w:tcW w:w="2832" w:type="dxa"/>
            <w:vAlign w:val="center"/>
          </w:tcPr>
          <w:p w:rsidR="003F7D67" w:rsidRDefault="0088008D">
            <w:pPr>
              <w:pStyle w:val="aff1"/>
              <w:ind w:firstLineChars="0" w:firstLine="0"/>
              <w:jc w:val="center"/>
              <w:rPr>
                <w:rFonts w:ascii="Times New Roman" w:hAnsi="Times New Roman" w:cs="Times New Roman"/>
                <w:color w:val="000000" w:themeColor="text1"/>
                <w:kern w:val="0"/>
                <w:sz w:val="21"/>
                <w:szCs w:val="21"/>
              </w:rPr>
            </w:pPr>
            <w:r>
              <w:rPr>
                <w:rFonts w:ascii="Times New Roman" w:hAnsi="Times New Roman" w:hint="eastAsia"/>
                <w:color w:val="000000" w:themeColor="text1"/>
                <w:kern w:val="0"/>
                <w:sz w:val="21"/>
                <w:szCs w:val="21"/>
              </w:rPr>
              <w:t>电气技术应用</w:t>
            </w:r>
          </w:p>
        </w:tc>
        <w:tc>
          <w:tcPr>
            <w:tcW w:w="1697" w:type="dxa"/>
            <w:vAlign w:val="center"/>
          </w:tcPr>
          <w:p w:rsidR="003F7D67" w:rsidRDefault="0088008D">
            <w:pPr>
              <w:pStyle w:val="aff1"/>
              <w:ind w:firstLineChars="0" w:firstLine="0"/>
              <w:jc w:val="center"/>
              <w:rPr>
                <w:rFonts w:ascii="Times New Roman" w:hAnsi="Times New Roman" w:cs="Times New Roman"/>
                <w:color w:val="000000" w:themeColor="text1"/>
                <w:kern w:val="0"/>
                <w:sz w:val="21"/>
                <w:szCs w:val="21"/>
              </w:rPr>
            </w:pPr>
            <w:r>
              <w:rPr>
                <w:rFonts w:ascii="Times New Roman" w:hAnsi="Times New Roman" w:cs="Times New Roman"/>
                <w:color w:val="000000" w:themeColor="text1"/>
                <w:kern w:val="0"/>
                <w:sz w:val="21"/>
                <w:szCs w:val="21"/>
              </w:rPr>
              <w:t>1</w:t>
            </w:r>
          </w:p>
        </w:tc>
        <w:tc>
          <w:tcPr>
            <w:tcW w:w="928" w:type="dxa"/>
            <w:vMerge/>
            <w:vAlign w:val="center"/>
          </w:tcPr>
          <w:p w:rsidR="003F7D67" w:rsidRDefault="003F7D67">
            <w:pPr>
              <w:pStyle w:val="aff1"/>
              <w:ind w:firstLineChars="0" w:firstLine="0"/>
              <w:jc w:val="center"/>
              <w:rPr>
                <w:rFonts w:ascii="Times New Roman" w:hAnsi="Times New Roman" w:cs="Times New Roman"/>
                <w:color w:val="000000" w:themeColor="text1"/>
                <w:kern w:val="0"/>
                <w:sz w:val="21"/>
                <w:szCs w:val="21"/>
              </w:rPr>
            </w:pPr>
          </w:p>
        </w:tc>
      </w:tr>
      <w:tr w:rsidR="003F7D67">
        <w:trPr>
          <w:trHeight w:val="397"/>
          <w:jc w:val="center"/>
        </w:trPr>
        <w:tc>
          <w:tcPr>
            <w:tcW w:w="1552" w:type="dxa"/>
            <w:vMerge/>
            <w:vAlign w:val="center"/>
          </w:tcPr>
          <w:p w:rsidR="003F7D67" w:rsidRDefault="003F7D67">
            <w:pPr>
              <w:pStyle w:val="aff1"/>
              <w:ind w:firstLineChars="0" w:firstLine="0"/>
              <w:jc w:val="center"/>
              <w:rPr>
                <w:rFonts w:ascii="Times New Roman" w:hAnsi="Times New Roman" w:cs="Times New Roman"/>
                <w:color w:val="000000" w:themeColor="text1"/>
                <w:kern w:val="0"/>
                <w:sz w:val="21"/>
                <w:szCs w:val="21"/>
              </w:rPr>
            </w:pPr>
          </w:p>
        </w:tc>
        <w:tc>
          <w:tcPr>
            <w:tcW w:w="1268" w:type="dxa"/>
            <w:vMerge/>
            <w:vAlign w:val="center"/>
          </w:tcPr>
          <w:p w:rsidR="003F7D67" w:rsidRDefault="003F7D67">
            <w:pPr>
              <w:pStyle w:val="aff1"/>
              <w:ind w:firstLineChars="0" w:firstLine="0"/>
              <w:jc w:val="center"/>
              <w:rPr>
                <w:rFonts w:ascii="Times New Roman" w:hAnsi="Times New Roman" w:cs="Times New Roman"/>
                <w:color w:val="000000" w:themeColor="text1"/>
                <w:kern w:val="0"/>
                <w:sz w:val="21"/>
                <w:szCs w:val="21"/>
              </w:rPr>
            </w:pPr>
          </w:p>
        </w:tc>
        <w:tc>
          <w:tcPr>
            <w:tcW w:w="2832" w:type="dxa"/>
            <w:vAlign w:val="center"/>
          </w:tcPr>
          <w:p w:rsidR="003F7D67" w:rsidRDefault="0088008D">
            <w:pPr>
              <w:pStyle w:val="aff1"/>
              <w:ind w:firstLineChars="0" w:firstLine="0"/>
              <w:jc w:val="center"/>
              <w:rPr>
                <w:rFonts w:ascii="Times New Roman" w:hAnsi="Times New Roman" w:cs="Times New Roman"/>
                <w:color w:val="000000" w:themeColor="text1"/>
                <w:kern w:val="0"/>
                <w:sz w:val="21"/>
                <w:szCs w:val="21"/>
              </w:rPr>
            </w:pPr>
            <w:r>
              <w:rPr>
                <w:rFonts w:ascii="Times New Roman" w:hAnsi="Times New Roman" w:hint="eastAsia"/>
                <w:color w:val="000000" w:themeColor="text1"/>
                <w:kern w:val="0"/>
                <w:sz w:val="21"/>
                <w:szCs w:val="21"/>
              </w:rPr>
              <w:t>焊接技术应用</w:t>
            </w:r>
          </w:p>
        </w:tc>
        <w:tc>
          <w:tcPr>
            <w:tcW w:w="1697" w:type="dxa"/>
            <w:vAlign w:val="center"/>
          </w:tcPr>
          <w:p w:rsidR="003F7D67" w:rsidRDefault="0088008D">
            <w:pPr>
              <w:pStyle w:val="aff1"/>
              <w:ind w:firstLineChars="0" w:firstLine="0"/>
              <w:jc w:val="center"/>
              <w:rPr>
                <w:rFonts w:ascii="Times New Roman" w:hAnsi="Times New Roman" w:cs="Times New Roman"/>
                <w:color w:val="000000" w:themeColor="text1"/>
                <w:kern w:val="0"/>
                <w:sz w:val="21"/>
                <w:szCs w:val="21"/>
              </w:rPr>
            </w:pPr>
            <w:r>
              <w:rPr>
                <w:rFonts w:ascii="Times New Roman" w:hAnsi="Times New Roman" w:cs="Times New Roman"/>
                <w:color w:val="000000" w:themeColor="text1"/>
                <w:kern w:val="0"/>
                <w:sz w:val="21"/>
                <w:szCs w:val="21"/>
              </w:rPr>
              <w:t>1</w:t>
            </w:r>
          </w:p>
        </w:tc>
        <w:tc>
          <w:tcPr>
            <w:tcW w:w="928" w:type="dxa"/>
            <w:vMerge/>
            <w:vAlign w:val="center"/>
          </w:tcPr>
          <w:p w:rsidR="003F7D67" w:rsidRDefault="003F7D67">
            <w:pPr>
              <w:pStyle w:val="aff1"/>
              <w:ind w:firstLineChars="0" w:firstLine="0"/>
              <w:jc w:val="center"/>
              <w:rPr>
                <w:rFonts w:ascii="Times New Roman" w:hAnsi="Times New Roman" w:cs="Times New Roman"/>
                <w:color w:val="000000" w:themeColor="text1"/>
                <w:kern w:val="0"/>
                <w:sz w:val="21"/>
                <w:szCs w:val="21"/>
              </w:rPr>
            </w:pPr>
          </w:p>
        </w:tc>
      </w:tr>
      <w:tr w:rsidR="003F7D67">
        <w:trPr>
          <w:trHeight w:val="397"/>
          <w:jc w:val="center"/>
        </w:trPr>
        <w:tc>
          <w:tcPr>
            <w:tcW w:w="1552" w:type="dxa"/>
            <w:vMerge/>
            <w:vAlign w:val="center"/>
          </w:tcPr>
          <w:p w:rsidR="003F7D67" w:rsidRDefault="003F7D67">
            <w:pPr>
              <w:pStyle w:val="aff1"/>
              <w:ind w:firstLineChars="0" w:firstLine="0"/>
              <w:jc w:val="center"/>
              <w:rPr>
                <w:rFonts w:ascii="Times New Roman" w:hAnsi="Times New Roman" w:cs="Times New Roman"/>
                <w:color w:val="000000" w:themeColor="text1"/>
                <w:kern w:val="0"/>
                <w:sz w:val="21"/>
                <w:szCs w:val="21"/>
              </w:rPr>
            </w:pPr>
          </w:p>
        </w:tc>
        <w:tc>
          <w:tcPr>
            <w:tcW w:w="1268" w:type="dxa"/>
            <w:vMerge/>
            <w:vAlign w:val="center"/>
          </w:tcPr>
          <w:p w:rsidR="003F7D67" w:rsidRDefault="003F7D67">
            <w:pPr>
              <w:pStyle w:val="aff1"/>
              <w:ind w:firstLineChars="0" w:firstLine="0"/>
              <w:jc w:val="center"/>
              <w:rPr>
                <w:rFonts w:ascii="Times New Roman" w:hAnsi="Times New Roman" w:cs="Times New Roman"/>
                <w:color w:val="000000" w:themeColor="text1"/>
                <w:kern w:val="0"/>
                <w:sz w:val="21"/>
                <w:szCs w:val="21"/>
              </w:rPr>
            </w:pPr>
          </w:p>
        </w:tc>
        <w:tc>
          <w:tcPr>
            <w:tcW w:w="2832" w:type="dxa"/>
            <w:vAlign w:val="center"/>
          </w:tcPr>
          <w:p w:rsidR="003F7D67" w:rsidRDefault="0088008D">
            <w:pPr>
              <w:pStyle w:val="aff1"/>
              <w:ind w:firstLineChars="0" w:firstLine="0"/>
              <w:jc w:val="center"/>
              <w:rPr>
                <w:rFonts w:ascii="Times New Roman" w:hAnsi="Times New Roman" w:cs="Times New Roman"/>
                <w:color w:val="000000" w:themeColor="text1"/>
                <w:kern w:val="0"/>
                <w:sz w:val="21"/>
                <w:szCs w:val="21"/>
              </w:rPr>
            </w:pPr>
            <w:r>
              <w:rPr>
                <w:rFonts w:ascii="Times New Roman" w:hAnsi="Times New Roman" w:hint="eastAsia"/>
                <w:color w:val="000000" w:themeColor="text1"/>
                <w:kern w:val="0"/>
                <w:sz w:val="21"/>
                <w:szCs w:val="21"/>
              </w:rPr>
              <w:t>冷作</w:t>
            </w:r>
            <w:proofErr w:type="gramStart"/>
            <w:r>
              <w:rPr>
                <w:rFonts w:ascii="Times New Roman" w:hAnsi="Times New Roman" w:hint="eastAsia"/>
                <w:color w:val="000000" w:themeColor="text1"/>
                <w:kern w:val="0"/>
                <w:sz w:val="21"/>
                <w:szCs w:val="21"/>
              </w:rPr>
              <w:t>钣</w:t>
            </w:r>
            <w:proofErr w:type="gramEnd"/>
            <w:r>
              <w:rPr>
                <w:rFonts w:ascii="Times New Roman" w:hAnsi="Times New Roman" w:hint="eastAsia"/>
                <w:color w:val="000000" w:themeColor="text1"/>
                <w:kern w:val="0"/>
                <w:sz w:val="21"/>
                <w:szCs w:val="21"/>
              </w:rPr>
              <w:t>金加工</w:t>
            </w:r>
          </w:p>
        </w:tc>
        <w:tc>
          <w:tcPr>
            <w:tcW w:w="1697" w:type="dxa"/>
            <w:vAlign w:val="center"/>
          </w:tcPr>
          <w:p w:rsidR="003F7D67" w:rsidRDefault="0088008D">
            <w:pPr>
              <w:pStyle w:val="aff1"/>
              <w:ind w:firstLineChars="0" w:firstLine="0"/>
              <w:jc w:val="center"/>
              <w:rPr>
                <w:rFonts w:ascii="Times New Roman" w:hAnsi="Times New Roman" w:cs="Times New Roman"/>
                <w:color w:val="000000" w:themeColor="text1"/>
                <w:kern w:val="0"/>
                <w:sz w:val="21"/>
                <w:szCs w:val="21"/>
              </w:rPr>
            </w:pPr>
            <w:r>
              <w:rPr>
                <w:rFonts w:ascii="Times New Roman" w:hAnsi="Times New Roman" w:cs="Times New Roman"/>
                <w:color w:val="000000" w:themeColor="text1"/>
                <w:kern w:val="0"/>
                <w:sz w:val="21"/>
                <w:szCs w:val="21"/>
              </w:rPr>
              <w:t>1</w:t>
            </w:r>
          </w:p>
        </w:tc>
        <w:tc>
          <w:tcPr>
            <w:tcW w:w="928" w:type="dxa"/>
            <w:vMerge/>
            <w:vAlign w:val="center"/>
          </w:tcPr>
          <w:p w:rsidR="003F7D67" w:rsidRDefault="003F7D67">
            <w:pPr>
              <w:pStyle w:val="aff1"/>
              <w:ind w:firstLineChars="0" w:firstLine="0"/>
              <w:jc w:val="center"/>
              <w:rPr>
                <w:rFonts w:ascii="Times New Roman" w:hAnsi="Times New Roman" w:cs="Times New Roman"/>
                <w:color w:val="000000" w:themeColor="text1"/>
                <w:kern w:val="0"/>
                <w:sz w:val="21"/>
                <w:szCs w:val="21"/>
              </w:rPr>
            </w:pPr>
          </w:p>
        </w:tc>
      </w:tr>
      <w:tr w:rsidR="003F7D67">
        <w:trPr>
          <w:trHeight w:val="397"/>
          <w:jc w:val="center"/>
        </w:trPr>
        <w:tc>
          <w:tcPr>
            <w:tcW w:w="1552" w:type="dxa"/>
            <w:vMerge/>
            <w:vAlign w:val="center"/>
          </w:tcPr>
          <w:p w:rsidR="003F7D67" w:rsidRDefault="003F7D67">
            <w:pPr>
              <w:pStyle w:val="aff1"/>
              <w:ind w:firstLineChars="0" w:firstLine="0"/>
              <w:jc w:val="center"/>
              <w:rPr>
                <w:rFonts w:ascii="Times New Roman" w:hAnsi="Times New Roman" w:cs="Times New Roman"/>
                <w:color w:val="000000" w:themeColor="text1"/>
                <w:kern w:val="0"/>
                <w:sz w:val="21"/>
                <w:szCs w:val="21"/>
              </w:rPr>
            </w:pPr>
          </w:p>
        </w:tc>
        <w:tc>
          <w:tcPr>
            <w:tcW w:w="1268" w:type="dxa"/>
            <w:vMerge/>
            <w:vAlign w:val="center"/>
          </w:tcPr>
          <w:p w:rsidR="003F7D67" w:rsidRDefault="003F7D67">
            <w:pPr>
              <w:pStyle w:val="aff1"/>
              <w:ind w:firstLineChars="0" w:firstLine="0"/>
              <w:jc w:val="center"/>
              <w:rPr>
                <w:rFonts w:ascii="Times New Roman" w:hAnsi="Times New Roman" w:cs="Times New Roman"/>
                <w:color w:val="000000" w:themeColor="text1"/>
                <w:kern w:val="0"/>
                <w:sz w:val="21"/>
                <w:szCs w:val="21"/>
              </w:rPr>
            </w:pPr>
          </w:p>
        </w:tc>
        <w:tc>
          <w:tcPr>
            <w:tcW w:w="2832" w:type="dxa"/>
            <w:vAlign w:val="center"/>
          </w:tcPr>
          <w:p w:rsidR="003F7D67" w:rsidRDefault="0088008D">
            <w:pPr>
              <w:pStyle w:val="aff1"/>
              <w:ind w:firstLineChars="0" w:firstLine="0"/>
              <w:jc w:val="center"/>
              <w:rPr>
                <w:rFonts w:ascii="Times New Roman" w:hAnsi="Times New Roman" w:cs="Times New Roman"/>
                <w:color w:val="000000" w:themeColor="text1"/>
                <w:kern w:val="0"/>
                <w:sz w:val="21"/>
                <w:szCs w:val="21"/>
              </w:rPr>
            </w:pPr>
            <w:r>
              <w:rPr>
                <w:rFonts w:ascii="Times New Roman" w:hAnsi="Times New Roman" w:hint="eastAsia"/>
                <w:color w:val="000000" w:themeColor="text1"/>
                <w:kern w:val="0"/>
                <w:sz w:val="21"/>
                <w:szCs w:val="21"/>
              </w:rPr>
              <w:t>机电设备安装与维修</w:t>
            </w:r>
          </w:p>
        </w:tc>
        <w:tc>
          <w:tcPr>
            <w:tcW w:w="1697" w:type="dxa"/>
            <w:vAlign w:val="center"/>
          </w:tcPr>
          <w:p w:rsidR="003F7D67" w:rsidRDefault="0088008D">
            <w:pPr>
              <w:pStyle w:val="aff1"/>
              <w:ind w:firstLineChars="0" w:firstLine="0"/>
              <w:jc w:val="center"/>
              <w:rPr>
                <w:rFonts w:ascii="Times New Roman" w:hAnsi="Times New Roman" w:cs="Times New Roman"/>
                <w:color w:val="000000" w:themeColor="text1"/>
                <w:kern w:val="0"/>
                <w:sz w:val="21"/>
                <w:szCs w:val="21"/>
              </w:rPr>
            </w:pPr>
            <w:r>
              <w:rPr>
                <w:rFonts w:ascii="Times New Roman" w:hAnsi="Times New Roman" w:cs="Times New Roman"/>
                <w:color w:val="000000" w:themeColor="text1"/>
                <w:kern w:val="0"/>
                <w:sz w:val="21"/>
                <w:szCs w:val="21"/>
              </w:rPr>
              <w:t>2</w:t>
            </w:r>
          </w:p>
        </w:tc>
        <w:tc>
          <w:tcPr>
            <w:tcW w:w="928" w:type="dxa"/>
            <w:vMerge/>
            <w:vAlign w:val="center"/>
          </w:tcPr>
          <w:p w:rsidR="003F7D67" w:rsidRDefault="003F7D67">
            <w:pPr>
              <w:pStyle w:val="aff1"/>
              <w:ind w:firstLineChars="0" w:firstLine="0"/>
              <w:jc w:val="center"/>
              <w:rPr>
                <w:rFonts w:ascii="Times New Roman" w:hAnsi="Times New Roman" w:cs="Times New Roman"/>
                <w:color w:val="000000" w:themeColor="text1"/>
                <w:kern w:val="0"/>
                <w:sz w:val="21"/>
                <w:szCs w:val="21"/>
              </w:rPr>
            </w:pPr>
          </w:p>
        </w:tc>
      </w:tr>
      <w:tr w:rsidR="003F7D67">
        <w:trPr>
          <w:trHeight w:val="397"/>
          <w:jc w:val="center"/>
        </w:trPr>
        <w:tc>
          <w:tcPr>
            <w:tcW w:w="1552" w:type="dxa"/>
            <w:vMerge/>
            <w:vAlign w:val="center"/>
          </w:tcPr>
          <w:p w:rsidR="003F7D67" w:rsidRDefault="003F7D67">
            <w:pPr>
              <w:pStyle w:val="aff1"/>
              <w:ind w:firstLineChars="0" w:firstLine="0"/>
              <w:jc w:val="center"/>
              <w:rPr>
                <w:rFonts w:ascii="Times New Roman" w:hAnsi="Times New Roman" w:cs="Times New Roman"/>
                <w:color w:val="000000" w:themeColor="text1"/>
                <w:kern w:val="0"/>
                <w:sz w:val="21"/>
                <w:szCs w:val="21"/>
              </w:rPr>
            </w:pPr>
          </w:p>
        </w:tc>
        <w:tc>
          <w:tcPr>
            <w:tcW w:w="1268" w:type="dxa"/>
            <w:vMerge/>
            <w:vAlign w:val="center"/>
          </w:tcPr>
          <w:p w:rsidR="003F7D67" w:rsidRDefault="003F7D67">
            <w:pPr>
              <w:pStyle w:val="aff1"/>
              <w:ind w:firstLineChars="0" w:firstLine="0"/>
              <w:jc w:val="center"/>
              <w:rPr>
                <w:rFonts w:ascii="Times New Roman" w:hAnsi="Times New Roman" w:cs="Times New Roman"/>
                <w:color w:val="000000" w:themeColor="text1"/>
                <w:kern w:val="0"/>
                <w:sz w:val="21"/>
                <w:szCs w:val="21"/>
              </w:rPr>
            </w:pPr>
          </w:p>
        </w:tc>
        <w:tc>
          <w:tcPr>
            <w:tcW w:w="2832" w:type="dxa"/>
            <w:vAlign w:val="center"/>
          </w:tcPr>
          <w:p w:rsidR="003F7D67" w:rsidRDefault="0088008D">
            <w:pPr>
              <w:pStyle w:val="aff1"/>
              <w:ind w:firstLineChars="0" w:firstLine="0"/>
              <w:jc w:val="center"/>
              <w:rPr>
                <w:rFonts w:ascii="Times New Roman" w:hAnsi="Times New Roman" w:cs="Times New Roman"/>
                <w:color w:val="000000" w:themeColor="text1"/>
                <w:kern w:val="0"/>
                <w:sz w:val="21"/>
                <w:szCs w:val="21"/>
              </w:rPr>
            </w:pPr>
            <w:r>
              <w:rPr>
                <w:rFonts w:ascii="Times New Roman" w:hAnsi="Times New Roman" w:hint="eastAsia"/>
                <w:color w:val="000000" w:themeColor="text1"/>
                <w:kern w:val="0"/>
                <w:sz w:val="21"/>
                <w:szCs w:val="21"/>
              </w:rPr>
              <w:t>电机电器制造与维修</w:t>
            </w:r>
          </w:p>
        </w:tc>
        <w:tc>
          <w:tcPr>
            <w:tcW w:w="1697" w:type="dxa"/>
            <w:vAlign w:val="center"/>
          </w:tcPr>
          <w:p w:rsidR="003F7D67" w:rsidRDefault="0088008D">
            <w:pPr>
              <w:pStyle w:val="aff1"/>
              <w:ind w:firstLineChars="0" w:firstLine="0"/>
              <w:jc w:val="center"/>
              <w:rPr>
                <w:rFonts w:ascii="Times New Roman" w:hAnsi="Times New Roman" w:cs="Times New Roman"/>
                <w:color w:val="000000" w:themeColor="text1"/>
                <w:kern w:val="0"/>
                <w:sz w:val="21"/>
                <w:szCs w:val="21"/>
              </w:rPr>
            </w:pPr>
            <w:r>
              <w:rPr>
                <w:rFonts w:ascii="Times New Roman" w:hAnsi="Times New Roman" w:cs="Times New Roman"/>
                <w:color w:val="000000" w:themeColor="text1"/>
                <w:kern w:val="0"/>
                <w:sz w:val="21"/>
                <w:szCs w:val="21"/>
              </w:rPr>
              <w:t>1</w:t>
            </w:r>
          </w:p>
        </w:tc>
        <w:tc>
          <w:tcPr>
            <w:tcW w:w="928" w:type="dxa"/>
            <w:vMerge/>
            <w:vAlign w:val="center"/>
          </w:tcPr>
          <w:p w:rsidR="003F7D67" w:rsidRDefault="003F7D67">
            <w:pPr>
              <w:pStyle w:val="aff1"/>
              <w:ind w:firstLineChars="0" w:firstLine="0"/>
              <w:jc w:val="center"/>
              <w:rPr>
                <w:rFonts w:ascii="Times New Roman" w:hAnsi="Times New Roman" w:cs="Times New Roman"/>
                <w:color w:val="000000" w:themeColor="text1"/>
                <w:kern w:val="0"/>
                <w:sz w:val="21"/>
                <w:szCs w:val="21"/>
              </w:rPr>
            </w:pPr>
          </w:p>
        </w:tc>
      </w:tr>
      <w:tr w:rsidR="003F7D67">
        <w:trPr>
          <w:trHeight w:val="397"/>
          <w:jc w:val="center"/>
        </w:trPr>
        <w:tc>
          <w:tcPr>
            <w:tcW w:w="1552" w:type="dxa"/>
            <w:vMerge/>
            <w:vAlign w:val="center"/>
          </w:tcPr>
          <w:p w:rsidR="003F7D67" w:rsidRDefault="003F7D67">
            <w:pPr>
              <w:pStyle w:val="aff1"/>
              <w:ind w:firstLineChars="0" w:firstLine="0"/>
              <w:jc w:val="center"/>
              <w:rPr>
                <w:rFonts w:ascii="Times New Roman" w:hAnsi="Times New Roman" w:cs="Times New Roman"/>
                <w:color w:val="000000" w:themeColor="text1"/>
                <w:kern w:val="0"/>
                <w:sz w:val="21"/>
                <w:szCs w:val="21"/>
              </w:rPr>
            </w:pPr>
          </w:p>
        </w:tc>
        <w:tc>
          <w:tcPr>
            <w:tcW w:w="1268" w:type="dxa"/>
            <w:vMerge/>
            <w:vAlign w:val="center"/>
          </w:tcPr>
          <w:p w:rsidR="003F7D67" w:rsidRDefault="003F7D67">
            <w:pPr>
              <w:pStyle w:val="aff1"/>
              <w:ind w:firstLineChars="0" w:firstLine="0"/>
              <w:jc w:val="center"/>
              <w:rPr>
                <w:rFonts w:ascii="Times New Roman" w:hAnsi="Times New Roman" w:cs="Times New Roman"/>
                <w:color w:val="000000" w:themeColor="text1"/>
                <w:kern w:val="0"/>
                <w:sz w:val="21"/>
                <w:szCs w:val="21"/>
              </w:rPr>
            </w:pPr>
          </w:p>
        </w:tc>
        <w:tc>
          <w:tcPr>
            <w:tcW w:w="2832" w:type="dxa"/>
            <w:vAlign w:val="center"/>
          </w:tcPr>
          <w:p w:rsidR="003F7D67" w:rsidRDefault="0088008D">
            <w:pPr>
              <w:pStyle w:val="aff1"/>
              <w:ind w:firstLineChars="0" w:firstLine="0"/>
              <w:jc w:val="center"/>
              <w:rPr>
                <w:rFonts w:ascii="Times New Roman" w:hAnsi="Times New Roman" w:cs="Times New Roman"/>
                <w:color w:val="000000" w:themeColor="text1"/>
                <w:kern w:val="0"/>
                <w:sz w:val="21"/>
                <w:szCs w:val="21"/>
              </w:rPr>
            </w:pPr>
            <w:r>
              <w:rPr>
                <w:rFonts w:ascii="Times New Roman" w:hAnsi="Times New Roman" w:hint="eastAsia"/>
                <w:color w:val="000000" w:themeColor="text1"/>
                <w:kern w:val="0"/>
                <w:sz w:val="21"/>
                <w:szCs w:val="21"/>
              </w:rPr>
              <w:t>汽车制造与装配</w:t>
            </w:r>
          </w:p>
        </w:tc>
        <w:tc>
          <w:tcPr>
            <w:tcW w:w="1697" w:type="dxa"/>
            <w:vAlign w:val="center"/>
          </w:tcPr>
          <w:p w:rsidR="003F7D67" w:rsidRDefault="0088008D">
            <w:pPr>
              <w:pStyle w:val="aff1"/>
              <w:ind w:firstLineChars="0" w:firstLine="0"/>
              <w:jc w:val="center"/>
              <w:rPr>
                <w:rFonts w:ascii="Times New Roman" w:hAnsi="Times New Roman" w:cs="Times New Roman"/>
                <w:color w:val="000000" w:themeColor="text1"/>
                <w:kern w:val="0"/>
                <w:sz w:val="21"/>
                <w:szCs w:val="21"/>
              </w:rPr>
            </w:pPr>
            <w:r>
              <w:rPr>
                <w:rFonts w:ascii="Times New Roman" w:hAnsi="Times New Roman" w:cs="Times New Roman"/>
                <w:color w:val="000000" w:themeColor="text1"/>
                <w:kern w:val="0"/>
                <w:sz w:val="21"/>
                <w:szCs w:val="21"/>
              </w:rPr>
              <w:t>1</w:t>
            </w:r>
          </w:p>
        </w:tc>
        <w:tc>
          <w:tcPr>
            <w:tcW w:w="928" w:type="dxa"/>
            <w:vMerge/>
            <w:vAlign w:val="center"/>
          </w:tcPr>
          <w:p w:rsidR="003F7D67" w:rsidRDefault="003F7D67">
            <w:pPr>
              <w:pStyle w:val="aff1"/>
              <w:ind w:firstLineChars="0" w:firstLine="0"/>
              <w:jc w:val="center"/>
              <w:rPr>
                <w:rFonts w:ascii="Times New Roman" w:hAnsi="Times New Roman" w:cs="Times New Roman"/>
                <w:color w:val="000000" w:themeColor="text1"/>
                <w:kern w:val="0"/>
                <w:sz w:val="21"/>
                <w:szCs w:val="21"/>
              </w:rPr>
            </w:pPr>
          </w:p>
        </w:tc>
      </w:tr>
      <w:tr w:rsidR="003F7D67">
        <w:trPr>
          <w:trHeight w:val="397"/>
          <w:jc w:val="center"/>
        </w:trPr>
        <w:tc>
          <w:tcPr>
            <w:tcW w:w="1552" w:type="dxa"/>
            <w:vMerge/>
            <w:vAlign w:val="center"/>
          </w:tcPr>
          <w:p w:rsidR="003F7D67" w:rsidRDefault="003F7D67">
            <w:pPr>
              <w:pStyle w:val="aff1"/>
              <w:ind w:firstLineChars="0" w:firstLine="0"/>
              <w:jc w:val="center"/>
              <w:rPr>
                <w:rFonts w:ascii="Times New Roman" w:hAnsi="Times New Roman" w:cs="Times New Roman"/>
                <w:color w:val="000000" w:themeColor="text1"/>
                <w:kern w:val="0"/>
                <w:sz w:val="21"/>
                <w:szCs w:val="21"/>
              </w:rPr>
            </w:pPr>
          </w:p>
        </w:tc>
        <w:tc>
          <w:tcPr>
            <w:tcW w:w="1268" w:type="dxa"/>
            <w:vMerge/>
            <w:vAlign w:val="center"/>
          </w:tcPr>
          <w:p w:rsidR="003F7D67" w:rsidRDefault="003F7D67">
            <w:pPr>
              <w:pStyle w:val="aff1"/>
              <w:ind w:firstLineChars="0" w:firstLine="0"/>
              <w:jc w:val="center"/>
              <w:rPr>
                <w:rFonts w:ascii="Times New Roman" w:hAnsi="Times New Roman" w:cs="Times New Roman"/>
                <w:color w:val="000000" w:themeColor="text1"/>
                <w:kern w:val="0"/>
                <w:sz w:val="21"/>
                <w:szCs w:val="21"/>
              </w:rPr>
            </w:pPr>
          </w:p>
        </w:tc>
        <w:tc>
          <w:tcPr>
            <w:tcW w:w="2832" w:type="dxa"/>
            <w:vAlign w:val="center"/>
          </w:tcPr>
          <w:p w:rsidR="003F7D67" w:rsidRDefault="0088008D">
            <w:pPr>
              <w:pStyle w:val="aff1"/>
              <w:ind w:firstLineChars="0" w:firstLine="0"/>
              <w:jc w:val="center"/>
              <w:rPr>
                <w:rFonts w:ascii="Times New Roman" w:hAnsi="Times New Roman" w:cs="Times New Roman"/>
                <w:color w:val="000000" w:themeColor="text1"/>
                <w:kern w:val="0"/>
                <w:sz w:val="21"/>
                <w:szCs w:val="21"/>
              </w:rPr>
            </w:pPr>
            <w:r>
              <w:rPr>
                <w:rFonts w:ascii="Times New Roman" w:hAnsi="Times New Roman" w:hint="eastAsia"/>
                <w:color w:val="000000" w:themeColor="text1"/>
                <w:kern w:val="0"/>
                <w:sz w:val="21"/>
                <w:szCs w:val="21"/>
              </w:rPr>
              <w:t>电气自动化设备安装与维修</w:t>
            </w:r>
          </w:p>
        </w:tc>
        <w:tc>
          <w:tcPr>
            <w:tcW w:w="1697" w:type="dxa"/>
            <w:vAlign w:val="center"/>
          </w:tcPr>
          <w:p w:rsidR="003F7D67" w:rsidRDefault="0088008D">
            <w:pPr>
              <w:pStyle w:val="aff1"/>
              <w:ind w:firstLineChars="0" w:firstLine="0"/>
              <w:jc w:val="center"/>
              <w:rPr>
                <w:rFonts w:ascii="Times New Roman" w:hAnsi="Times New Roman" w:cs="Times New Roman"/>
                <w:color w:val="000000" w:themeColor="text1"/>
                <w:kern w:val="0"/>
                <w:sz w:val="21"/>
                <w:szCs w:val="21"/>
              </w:rPr>
            </w:pPr>
            <w:r>
              <w:rPr>
                <w:rFonts w:ascii="Times New Roman" w:hAnsi="Times New Roman" w:cs="Times New Roman"/>
                <w:color w:val="000000" w:themeColor="text1"/>
                <w:kern w:val="0"/>
                <w:sz w:val="21"/>
                <w:szCs w:val="21"/>
              </w:rPr>
              <w:t>1</w:t>
            </w:r>
          </w:p>
        </w:tc>
        <w:tc>
          <w:tcPr>
            <w:tcW w:w="928" w:type="dxa"/>
            <w:vMerge/>
            <w:vAlign w:val="center"/>
          </w:tcPr>
          <w:p w:rsidR="003F7D67" w:rsidRDefault="003F7D67">
            <w:pPr>
              <w:pStyle w:val="aff1"/>
              <w:ind w:firstLineChars="0" w:firstLine="0"/>
              <w:jc w:val="center"/>
              <w:rPr>
                <w:rFonts w:ascii="Times New Roman" w:hAnsi="Times New Roman" w:cs="Times New Roman"/>
                <w:color w:val="000000" w:themeColor="text1"/>
                <w:kern w:val="0"/>
                <w:sz w:val="21"/>
                <w:szCs w:val="21"/>
              </w:rPr>
            </w:pPr>
          </w:p>
        </w:tc>
      </w:tr>
      <w:tr w:rsidR="003F7D67">
        <w:trPr>
          <w:trHeight w:val="397"/>
          <w:jc w:val="center"/>
        </w:trPr>
        <w:tc>
          <w:tcPr>
            <w:tcW w:w="1552" w:type="dxa"/>
            <w:vMerge/>
            <w:vAlign w:val="center"/>
          </w:tcPr>
          <w:p w:rsidR="003F7D67" w:rsidRDefault="003F7D67">
            <w:pPr>
              <w:pStyle w:val="aff1"/>
              <w:ind w:firstLineChars="0" w:firstLine="0"/>
              <w:jc w:val="center"/>
              <w:rPr>
                <w:rFonts w:ascii="Times New Roman" w:hAnsi="Times New Roman" w:cs="Times New Roman"/>
                <w:color w:val="000000" w:themeColor="text1"/>
                <w:kern w:val="0"/>
                <w:sz w:val="21"/>
                <w:szCs w:val="21"/>
              </w:rPr>
            </w:pPr>
          </w:p>
        </w:tc>
        <w:tc>
          <w:tcPr>
            <w:tcW w:w="1268" w:type="dxa"/>
            <w:vMerge/>
            <w:vAlign w:val="center"/>
          </w:tcPr>
          <w:p w:rsidR="003F7D67" w:rsidRDefault="003F7D67">
            <w:pPr>
              <w:pStyle w:val="aff1"/>
              <w:ind w:firstLineChars="0" w:firstLine="0"/>
              <w:jc w:val="center"/>
              <w:rPr>
                <w:rFonts w:ascii="Times New Roman" w:hAnsi="Times New Roman" w:cs="Times New Roman"/>
                <w:color w:val="000000" w:themeColor="text1"/>
                <w:kern w:val="0"/>
                <w:sz w:val="21"/>
                <w:szCs w:val="21"/>
              </w:rPr>
            </w:pPr>
          </w:p>
        </w:tc>
        <w:tc>
          <w:tcPr>
            <w:tcW w:w="2832" w:type="dxa"/>
            <w:vAlign w:val="center"/>
          </w:tcPr>
          <w:p w:rsidR="003F7D67" w:rsidRDefault="0088008D">
            <w:pPr>
              <w:pStyle w:val="aff1"/>
              <w:ind w:firstLineChars="0" w:firstLine="0"/>
              <w:jc w:val="center"/>
              <w:rPr>
                <w:rFonts w:ascii="Times New Roman" w:hAnsi="Times New Roman" w:cs="Times New Roman"/>
                <w:color w:val="000000" w:themeColor="text1"/>
                <w:kern w:val="0"/>
                <w:sz w:val="21"/>
                <w:szCs w:val="21"/>
              </w:rPr>
            </w:pPr>
            <w:r>
              <w:rPr>
                <w:rFonts w:ascii="Times New Roman" w:hAnsi="Times New Roman" w:cs="Times New Roman" w:hint="eastAsia"/>
                <w:color w:val="000000" w:themeColor="text1"/>
                <w:kern w:val="0"/>
                <w:sz w:val="21"/>
                <w:szCs w:val="21"/>
              </w:rPr>
              <w:t>制冷设备运用与维修</w:t>
            </w:r>
          </w:p>
        </w:tc>
        <w:tc>
          <w:tcPr>
            <w:tcW w:w="1697" w:type="dxa"/>
            <w:vAlign w:val="center"/>
          </w:tcPr>
          <w:p w:rsidR="003F7D67" w:rsidRDefault="0088008D">
            <w:pPr>
              <w:pStyle w:val="aff1"/>
              <w:ind w:firstLineChars="0" w:firstLine="0"/>
              <w:jc w:val="center"/>
              <w:rPr>
                <w:rFonts w:ascii="Times New Roman" w:hAnsi="Times New Roman" w:cs="Times New Roman"/>
                <w:color w:val="000000" w:themeColor="text1"/>
                <w:kern w:val="0"/>
                <w:sz w:val="21"/>
                <w:szCs w:val="21"/>
              </w:rPr>
            </w:pPr>
            <w:r>
              <w:rPr>
                <w:rFonts w:ascii="Times New Roman" w:hAnsi="Times New Roman" w:cs="Times New Roman"/>
                <w:color w:val="000000" w:themeColor="text1"/>
                <w:kern w:val="0"/>
                <w:sz w:val="21"/>
                <w:szCs w:val="21"/>
              </w:rPr>
              <w:t>1</w:t>
            </w:r>
          </w:p>
        </w:tc>
        <w:tc>
          <w:tcPr>
            <w:tcW w:w="928" w:type="dxa"/>
            <w:vMerge/>
            <w:vAlign w:val="center"/>
          </w:tcPr>
          <w:p w:rsidR="003F7D67" w:rsidRDefault="003F7D67">
            <w:pPr>
              <w:pStyle w:val="aff1"/>
              <w:ind w:firstLineChars="0" w:firstLine="0"/>
              <w:jc w:val="center"/>
              <w:rPr>
                <w:rFonts w:ascii="Times New Roman" w:hAnsi="Times New Roman" w:cs="Times New Roman"/>
                <w:color w:val="000000" w:themeColor="text1"/>
                <w:kern w:val="0"/>
                <w:sz w:val="21"/>
                <w:szCs w:val="21"/>
              </w:rPr>
            </w:pPr>
          </w:p>
        </w:tc>
      </w:tr>
      <w:tr w:rsidR="003F7D67">
        <w:trPr>
          <w:trHeight w:val="397"/>
          <w:jc w:val="center"/>
        </w:trPr>
        <w:tc>
          <w:tcPr>
            <w:tcW w:w="1552" w:type="dxa"/>
            <w:vAlign w:val="center"/>
          </w:tcPr>
          <w:p w:rsidR="003F7D67" w:rsidRDefault="0088008D">
            <w:pPr>
              <w:pStyle w:val="aff1"/>
              <w:ind w:firstLineChars="0" w:firstLine="0"/>
              <w:jc w:val="center"/>
              <w:rPr>
                <w:rFonts w:ascii="Times New Roman" w:hAnsi="Times New Roman" w:cs="Times New Roman"/>
                <w:color w:val="000000" w:themeColor="text1"/>
                <w:kern w:val="0"/>
                <w:sz w:val="21"/>
                <w:szCs w:val="21"/>
              </w:rPr>
            </w:pPr>
            <w:r>
              <w:rPr>
                <w:rFonts w:ascii="Times New Roman" w:hAnsi="Times New Roman" w:cs="Times New Roman"/>
                <w:color w:val="000000" w:themeColor="text1"/>
                <w:kern w:val="0"/>
                <w:sz w:val="21"/>
                <w:szCs w:val="21"/>
              </w:rPr>
              <w:t>06</w:t>
            </w:r>
            <w:r>
              <w:rPr>
                <w:rFonts w:ascii="Times New Roman" w:hAnsi="Times New Roman" w:hint="eastAsia"/>
                <w:color w:val="000000" w:themeColor="text1"/>
                <w:kern w:val="0"/>
                <w:sz w:val="21"/>
                <w:szCs w:val="21"/>
              </w:rPr>
              <w:t>石油化工类</w:t>
            </w:r>
          </w:p>
        </w:tc>
        <w:tc>
          <w:tcPr>
            <w:tcW w:w="1268" w:type="dxa"/>
            <w:vAlign w:val="center"/>
          </w:tcPr>
          <w:p w:rsidR="003F7D67" w:rsidRDefault="0088008D">
            <w:pPr>
              <w:pStyle w:val="aff1"/>
              <w:ind w:firstLineChars="0" w:firstLine="0"/>
              <w:jc w:val="center"/>
              <w:rPr>
                <w:rFonts w:ascii="Times New Roman" w:hAnsi="Times New Roman" w:cs="Times New Roman"/>
                <w:color w:val="000000" w:themeColor="text1"/>
                <w:kern w:val="0"/>
                <w:sz w:val="21"/>
                <w:szCs w:val="21"/>
              </w:rPr>
            </w:pPr>
            <w:r>
              <w:rPr>
                <w:rFonts w:ascii="Times New Roman" w:hAnsi="Times New Roman" w:hint="eastAsia"/>
                <w:color w:val="000000" w:themeColor="text1"/>
                <w:kern w:val="0"/>
                <w:sz w:val="21"/>
                <w:szCs w:val="21"/>
              </w:rPr>
              <w:t>第二产业</w:t>
            </w:r>
          </w:p>
        </w:tc>
        <w:tc>
          <w:tcPr>
            <w:tcW w:w="2832" w:type="dxa"/>
            <w:vAlign w:val="center"/>
          </w:tcPr>
          <w:p w:rsidR="003F7D67" w:rsidRDefault="0088008D">
            <w:pPr>
              <w:pStyle w:val="aff1"/>
              <w:ind w:firstLineChars="0" w:firstLine="0"/>
              <w:jc w:val="center"/>
              <w:rPr>
                <w:rFonts w:ascii="Times New Roman" w:hAnsi="Times New Roman" w:cs="Times New Roman"/>
                <w:color w:val="000000" w:themeColor="text1"/>
                <w:kern w:val="0"/>
                <w:sz w:val="21"/>
                <w:szCs w:val="21"/>
              </w:rPr>
            </w:pPr>
            <w:r>
              <w:rPr>
                <w:rFonts w:ascii="Times New Roman" w:hAnsi="Times New Roman" w:hint="eastAsia"/>
                <w:color w:val="000000" w:themeColor="text1"/>
                <w:kern w:val="0"/>
                <w:sz w:val="21"/>
                <w:szCs w:val="21"/>
              </w:rPr>
              <w:t>工业分析与检验</w:t>
            </w:r>
          </w:p>
        </w:tc>
        <w:tc>
          <w:tcPr>
            <w:tcW w:w="1697" w:type="dxa"/>
            <w:vAlign w:val="center"/>
          </w:tcPr>
          <w:p w:rsidR="003F7D67" w:rsidRDefault="0088008D">
            <w:pPr>
              <w:pStyle w:val="aff1"/>
              <w:ind w:firstLineChars="0" w:firstLine="0"/>
              <w:jc w:val="center"/>
              <w:rPr>
                <w:rFonts w:ascii="Times New Roman" w:hAnsi="Times New Roman" w:cs="Times New Roman"/>
                <w:color w:val="000000" w:themeColor="text1"/>
                <w:kern w:val="0"/>
                <w:sz w:val="21"/>
                <w:szCs w:val="21"/>
              </w:rPr>
            </w:pPr>
            <w:r>
              <w:rPr>
                <w:rFonts w:ascii="Times New Roman" w:hAnsi="Times New Roman" w:cs="Times New Roman"/>
                <w:color w:val="000000" w:themeColor="text1"/>
                <w:kern w:val="0"/>
                <w:sz w:val="21"/>
                <w:szCs w:val="21"/>
              </w:rPr>
              <w:t>1</w:t>
            </w:r>
          </w:p>
        </w:tc>
        <w:tc>
          <w:tcPr>
            <w:tcW w:w="928" w:type="dxa"/>
            <w:vAlign w:val="center"/>
          </w:tcPr>
          <w:p w:rsidR="003F7D67" w:rsidRDefault="0088008D">
            <w:pPr>
              <w:pStyle w:val="aff1"/>
              <w:ind w:firstLineChars="0" w:firstLine="0"/>
              <w:jc w:val="center"/>
              <w:rPr>
                <w:rFonts w:ascii="Times New Roman" w:hAnsi="Times New Roman" w:cs="Times New Roman"/>
                <w:color w:val="000000" w:themeColor="text1"/>
                <w:kern w:val="0"/>
                <w:sz w:val="21"/>
                <w:szCs w:val="21"/>
              </w:rPr>
            </w:pPr>
            <w:r>
              <w:rPr>
                <w:rFonts w:ascii="Times New Roman" w:hAnsi="Times New Roman" w:cs="Times New Roman"/>
                <w:color w:val="000000" w:themeColor="text1"/>
                <w:kern w:val="0"/>
                <w:sz w:val="21"/>
                <w:szCs w:val="21"/>
              </w:rPr>
              <w:t>1</w:t>
            </w:r>
          </w:p>
        </w:tc>
      </w:tr>
      <w:tr w:rsidR="003F7D67">
        <w:trPr>
          <w:trHeight w:val="340"/>
          <w:jc w:val="center"/>
        </w:trPr>
        <w:tc>
          <w:tcPr>
            <w:tcW w:w="1552" w:type="dxa"/>
            <w:vMerge w:val="restart"/>
            <w:vAlign w:val="center"/>
          </w:tcPr>
          <w:p w:rsidR="003F7D67" w:rsidRDefault="0088008D">
            <w:pPr>
              <w:pStyle w:val="aff1"/>
              <w:ind w:firstLineChars="0" w:firstLine="0"/>
              <w:jc w:val="center"/>
              <w:rPr>
                <w:rFonts w:ascii="Times New Roman" w:hAnsi="Times New Roman" w:cs="Times New Roman"/>
                <w:color w:val="000000" w:themeColor="text1"/>
                <w:kern w:val="0"/>
                <w:sz w:val="21"/>
                <w:szCs w:val="21"/>
              </w:rPr>
            </w:pPr>
            <w:r>
              <w:rPr>
                <w:rFonts w:ascii="Times New Roman" w:hAnsi="Times New Roman" w:cs="Times New Roman"/>
                <w:color w:val="000000" w:themeColor="text1"/>
                <w:kern w:val="0"/>
                <w:sz w:val="21"/>
                <w:szCs w:val="21"/>
              </w:rPr>
              <w:t>08</w:t>
            </w:r>
            <w:r>
              <w:rPr>
                <w:rFonts w:ascii="Times New Roman" w:hAnsi="Times New Roman" w:hint="eastAsia"/>
                <w:color w:val="000000" w:themeColor="text1"/>
                <w:kern w:val="0"/>
                <w:sz w:val="21"/>
                <w:szCs w:val="21"/>
              </w:rPr>
              <w:t>交通运输类</w:t>
            </w:r>
          </w:p>
        </w:tc>
        <w:tc>
          <w:tcPr>
            <w:tcW w:w="1268" w:type="dxa"/>
            <w:vMerge w:val="restart"/>
            <w:vAlign w:val="center"/>
          </w:tcPr>
          <w:p w:rsidR="003F7D67" w:rsidRDefault="0088008D">
            <w:pPr>
              <w:pStyle w:val="aff1"/>
              <w:ind w:firstLineChars="0" w:firstLine="0"/>
              <w:jc w:val="center"/>
              <w:rPr>
                <w:rFonts w:ascii="Times New Roman" w:hAnsi="Times New Roman" w:cs="Times New Roman"/>
                <w:color w:val="000000" w:themeColor="text1"/>
                <w:kern w:val="0"/>
                <w:sz w:val="21"/>
                <w:szCs w:val="21"/>
              </w:rPr>
            </w:pPr>
            <w:r>
              <w:rPr>
                <w:rFonts w:ascii="Times New Roman" w:hAnsi="Times New Roman" w:hint="eastAsia"/>
                <w:color w:val="000000" w:themeColor="text1"/>
                <w:kern w:val="0"/>
                <w:sz w:val="21"/>
                <w:szCs w:val="21"/>
              </w:rPr>
              <w:t>第三产业</w:t>
            </w:r>
          </w:p>
        </w:tc>
        <w:tc>
          <w:tcPr>
            <w:tcW w:w="2832" w:type="dxa"/>
            <w:vAlign w:val="center"/>
          </w:tcPr>
          <w:p w:rsidR="003F7D67" w:rsidRDefault="0088008D">
            <w:pPr>
              <w:pStyle w:val="aff1"/>
              <w:ind w:firstLineChars="0" w:firstLine="0"/>
              <w:jc w:val="center"/>
              <w:rPr>
                <w:rFonts w:ascii="Times New Roman" w:hAnsi="Times New Roman" w:cs="Times New Roman"/>
                <w:color w:val="000000" w:themeColor="text1"/>
                <w:kern w:val="0"/>
                <w:sz w:val="21"/>
                <w:szCs w:val="21"/>
              </w:rPr>
            </w:pPr>
            <w:r>
              <w:rPr>
                <w:rFonts w:ascii="Times New Roman" w:hAnsi="Times New Roman" w:hint="eastAsia"/>
                <w:color w:val="000000" w:themeColor="text1"/>
                <w:kern w:val="0"/>
                <w:sz w:val="21"/>
                <w:szCs w:val="21"/>
              </w:rPr>
              <w:t>铁道运输管理</w:t>
            </w:r>
          </w:p>
        </w:tc>
        <w:tc>
          <w:tcPr>
            <w:tcW w:w="1697" w:type="dxa"/>
            <w:vAlign w:val="center"/>
          </w:tcPr>
          <w:p w:rsidR="003F7D67" w:rsidRDefault="0088008D">
            <w:pPr>
              <w:pStyle w:val="aff1"/>
              <w:ind w:firstLineChars="0" w:firstLine="0"/>
              <w:jc w:val="center"/>
              <w:rPr>
                <w:rFonts w:ascii="Times New Roman" w:hAnsi="Times New Roman" w:cs="Times New Roman"/>
                <w:color w:val="000000" w:themeColor="text1"/>
                <w:kern w:val="0"/>
                <w:sz w:val="21"/>
                <w:szCs w:val="21"/>
              </w:rPr>
            </w:pPr>
            <w:r>
              <w:rPr>
                <w:rFonts w:ascii="Times New Roman" w:hAnsi="Times New Roman" w:cs="Times New Roman"/>
                <w:color w:val="000000" w:themeColor="text1"/>
                <w:kern w:val="0"/>
                <w:sz w:val="21"/>
                <w:szCs w:val="21"/>
              </w:rPr>
              <w:t>1</w:t>
            </w:r>
          </w:p>
        </w:tc>
        <w:tc>
          <w:tcPr>
            <w:tcW w:w="928" w:type="dxa"/>
            <w:vMerge w:val="restart"/>
            <w:vAlign w:val="center"/>
          </w:tcPr>
          <w:p w:rsidR="003F7D67" w:rsidRDefault="0088008D">
            <w:pPr>
              <w:pStyle w:val="aff1"/>
              <w:ind w:firstLineChars="0" w:firstLine="0"/>
              <w:jc w:val="center"/>
              <w:rPr>
                <w:rFonts w:ascii="Times New Roman" w:hAnsi="Times New Roman" w:cs="Times New Roman"/>
                <w:color w:val="000000" w:themeColor="text1"/>
                <w:kern w:val="0"/>
                <w:sz w:val="21"/>
                <w:szCs w:val="21"/>
              </w:rPr>
            </w:pPr>
            <w:r>
              <w:rPr>
                <w:rFonts w:ascii="Times New Roman" w:hAnsi="Times New Roman" w:cs="Times New Roman"/>
                <w:color w:val="000000" w:themeColor="text1"/>
                <w:kern w:val="0"/>
                <w:sz w:val="21"/>
                <w:szCs w:val="21"/>
              </w:rPr>
              <w:t>10</w:t>
            </w:r>
          </w:p>
        </w:tc>
      </w:tr>
      <w:tr w:rsidR="003F7D67">
        <w:trPr>
          <w:trHeight w:val="340"/>
          <w:jc w:val="center"/>
        </w:trPr>
        <w:tc>
          <w:tcPr>
            <w:tcW w:w="1552" w:type="dxa"/>
            <w:vMerge/>
            <w:vAlign w:val="center"/>
          </w:tcPr>
          <w:p w:rsidR="003F7D67" w:rsidRDefault="003F7D67">
            <w:pPr>
              <w:pStyle w:val="aff1"/>
              <w:ind w:firstLineChars="0" w:firstLine="0"/>
              <w:jc w:val="center"/>
              <w:rPr>
                <w:rFonts w:ascii="Times New Roman" w:hAnsi="Times New Roman" w:cs="Times New Roman"/>
                <w:color w:val="000000" w:themeColor="text1"/>
                <w:kern w:val="0"/>
                <w:sz w:val="21"/>
                <w:szCs w:val="21"/>
              </w:rPr>
            </w:pPr>
          </w:p>
        </w:tc>
        <w:tc>
          <w:tcPr>
            <w:tcW w:w="1268" w:type="dxa"/>
            <w:vMerge/>
            <w:vAlign w:val="center"/>
          </w:tcPr>
          <w:p w:rsidR="003F7D67" w:rsidRDefault="003F7D67">
            <w:pPr>
              <w:pStyle w:val="aff1"/>
              <w:ind w:firstLineChars="0" w:firstLine="0"/>
              <w:jc w:val="center"/>
              <w:rPr>
                <w:rFonts w:ascii="Times New Roman" w:hAnsi="Times New Roman"/>
                <w:color w:val="000000" w:themeColor="text1"/>
                <w:kern w:val="0"/>
                <w:sz w:val="21"/>
                <w:szCs w:val="21"/>
              </w:rPr>
            </w:pPr>
          </w:p>
        </w:tc>
        <w:tc>
          <w:tcPr>
            <w:tcW w:w="2832" w:type="dxa"/>
            <w:vAlign w:val="center"/>
          </w:tcPr>
          <w:p w:rsidR="003F7D67" w:rsidRDefault="0088008D">
            <w:pPr>
              <w:pStyle w:val="aff1"/>
              <w:ind w:firstLineChars="0" w:firstLine="0"/>
              <w:jc w:val="center"/>
              <w:rPr>
                <w:rFonts w:ascii="Times New Roman" w:hAnsi="Times New Roman"/>
                <w:color w:val="000000" w:themeColor="text1"/>
                <w:kern w:val="0"/>
                <w:sz w:val="21"/>
                <w:szCs w:val="21"/>
              </w:rPr>
            </w:pPr>
            <w:r>
              <w:rPr>
                <w:rFonts w:ascii="Times New Roman" w:hAnsi="Times New Roman" w:hint="eastAsia"/>
                <w:color w:val="000000" w:themeColor="text1"/>
                <w:kern w:val="0"/>
                <w:sz w:val="21"/>
                <w:szCs w:val="21"/>
              </w:rPr>
              <w:t>铁路客运服务</w:t>
            </w:r>
          </w:p>
        </w:tc>
        <w:tc>
          <w:tcPr>
            <w:tcW w:w="1697" w:type="dxa"/>
            <w:vAlign w:val="center"/>
          </w:tcPr>
          <w:p w:rsidR="003F7D67" w:rsidRDefault="0088008D">
            <w:pPr>
              <w:pStyle w:val="aff1"/>
              <w:ind w:firstLineChars="0" w:firstLine="0"/>
              <w:jc w:val="center"/>
              <w:rPr>
                <w:rFonts w:ascii="Times New Roman" w:hAnsi="Times New Roman" w:cs="Times New Roman"/>
                <w:color w:val="000000" w:themeColor="text1"/>
                <w:kern w:val="0"/>
                <w:sz w:val="21"/>
                <w:szCs w:val="21"/>
              </w:rPr>
            </w:pPr>
            <w:r>
              <w:rPr>
                <w:rFonts w:ascii="Times New Roman" w:hAnsi="Times New Roman" w:cs="Times New Roman" w:hint="eastAsia"/>
                <w:color w:val="000000" w:themeColor="text1"/>
                <w:kern w:val="0"/>
                <w:sz w:val="21"/>
                <w:szCs w:val="21"/>
              </w:rPr>
              <w:t>1</w:t>
            </w:r>
          </w:p>
        </w:tc>
        <w:tc>
          <w:tcPr>
            <w:tcW w:w="928" w:type="dxa"/>
            <w:vMerge/>
            <w:vAlign w:val="center"/>
          </w:tcPr>
          <w:p w:rsidR="003F7D67" w:rsidRDefault="003F7D67">
            <w:pPr>
              <w:pStyle w:val="aff1"/>
              <w:ind w:firstLineChars="0" w:firstLine="0"/>
              <w:jc w:val="center"/>
              <w:rPr>
                <w:rFonts w:ascii="Times New Roman" w:hAnsi="Times New Roman" w:cs="Times New Roman"/>
                <w:color w:val="000000" w:themeColor="text1"/>
                <w:kern w:val="0"/>
                <w:sz w:val="21"/>
                <w:szCs w:val="21"/>
              </w:rPr>
            </w:pPr>
          </w:p>
        </w:tc>
      </w:tr>
      <w:tr w:rsidR="003F7D67">
        <w:trPr>
          <w:trHeight w:val="340"/>
          <w:jc w:val="center"/>
        </w:trPr>
        <w:tc>
          <w:tcPr>
            <w:tcW w:w="1552" w:type="dxa"/>
            <w:vMerge/>
            <w:vAlign w:val="center"/>
          </w:tcPr>
          <w:p w:rsidR="003F7D67" w:rsidRDefault="003F7D67">
            <w:pPr>
              <w:pStyle w:val="aff1"/>
              <w:ind w:firstLineChars="0" w:firstLine="0"/>
              <w:jc w:val="center"/>
              <w:rPr>
                <w:rFonts w:ascii="Times New Roman" w:hAnsi="Times New Roman" w:cs="Times New Roman"/>
                <w:color w:val="000000" w:themeColor="text1"/>
                <w:kern w:val="0"/>
                <w:sz w:val="21"/>
                <w:szCs w:val="21"/>
              </w:rPr>
            </w:pPr>
          </w:p>
        </w:tc>
        <w:tc>
          <w:tcPr>
            <w:tcW w:w="1268" w:type="dxa"/>
            <w:vMerge/>
            <w:vAlign w:val="center"/>
          </w:tcPr>
          <w:p w:rsidR="003F7D67" w:rsidRDefault="003F7D67">
            <w:pPr>
              <w:pStyle w:val="aff1"/>
              <w:ind w:firstLineChars="0" w:firstLine="0"/>
              <w:jc w:val="center"/>
              <w:rPr>
                <w:rFonts w:ascii="Times New Roman" w:hAnsi="Times New Roman"/>
                <w:color w:val="000000" w:themeColor="text1"/>
                <w:kern w:val="0"/>
                <w:sz w:val="21"/>
                <w:szCs w:val="21"/>
              </w:rPr>
            </w:pPr>
          </w:p>
        </w:tc>
        <w:tc>
          <w:tcPr>
            <w:tcW w:w="2832" w:type="dxa"/>
            <w:vAlign w:val="center"/>
          </w:tcPr>
          <w:p w:rsidR="003F7D67" w:rsidRDefault="0088008D">
            <w:pPr>
              <w:pStyle w:val="aff1"/>
              <w:ind w:firstLineChars="0" w:firstLine="0"/>
              <w:jc w:val="center"/>
              <w:rPr>
                <w:rFonts w:ascii="Times New Roman" w:hAnsi="Times New Roman"/>
                <w:color w:val="000000" w:themeColor="text1"/>
                <w:kern w:val="0"/>
                <w:sz w:val="21"/>
                <w:szCs w:val="21"/>
              </w:rPr>
            </w:pPr>
            <w:r>
              <w:rPr>
                <w:rFonts w:ascii="Times New Roman" w:hAnsi="Times New Roman" w:hint="eastAsia"/>
                <w:color w:val="000000" w:themeColor="text1"/>
                <w:kern w:val="0"/>
                <w:sz w:val="21"/>
                <w:szCs w:val="21"/>
              </w:rPr>
              <w:t>汽车装饰与美容</w:t>
            </w:r>
          </w:p>
        </w:tc>
        <w:tc>
          <w:tcPr>
            <w:tcW w:w="1697" w:type="dxa"/>
            <w:vAlign w:val="center"/>
          </w:tcPr>
          <w:p w:rsidR="003F7D67" w:rsidRDefault="0088008D">
            <w:pPr>
              <w:pStyle w:val="aff1"/>
              <w:ind w:firstLineChars="0" w:firstLine="0"/>
              <w:jc w:val="center"/>
              <w:rPr>
                <w:rFonts w:ascii="Times New Roman" w:hAnsi="Times New Roman" w:cs="Times New Roman"/>
                <w:color w:val="000000" w:themeColor="text1"/>
                <w:kern w:val="0"/>
                <w:sz w:val="21"/>
                <w:szCs w:val="21"/>
              </w:rPr>
            </w:pPr>
            <w:r>
              <w:rPr>
                <w:rFonts w:ascii="Times New Roman" w:hAnsi="Times New Roman" w:cs="Times New Roman" w:hint="eastAsia"/>
                <w:color w:val="000000" w:themeColor="text1"/>
                <w:kern w:val="0"/>
                <w:sz w:val="21"/>
                <w:szCs w:val="21"/>
              </w:rPr>
              <w:t>1</w:t>
            </w:r>
          </w:p>
        </w:tc>
        <w:tc>
          <w:tcPr>
            <w:tcW w:w="928" w:type="dxa"/>
            <w:vMerge/>
            <w:vAlign w:val="center"/>
          </w:tcPr>
          <w:p w:rsidR="003F7D67" w:rsidRDefault="003F7D67">
            <w:pPr>
              <w:pStyle w:val="aff1"/>
              <w:ind w:firstLineChars="0" w:firstLine="0"/>
              <w:jc w:val="center"/>
              <w:rPr>
                <w:rFonts w:ascii="Times New Roman" w:hAnsi="Times New Roman" w:cs="Times New Roman"/>
                <w:color w:val="000000" w:themeColor="text1"/>
                <w:kern w:val="0"/>
                <w:sz w:val="21"/>
                <w:szCs w:val="21"/>
              </w:rPr>
            </w:pPr>
          </w:p>
        </w:tc>
      </w:tr>
      <w:tr w:rsidR="003F7D67">
        <w:trPr>
          <w:trHeight w:val="340"/>
          <w:jc w:val="center"/>
        </w:trPr>
        <w:tc>
          <w:tcPr>
            <w:tcW w:w="1552" w:type="dxa"/>
            <w:vMerge/>
            <w:vAlign w:val="center"/>
          </w:tcPr>
          <w:p w:rsidR="003F7D67" w:rsidRDefault="003F7D67">
            <w:pPr>
              <w:pStyle w:val="aff1"/>
              <w:ind w:firstLineChars="0" w:firstLine="0"/>
              <w:jc w:val="center"/>
              <w:rPr>
                <w:rFonts w:ascii="Times New Roman" w:hAnsi="Times New Roman" w:cs="Times New Roman"/>
                <w:color w:val="000000" w:themeColor="text1"/>
                <w:kern w:val="0"/>
                <w:sz w:val="21"/>
                <w:szCs w:val="21"/>
              </w:rPr>
            </w:pPr>
          </w:p>
        </w:tc>
        <w:tc>
          <w:tcPr>
            <w:tcW w:w="1268" w:type="dxa"/>
            <w:vMerge/>
            <w:vAlign w:val="center"/>
          </w:tcPr>
          <w:p w:rsidR="003F7D67" w:rsidRDefault="003F7D67">
            <w:pPr>
              <w:pStyle w:val="aff1"/>
              <w:ind w:firstLineChars="0" w:firstLine="0"/>
              <w:jc w:val="center"/>
              <w:rPr>
                <w:rFonts w:ascii="Times New Roman" w:hAnsi="Times New Roman" w:cs="Times New Roman"/>
                <w:color w:val="000000" w:themeColor="text1"/>
                <w:kern w:val="0"/>
                <w:sz w:val="21"/>
                <w:szCs w:val="21"/>
              </w:rPr>
            </w:pPr>
          </w:p>
        </w:tc>
        <w:tc>
          <w:tcPr>
            <w:tcW w:w="2832" w:type="dxa"/>
            <w:vAlign w:val="center"/>
          </w:tcPr>
          <w:p w:rsidR="003F7D67" w:rsidRDefault="0088008D">
            <w:pPr>
              <w:pStyle w:val="aff1"/>
              <w:ind w:firstLineChars="0" w:firstLine="0"/>
              <w:jc w:val="center"/>
              <w:rPr>
                <w:rFonts w:ascii="Times New Roman" w:hAnsi="Times New Roman" w:cs="Times New Roman"/>
                <w:color w:val="000000" w:themeColor="text1"/>
                <w:kern w:val="0"/>
                <w:sz w:val="21"/>
                <w:szCs w:val="21"/>
              </w:rPr>
            </w:pPr>
            <w:r>
              <w:rPr>
                <w:rFonts w:ascii="Times New Roman" w:hAnsi="Times New Roman" w:hint="eastAsia"/>
                <w:color w:val="000000" w:themeColor="text1"/>
                <w:kern w:val="0"/>
                <w:sz w:val="21"/>
                <w:szCs w:val="21"/>
              </w:rPr>
              <w:t>航空服务</w:t>
            </w:r>
          </w:p>
        </w:tc>
        <w:tc>
          <w:tcPr>
            <w:tcW w:w="1697" w:type="dxa"/>
            <w:vAlign w:val="center"/>
          </w:tcPr>
          <w:p w:rsidR="003F7D67" w:rsidRDefault="0088008D">
            <w:pPr>
              <w:pStyle w:val="aff1"/>
              <w:ind w:firstLineChars="0" w:firstLine="0"/>
              <w:jc w:val="center"/>
              <w:rPr>
                <w:rFonts w:ascii="Times New Roman" w:hAnsi="Times New Roman" w:cs="Times New Roman"/>
                <w:color w:val="000000" w:themeColor="text1"/>
                <w:kern w:val="0"/>
                <w:sz w:val="21"/>
                <w:szCs w:val="21"/>
              </w:rPr>
            </w:pPr>
            <w:r>
              <w:rPr>
                <w:rFonts w:ascii="Times New Roman" w:hAnsi="Times New Roman" w:cs="Times New Roman"/>
                <w:color w:val="000000" w:themeColor="text1"/>
                <w:kern w:val="0"/>
                <w:sz w:val="21"/>
                <w:szCs w:val="21"/>
              </w:rPr>
              <w:t>1</w:t>
            </w:r>
          </w:p>
        </w:tc>
        <w:tc>
          <w:tcPr>
            <w:tcW w:w="928" w:type="dxa"/>
            <w:vMerge/>
            <w:vAlign w:val="center"/>
          </w:tcPr>
          <w:p w:rsidR="003F7D67" w:rsidRDefault="003F7D67">
            <w:pPr>
              <w:pStyle w:val="aff1"/>
              <w:ind w:firstLineChars="0" w:firstLine="0"/>
              <w:jc w:val="center"/>
              <w:rPr>
                <w:rFonts w:ascii="Times New Roman" w:hAnsi="Times New Roman" w:cs="Times New Roman"/>
                <w:color w:val="000000" w:themeColor="text1"/>
                <w:kern w:val="0"/>
                <w:sz w:val="21"/>
                <w:szCs w:val="21"/>
              </w:rPr>
            </w:pPr>
          </w:p>
        </w:tc>
      </w:tr>
      <w:tr w:rsidR="003F7D67">
        <w:trPr>
          <w:trHeight w:val="340"/>
          <w:jc w:val="center"/>
        </w:trPr>
        <w:tc>
          <w:tcPr>
            <w:tcW w:w="1552" w:type="dxa"/>
            <w:vMerge/>
            <w:vAlign w:val="center"/>
          </w:tcPr>
          <w:p w:rsidR="003F7D67" w:rsidRDefault="003F7D67">
            <w:pPr>
              <w:pStyle w:val="aff1"/>
              <w:ind w:firstLineChars="0" w:firstLine="0"/>
              <w:jc w:val="center"/>
              <w:rPr>
                <w:rFonts w:ascii="Times New Roman" w:hAnsi="Times New Roman" w:cs="Times New Roman"/>
                <w:color w:val="000000" w:themeColor="text1"/>
                <w:kern w:val="0"/>
                <w:sz w:val="21"/>
                <w:szCs w:val="21"/>
              </w:rPr>
            </w:pPr>
          </w:p>
        </w:tc>
        <w:tc>
          <w:tcPr>
            <w:tcW w:w="1268" w:type="dxa"/>
            <w:vMerge/>
            <w:vAlign w:val="center"/>
          </w:tcPr>
          <w:p w:rsidR="003F7D67" w:rsidRDefault="003F7D67">
            <w:pPr>
              <w:pStyle w:val="aff1"/>
              <w:ind w:firstLineChars="0" w:firstLine="0"/>
              <w:jc w:val="center"/>
              <w:rPr>
                <w:rFonts w:ascii="Times New Roman" w:hAnsi="Times New Roman" w:cs="Times New Roman"/>
                <w:color w:val="000000" w:themeColor="text1"/>
                <w:kern w:val="0"/>
                <w:sz w:val="21"/>
                <w:szCs w:val="21"/>
              </w:rPr>
            </w:pPr>
          </w:p>
        </w:tc>
        <w:tc>
          <w:tcPr>
            <w:tcW w:w="2832" w:type="dxa"/>
            <w:vAlign w:val="center"/>
          </w:tcPr>
          <w:p w:rsidR="003F7D67" w:rsidRDefault="0088008D">
            <w:pPr>
              <w:pStyle w:val="aff1"/>
              <w:ind w:firstLineChars="0" w:firstLine="0"/>
              <w:jc w:val="center"/>
              <w:rPr>
                <w:rFonts w:ascii="Times New Roman" w:hAnsi="Times New Roman" w:cs="Times New Roman"/>
                <w:color w:val="000000" w:themeColor="text1"/>
                <w:kern w:val="0"/>
                <w:sz w:val="21"/>
                <w:szCs w:val="21"/>
              </w:rPr>
            </w:pPr>
            <w:r>
              <w:rPr>
                <w:rFonts w:ascii="Times New Roman" w:hAnsi="Times New Roman" w:hint="eastAsia"/>
                <w:color w:val="000000" w:themeColor="text1"/>
                <w:kern w:val="0"/>
                <w:sz w:val="21"/>
                <w:szCs w:val="21"/>
              </w:rPr>
              <w:t>汽车运用与维修</w:t>
            </w:r>
          </w:p>
        </w:tc>
        <w:tc>
          <w:tcPr>
            <w:tcW w:w="1697" w:type="dxa"/>
            <w:vAlign w:val="center"/>
          </w:tcPr>
          <w:p w:rsidR="003F7D67" w:rsidRDefault="0088008D">
            <w:pPr>
              <w:pStyle w:val="aff1"/>
              <w:ind w:firstLineChars="0" w:firstLine="0"/>
              <w:jc w:val="center"/>
              <w:rPr>
                <w:rFonts w:ascii="Times New Roman" w:hAnsi="Times New Roman" w:cs="Times New Roman"/>
                <w:color w:val="000000" w:themeColor="text1"/>
                <w:kern w:val="0"/>
                <w:sz w:val="21"/>
                <w:szCs w:val="21"/>
              </w:rPr>
            </w:pPr>
            <w:r>
              <w:rPr>
                <w:rFonts w:ascii="Times New Roman" w:hAnsi="Times New Roman" w:cs="Times New Roman"/>
                <w:color w:val="000000" w:themeColor="text1"/>
                <w:kern w:val="0"/>
                <w:sz w:val="21"/>
                <w:szCs w:val="21"/>
              </w:rPr>
              <w:t>2</w:t>
            </w:r>
          </w:p>
        </w:tc>
        <w:tc>
          <w:tcPr>
            <w:tcW w:w="928" w:type="dxa"/>
            <w:vMerge/>
            <w:vAlign w:val="center"/>
          </w:tcPr>
          <w:p w:rsidR="003F7D67" w:rsidRDefault="003F7D67">
            <w:pPr>
              <w:pStyle w:val="aff1"/>
              <w:ind w:firstLineChars="0" w:firstLine="0"/>
              <w:jc w:val="center"/>
              <w:rPr>
                <w:rFonts w:ascii="Times New Roman" w:hAnsi="Times New Roman" w:cs="Times New Roman"/>
                <w:color w:val="000000" w:themeColor="text1"/>
                <w:kern w:val="0"/>
                <w:sz w:val="21"/>
                <w:szCs w:val="21"/>
              </w:rPr>
            </w:pPr>
          </w:p>
        </w:tc>
      </w:tr>
      <w:tr w:rsidR="003F7D67">
        <w:trPr>
          <w:trHeight w:val="340"/>
          <w:jc w:val="center"/>
        </w:trPr>
        <w:tc>
          <w:tcPr>
            <w:tcW w:w="1552" w:type="dxa"/>
            <w:vMerge/>
            <w:vAlign w:val="center"/>
          </w:tcPr>
          <w:p w:rsidR="003F7D67" w:rsidRDefault="003F7D67">
            <w:pPr>
              <w:pStyle w:val="aff1"/>
              <w:ind w:firstLineChars="0" w:firstLine="0"/>
              <w:jc w:val="center"/>
              <w:rPr>
                <w:rFonts w:ascii="Times New Roman" w:hAnsi="Times New Roman" w:cs="Times New Roman"/>
                <w:color w:val="000000" w:themeColor="text1"/>
                <w:kern w:val="0"/>
                <w:sz w:val="21"/>
                <w:szCs w:val="21"/>
              </w:rPr>
            </w:pPr>
          </w:p>
        </w:tc>
        <w:tc>
          <w:tcPr>
            <w:tcW w:w="1268" w:type="dxa"/>
            <w:vMerge/>
            <w:vAlign w:val="center"/>
          </w:tcPr>
          <w:p w:rsidR="003F7D67" w:rsidRDefault="003F7D67">
            <w:pPr>
              <w:pStyle w:val="aff1"/>
              <w:ind w:firstLineChars="0" w:firstLine="0"/>
              <w:jc w:val="center"/>
              <w:rPr>
                <w:rFonts w:ascii="Times New Roman" w:hAnsi="Times New Roman" w:cs="Times New Roman"/>
                <w:color w:val="000000" w:themeColor="text1"/>
                <w:kern w:val="0"/>
                <w:sz w:val="21"/>
                <w:szCs w:val="21"/>
              </w:rPr>
            </w:pPr>
          </w:p>
        </w:tc>
        <w:tc>
          <w:tcPr>
            <w:tcW w:w="2832" w:type="dxa"/>
            <w:vAlign w:val="center"/>
          </w:tcPr>
          <w:p w:rsidR="003F7D67" w:rsidRDefault="0088008D">
            <w:pPr>
              <w:pStyle w:val="aff1"/>
              <w:ind w:firstLineChars="0" w:firstLine="0"/>
              <w:jc w:val="center"/>
              <w:rPr>
                <w:rFonts w:ascii="Times New Roman" w:hAnsi="Times New Roman" w:cs="Times New Roman"/>
                <w:color w:val="000000" w:themeColor="text1"/>
                <w:kern w:val="0"/>
                <w:sz w:val="21"/>
                <w:szCs w:val="21"/>
              </w:rPr>
            </w:pPr>
            <w:r>
              <w:rPr>
                <w:rFonts w:ascii="Times New Roman" w:hAnsi="Times New Roman" w:hint="eastAsia"/>
                <w:color w:val="000000" w:themeColor="text1"/>
                <w:kern w:val="0"/>
                <w:sz w:val="21"/>
                <w:szCs w:val="21"/>
              </w:rPr>
              <w:t>汽车整车与配件营销</w:t>
            </w:r>
          </w:p>
        </w:tc>
        <w:tc>
          <w:tcPr>
            <w:tcW w:w="1697" w:type="dxa"/>
            <w:vAlign w:val="center"/>
          </w:tcPr>
          <w:p w:rsidR="003F7D67" w:rsidRDefault="0088008D">
            <w:pPr>
              <w:pStyle w:val="aff1"/>
              <w:ind w:firstLineChars="0" w:firstLine="0"/>
              <w:jc w:val="center"/>
              <w:rPr>
                <w:rFonts w:ascii="Times New Roman" w:hAnsi="Times New Roman" w:cs="Times New Roman"/>
                <w:color w:val="000000" w:themeColor="text1"/>
                <w:kern w:val="0"/>
                <w:sz w:val="21"/>
                <w:szCs w:val="21"/>
              </w:rPr>
            </w:pPr>
            <w:r>
              <w:rPr>
                <w:rFonts w:ascii="Times New Roman" w:hAnsi="Times New Roman" w:cs="Times New Roman"/>
                <w:color w:val="000000" w:themeColor="text1"/>
                <w:kern w:val="0"/>
                <w:sz w:val="21"/>
                <w:szCs w:val="21"/>
              </w:rPr>
              <w:t>1</w:t>
            </w:r>
          </w:p>
        </w:tc>
        <w:tc>
          <w:tcPr>
            <w:tcW w:w="928" w:type="dxa"/>
            <w:vMerge/>
            <w:vAlign w:val="center"/>
          </w:tcPr>
          <w:p w:rsidR="003F7D67" w:rsidRDefault="003F7D67">
            <w:pPr>
              <w:pStyle w:val="aff1"/>
              <w:ind w:firstLineChars="0" w:firstLine="0"/>
              <w:jc w:val="center"/>
              <w:rPr>
                <w:rFonts w:ascii="Times New Roman" w:hAnsi="Times New Roman" w:cs="Times New Roman"/>
                <w:color w:val="000000" w:themeColor="text1"/>
                <w:kern w:val="0"/>
                <w:sz w:val="21"/>
                <w:szCs w:val="21"/>
              </w:rPr>
            </w:pPr>
          </w:p>
        </w:tc>
      </w:tr>
      <w:tr w:rsidR="003F7D67">
        <w:trPr>
          <w:trHeight w:val="340"/>
          <w:jc w:val="center"/>
        </w:trPr>
        <w:tc>
          <w:tcPr>
            <w:tcW w:w="1552" w:type="dxa"/>
            <w:vMerge/>
            <w:vAlign w:val="center"/>
          </w:tcPr>
          <w:p w:rsidR="003F7D67" w:rsidRDefault="003F7D67">
            <w:pPr>
              <w:pStyle w:val="aff1"/>
              <w:ind w:firstLineChars="0" w:firstLine="0"/>
              <w:jc w:val="center"/>
              <w:rPr>
                <w:rFonts w:ascii="Times New Roman" w:hAnsi="Times New Roman" w:cs="Times New Roman"/>
                <w:color w:val="000000" w:themeColor="text1"/>
                <w:kern w:val="0"/>
                <w:sz w:val="21"/>
                <w:szCs w:val="21"/>
              </w:rPr>
            </w:pPr>
          </w:p>
        </w:tc>
        <w:tc>
          <w:tcPr>
            <w:tcW w:w="1268" w:type="dxa"/>
            <w:vMerge/>
            <w:vAlign w:val="center"/>
          </w:tcPr>
          <w:p w:rsidR="003F7D67" w:rsidRDefault="003F7D67">
            <w:pPr>
              <w:pStyle w:val="aff1"/>
              <w:ind w:firstLineChars="0" w:firstLine="0"/>
              <w:jc w:val="center"/>
              <w:rPr>
                <w:rFonts w:ascii="Times New Roman" w:hAnsi="Times New Roman" w:cs="Times New Roman"/>
                <w:color w:val="000000" w:themeColor="text1"/>
                <w:kern w:val="0"/>
                <w:sz w:val="21"/>
                <w:szCs w:val="21"/>
              </w:rPr>
            </w:pPr>
          </w:p>
        </w:tc>
        <w:tc>
          <w:tcPr>
            <w:tcW w:w="2832" w:type="dxa"/>
            <w:vAlign w:val="center"/>
          </w:tcPr>
          <w:p w:rsidR="003F7D67" w:rsidRDefault="0088008D">
            <w:pPr>
              <w:pStyle w:val="aff1"/>
              <w:ind w:firstLineChars="0" w:firstLine="0"/>
              <w:jc w:val="center"/>
              <w:rPr>
                <w:rFonts w:ascii="Times New Roman" w:hAnsi="Times New Roman" w:cs="Times New Roman"/>
                <w:color w:val="000000" w:themeColor="text1"/>
                <w:kern w:val="0"/>
                <w:sz w:val="21"/>
                <w:szCs w:val="21"/>
              </w:rPr>
            </w:pPr>
            <w:r>
              <w:rPr>
                <w:rFonts w:ascii="Times New Roman" w:hAnsi="Times New Roman" w:hint="eastAsia"/>
                <w:color w:val="000000" w:themeColor="text1"/>
                <w:kern w:val="0"/>
                <w:sz w:val="21"/>
                <w:szCs w:val="21"/>
              </w:rPr>
              <w:t>汽车维修</w:t>
            </w:r>
          </w:p>
        </w:tc>
        <w:tc>
          <w:tcPr>
            <w:tcW w:w="1697" w:type="dxa"/>
            <w:vAlign w:val="center"/>
          </w:tcPr>
          <w:p w:rsidR="003F7D67" w:rsidRDefault="0088008D">
            <w:pPr>
              <w:pStyle w:val="aff1"/>
              <w:ind w:firstLineChars="0" w:firstLine="0"/>
              <w:jc w:val="center"/>
              <w:rPr>
                <w:rFonts w:ascii="Times New Roman" w:hAnsi="Times New Roman" w:cs="Times New Roman"/>
                <w:color w:val="000000" w:themeColor="text1"/>
                <w:kern w:val="0"/>
                <w:sz w:val="21"/>
                <w:szCs w:val="21"/>
              </w:rPr>
            </w:pPr>
            <w:r>
              <w:rPr>
                <w:rFonts w:ascii="Times New Roman" w:hAnsi="Times New Roman" w:cs="Times New Roman"/>
                <w:color w:val="000000" w:themeColor="text1"/>
                <w:kern w:val="0"/>
                <w:sz w:val="21"/>
                <w:szCs w:val="21"/>
              </w:rPr>
              <w:t>2</w:t>
            </w:r>
          </w:p>
        </w:tc>
        <w:tc>
          <w:tcPr>
            <w:tcW w:w="928" w:type="dxa"/>
            <w:vMerge/>
            <w:vAlign w:val="center"/>
          </w:tcPr>
          <w:p w:rsidR="003F7D67" w:rsidRDefault="003F7D67">
            <w:pPr>
              <w:pStyle w:val="aff1"/>
              <w:ind w:firstLineChars="0" w:firstLine="0"/>
              <w:jc w:val="center"/>
              <w:rPr>
                <w:rFonts w:ascii="Times New Roman" w:hAnsi="Times New Roman" w:cs="Times New Roman"/>
                <w:color w:val="000000" w:themeColor="text1"/>
                <w:kern w:val="0"/>
                <w:sz w:val="21"/>
                <w:szCs w:val="21"/>
              </w:rPr>
            </w:pPr>
          </w:p>
        </w:tc>
      </w:tr>
      <w:tr w:rsidR="003F7D67">
        <w:trPr>
          <w:trHeight w:val="340"/>
          <w:jc w:val="center"/>
        </w:trPr>
        <w:tc>
          <w:tcPr>
            <w:tcW w:w="1552" w:type="dxa"/>
            <w:vMerge/>
            <w:vAlign w:val="center"/>
          </w:tcPr>
          <w:p w:rsidR="003F7D67" w:rsidRDefault="003F7D67">
            <w:pPr>
              <w:pStyle w:val="aff1"/>
              <w:ind w:firstLineChars="0" w:firstLine="0"/>
              <w:jc w:val="center"/>
              <w:rPr>
                <w:rFonts w:ascii="Times New Roman" w:hAnsi="Times New Roman" w:cs="Times New Roman"/>
                <w:color w:val="000000" w:themeColor="text1"/>
                <w:kern w:val="0"/>
                <w:sz w:val="21"/>
                <w:szCs w:val="21"/>
              </w:rPr>
            </w:pPr>
          </w:p>
        </w:tc>
        <w:tc>
          <w:tcPr>
            <w:tcW w:w="1268" w:type="dxa"/>
            <w:vMerge/>
            <w:vAlign w:val="center"/>
          </w:tcPr>
          <w:p w:rsidR="003F7D67" w:rsidRDefault="003F7D67">
            <w:pPr>
              <w:pStyle w:val="aff1"/>
              <w:ind w:firstLineChars="0" w:firstLine="0"/>
              <w:jc w:val="center"/>
              <w:rPr>
                <w:rFonts w:ascii="Times New Roman" w:hAnsi="Times New Roman" w:cs="Times New Roman"/>
                <w:color w:val="000000" w:themeColor="text1"/>
                <w:kern w:val="0"/>
                <w:sz w:val="21"/>
                <w:szCs w:val="21"/>
              </w:rPr>
            </w:pPr>
          </w:p>
        </w:tc>
        <w:tc>
          <w:tcPr>
            <w:tcW w:w="2832" w:type="dxa"/>
            <w:vAlign w:val="center"/>
          </w:tcPr>
          <w:p w:rsidR="003F7D67" w:rsidRDefault="0088008D">
            <w:pPr>
              <w:pStyle w:val="aff1"/>
              <w:ind w:firstLineChars="0" w:firstLine="0"/>
              <w:jc w:val="center"/>
              <w:rPr>
                <w:rFonts w:ascii="Times New Roman" w:hAnsi="Times New Roman" w:cs="Times New Roman"/>
                <w:color w:val="000000" w:themeColor="text1"/>
                <w:kern w:val="0"/>
                <w:sz w:val="21"/>
                <w:szCs w:val="21"/>
              </w:rPr>
            </w:pPr>
            <w:r>
              <w:rPr>
                <w:rFonts w:ascii="Times New Roman" w:hAnsi="Times New Roman" w:hint="eastAsia"/>
                <w:color w:val="000000" w:themeColor="text1"/>
                <w:kern w:val="0"/>
                <w:sz w:val="21"/>
                <w:szCs w:val="21"/>
              </w:rPr>
              <w:t>汽车美容与装潢</w:t>
            </w:r>
          </w:p>
        </w:tc>
        <w:tc>
          <w:tcPr>
            <w:tcW w:w="1697" w:type="dxa"/>
            <w:vAlign w:val="center"/>
          </w:tcPr>
          <w:p w:rsidR="003F7D67" w:rsidRDefault="0088008D">
            <w:pPr>
              <w:pStyle w:val="aff1"/>
              <w:ind w:firstLineChars="0" w:firstLine="0"/>
              <w:jc w:val="center"/>
              <w:rPr>
                <w:rFonts w:ascii="Times New Roman" w:hAnsi="Times New Roman" w:cs="Times New Roman"/>
                <w:color w:val="000000" w:themeColor="text1"/>
                <w:kern w:val="0"/>
                <w:sz w:val="21"/>
                <w:szCs w:val="21"/>
              </w:rPr>
            </w:pPr>
            <w:r>
              <w:rPr>
                <w:rFonts w:ascii="Times New Roman" w:hAnsi="Times New Roman" w:cs="Times New Roman"/>
                <w:color w:val="000000" w:themeColor="text1"/>
                <w:kern w:val="0"/>
                <w:sz w:val="21"/>
                <w:szCs w:val="21"/>
              </w:rPr>
              <w:t>1</w:t>
            </w:r>
          </w:p>
        </w:tc>
        <w:tc>
          <w:tcPr>
            <w:tcW w:w="928" w:type="dxa"/>
            <w:vMerge/>
            <w:vAlign w:val="center"/>
          </w:tcPr>
          <w:p w:rsidR="003F7D67" w:rsidRDefault="003F7D67">
            <w:pPr>
              <w:pStyle w:val="aff1"/>
              <w:ind w:firstLineChars="0" w:firstLine="0"/>
              <w:jc w:val="center"/>
              <w:rPr>
                <w:rFonts w:ascii="Times New Roman" w:hAnsi="Times New Roman" w:cs="Times New Roman"/>
                <w:color w:val="000000" w:themeColor="text1"/>
                <w:kern w:val="0"/>
                <w:sz w:val="21"/>
                <w:szCs w:val="21"/>
              </w:rPr>
            </w:pPr>
          </w:p>
        </w:tc>
      </w:tr>
      <w:tr w:rsidR="003F7D67">
        <w:trPr>
          <w:trHeight w:val="340"/>
          <w:jc w:val="center"/>
        </w:trPr>
        <w:tc>
          <w:tcPr>
            <w:tcW w:w="1552" w:type="dxa"/>
            <w:vMerge w:val="restart"/>
            <w:vAlign w:val="center"/>
          </w:tcPr>
          <w:p w:rsidR="003F7D67" w:rsidRDefault="0088008D">
            <w:pPr>
              <w:pStyle w:val="aff1"/>
              <w:ind w:firstLineChars="0" w:firstLine="0"/>
              <w:jc w:val="center"/>
              <w:rPr>
                <w:rFonts w:ascii="Times New Roman" w:hAnsi="Times New Roman" w:cs="Times New Roman"/>
                <w:color w:val="000000" w:themeColor="text1"/>
                <w:kern w:val="0"/>
                <w:sz w:val="21"/>
                <w:szCs w:val="21"/>
              </w:rPr>
            </w:pPr>
            <w:r>
              <w:rPr>
                <w:rFonts w:ascii="Times New Roman" w:hAnsi="Times New Roman" w:cs="Times New Roman"/>
                <w:color w:val="000000" w:themeColor="text1"/>
                <w:kern w:val="0"/>
                <w:sz w:val="21"/>
                <w:szCs w:val="21"/>
              </w:rPr>
              <w:t>09</w:t>
            </w:r>
            <w:r>
              <w:rPr>
                <w:rFonts w:ascii="Times New Roman" w:hAnsi="Times New Roman" w:hint="eastAsia"/>
                <w:color w:val="000000" w:themeColor="text1"/>
                <w:kern w:val="0"/>
                <w:sz w:val="21"/>
                <w:szCs w:val="21"/>
              </w:rPr>
              <w:t>信息技术类</w:t>
            </w:r>
          </w:p>
        </w:tc>
        <w:tc>
          <w:tcPr>
            <w:tcW w:w="1268" w:type="dxa"/>
            <w:vMerge w:val="restart"/>
            <w:vAlign w:val="center"/>
          </w:tcPr>
          <w:p w:rsidR="003F7D67" w:rsidRDefault="0088008D">
            <w:pPr>
              <w:pStyle w:val="aff1"/>
              <w:ind w:firstLineChars="0" w:firstLine="0"/>
              <w:jc w:val="center"/>
              <w:rPr>
                <w:rFonts w:ascii="Times New Roman" w:hAnsi="Times New Roman" w:cs="Times New Roman"/>
                <w:color w:val="000000" w:themeColor="text1"/>
                <w:kern w:val="0"/>
                <w:sz w:val="21"/>
                <w:szCs w:val="21"/>
              </w:rPr>
            </w:pPr>
            <w:r>
              <w:rPr>
                <w:rFonts w:ascii="Times New Roman" w:hAnsi="Times New Roman" w:hint="eastAsia"/>
                <w:color w:val="000000" w:themeColor="text1"/>
                <w:kern w:val="0"/>
                <w:sz w:val="21"/>
                <w:szCs w:val="21"/>
              </w:rPr>
              <w:t>第三产业</w:t>
            </w:r>
          </w:p>
        </w:tc>
        <w:tc>
          <w:tcPr>
            <w:tcW w:w="2832" w:type="dxa"/>
            <w:vAlign w:val="center"/>
          </w:tcPr>
          <w:p w:rsidR="003F7D67" w:rsidRDefault="0088008D">
            <w:pPr>
              <w:pStyle w:val="aff1"/>
              <w:ind w:firstLineChars="0" w:firstLine="0"/>
              <w:jc w:val="center"/>
              <w:rPr>
                <w:rFonts w:ascii="Times New Roman" w:hAnsi="Times New Roman" w:cs="Times New Roman"/>
                <w:color w:val="000000" w:themeColor="text1"/>
                <w:kern w:val="0"/>
                <w:sz w:val="21"/>
                <w:szCs w:val="21"/>
              </w:rPr>
            </w:pPr>
            <w:r>
              <w:rPr>
                <w:rFonts w:ascii="Times New Roman" w:hAnsi="Times New Roman" w:hint="eastAsia"/>
                <w:color w:val="000000" w:themeColor="text1"/>
                <w:kern w:val="0"/>
                <w:sz w:val="21"/>
                <w:szCs w:val="21"/>
              </w:rPr>
              <w:t>计算机应用</w:t>
            </w:r>
          </w:p>
        </w:tc>
        <w:tc>
          <w:tcPr>
            <w:tcW w:w="1697" w:type="dxa"/>
            <w:vAlign w:val="center"/>
          </w:tcPr>
          <w:p w:rsidR="003F7D67" w:rsidRDefault="0088008D">
            <w:pPr>
              <w:pStyle w:val="aff1"/>
              <w:ind w:firstLineChars="0" w:firstLine="0"/>
              <w:jc w:val="center"/>
              <w:rPr>
                <w:rFonts w:ascii="Times New Roman" w:hAnsi="Times New Roman" w:cs="Times New Roman"/>
                <w:color w:val="000000" w:themeColor="text1"/>
                <w:kern w:val="0"/>
                <w:sz w:val="21"/>
                <w:szCs w:val="21"/>
              </w:rPr>
            </w:pPr>
            <w:r>
              <w:rPr>
                <w:rFonts w:ascii="Times New Roman" w:hAnsi="Times New Roman" w:cs="Times New Roman"/>
                <w:color w:val="000000" w:themeColor="text1"/>
                <w:kern w:val="0"/>
                <w:sz w:val="21"/>
                <w:szCs w:val="21"/>
              </w:rPr>
              <w:t>3</w:t>
            </w:r>
          </w:p>
        </w:tc>
        <w:tc>
          <w:tcPr>
            <w:tcW w:w="928" w:type="dxa"/>
            <w:vMerge w:val="restart"/>
            <w:vAlign w:val="center"/>
          </w:tcPr>
          <w:p w:rsidR="003F7D67" w:rsidRDefault="0088008D">
            <w:pPr>
              <w:pStyle w:val="aff1"/>
              <w:ind w:firstLineChars="0" w:firstLine="0"/>
              <w:jc w:val="center"/>
              <w:rPr>
                <w:rFonts w:ascii="Times New Roman" w:hAnsi="Times New Roman" w:cs="Times New Roman"/>
                <w:color w:val="000000" w:themeColor="text1"/>
                <w:kern w:val="0"/>
                <w:sz w:val="21"/>
                <w:szCs w:val="21"/>
              </w:rPr>
            </w:pPr>
            <w:r>
              <w:rPr>
                <w:rFonts w:ascii="Times New Roman" w:hAnsi="Times New Roman" w:cs="Times New Roman"/>
                <w:color w:val="000000" w:themeColor="text1"/>
                <w:kern w:val="0"/>
                <w:sz w:val="21"/>
                <w:szCs w:val="21"/>
              </w:rPr>
              <w:t>10</w:t>
            </w:r>
          </w:p>
        </w:tc>
      </w:tr>
      <w:tr w:rsidR="003F7D67">
        <w:trPr>
          <w:trHeight w:val="340"/>
          <w:jc w:val="center"/>
        </w:trPr>
        <w:tc>
          <w:tcPr>
            <w:tcW w:w="1552" w:type="dxa"/>
            <w:vMerge/>
            <w:vAlign w:val="center"/>
          </w:tcPr>
          <w:p w:rsidR="003F7D67" w:rsidRDefault="003F7D67">
            <w:pPr>
              <w:pStyle w:val="aff1"/>
              <w:ind w:firstLineChars="0" w:firstLine="0"/>
              <w:jc w:val="center"/>
              <w:rPr>
                <w:rFonts w:ascii="Times New Roman" w:hAnsi="Times New Roman" w:cs="Times New Roman"/>
                <w:color w:val="000000" w:themeColor="text1"/>
                <w:kern w:val="0"/>
                <w:sz w:val="21"/>
                <w:szCs w:val="21"/>
              </w:rPr>
            </w:pPr>
          </w:p>
        </w:tc>
        <w:tc>
          <w:tcPr>
            <w:tcW w:w="1268" w:type="dxa"/>
            <w:vMerge/>
            <w:vAlign w:val="center"/>
          </w:tcPr>
          <w:p w:rsidR="003F7D67" w:rsidRDefault="003F7D67">
            <w:pPr>
              <w:pStyle w:val="aff1"/>
              <w:ind w:firstLineChars="0" w:firstLine="0"/>
              <w:jc w:val="center"/>
              <w:rPr>
                <w:rFonts w:ascii="Times New Roman" w:hAnsi="Times New Roman" w:cs="Times New Roman"/>
                <w:color w:val="000000" w:themeColor="text1"/>
                <w:kern w:val="0"/>
                <w:sz w:val="21"/>
                <w:szCs w:val="21"/>
              </w:rPr>
            </w:pPr>
          </w:p>
        </w:tc>
        <w:tc>
          <w:tcPr>
            <w:tcW w:w="2832" w:type="dxa"/>
            <w:vAlign w:val="center"/>
          </w:tcPr>
          <w:p w:rsidR="003F7D67" w:rsidRDefault="0088008D">
            <w:pPr>
              <w:pStyle w:val="aff1"/>
              <w:ind w:firstLineChars="0" w:firstLine="0"/>
              <w:jc w:val="center"/>
              <w:rPr>
                <w:rFonts w:ascii="Times New Roman" w:hAnsi="Times New Roman" w:cs="Times New Roman"/>
                <w:color w:val="000000" w:themeColor="text1"/>
                <w:kern w:val="0"/>
                <w:sz w:val="21"/>
                <w:szCs w:val="21"/>
              </w:rPr>
            </w:pPr>
            <w:r>
              <w:rPr>
                <w:rFonts w:ascii="Times New Roman" w:hAnsi="Times New Roman" w:hint="eastAsia"/>
                <w:color w:val="000000" w:themeColor="text1"/>
                <w:kern w:val="0"/>
                <w:sz w:val="21"/>
                <w:szCs w:val="21"/>
              </w:rPr>
              <w:t>电子技术应用</w:t>
            </w:r>
          </w:p>
        </w:tc>
        <w:tc>
          <w:tcPr>
            <w:tcW w:w="1697" w:type="dxa"/>
            <w:vAlign w:val="center"/>
          </w:tcPr>
          <w:p w:rsidR="003F7D67" w:rsidRDefault="0088008D">
            <w:pPr>
              <w:pStyle w:val="aff1"/>
              <w:ind w:firstLineChars="0" w:firstLine="0"/>
              <w:jc w:val="center"/>
              <w:rPr>
                <w:rFonts w:ascii="Times New Roman" w:hAnsi="Times New Roman" w:cs="Times New Roman"/>
                <w:color w:val="000000" w:themeColor="text1"/>
                <w:kern w:val="0"/>
                <w:sz w:val="21"/>
                <w:szCs w:val="21"/>
              </w:rPr>
            </w:pPr>
            <w:r>
              <w:rPr>
                <w:rFonts w:ascii="Times New Roman" w:hAnsi="Times New Roman" w:cs="Times New Roman"/>
                <w:color w:val="000000" w:themeColor="text1"/>
                <w:kern w:val="0"/>
                <w:sz w:val="21"/>
                <w:szCs w:val="21"/>
              </w:rPr>
              <w:t>3</w:t>
            </w:r>
          </w:p>
        </w:tc>
        <w:tc>
          <w:tcPr>
            <w:tcW w:w="928" w:type="dxa"/>
            <w:vMerge/>
            <w:vAlign w:val="center"/>
          </w:tcPr>
          <w:p w:rsidR="003F7D67" w:rsidRDefault="003F7D67">
            <w:pPr>
              <w:pStyle w:val="aff1"/>
              <w:ind w:firstLineChars="0" w:firstLine="0"/>
              <w:jc w:val="center"/>
              <w:rPr>
                <w:rFonts w:ascii="Times New Roman" w:hAnsi="Times New Roman" w:cs="Times New Roman"/>
                <w:color w:val="000000" w:themeColor="text1"/>
                <w:kern w:val="0"/>
                <w:sz w:val="21"/>
                <w:szCs w:val="21"/>
              </w:rPr>
            </w:pPr>
          </w:p>
        </w:tc>
      </w:tr>
      <w:tr w:rsidR="003F7D67">
        <w:trPr>
          <w:trHeight w:val="340"/>
          <w:jc w:val="center"/>
        </w:trPr>
        <w:tc>
          <w:tcPr>
            <w:tcW w:w="1552" w:type="dxa"/>
            <w:vMerge/>
            <w:vAlign w:val="center"/>
          </w:tcPr>
          <w:p w:rsidR="003F7D67" w:rsidRDefault="003F7D67">
            <w:pPr>
              <w:pStyle w:val="aff1"/>
              <w:ind w:firstLineChars="0" w:firstLine="0"/>
              <w:jc w:val="center"/>
              <w:rPr>
                <w:rFonts w:ascii="Times New Roman" w:hAnsi="Times New Roman" w:cs="Times New Roman"/>
                <w:color w:val="000000" w:themeColor="text1"/>
                <w:kern w:val="0"/>
                <w:sz w:val="21"/>
                <w:szCs w:val="21"/>
              </w:rPr>
            </w:pPr>
          </w:p>
        </w:tc>
        <w:tc>
          <w:tcPr>
            <w:tcW w:w="1268" w:type="dxa"/>
            <w:vMerge/>
            <w:vAlign w:val="center"/>
          </w:tcPr>
          <w:p w:rsidR="003F7D67" w:rsidRDefault="003F7D67">
            <w:pPr>
              <w:pStyle w:val="aff1"/>
              <w:ind w:firstLineChars="0" w:firstLine="0"/>
              <w:jc w:val="center"/>
              <w:rPr>
                <w:rFonts w:ascii="Times New Roman" w:hAnsi="Times New Roman" w:cs="Times New Roman"/>
                <w:color w:val="000000" w:themeColor="text1"/>
                <w:kern w:val="0"/>
                <w:sz w:val="21"/>
                <w:szCs w:val="21"/>
              </w:rPr>
            </w:pPr>
          </w:p>
        </w:tc>
        <w:tc>
          <w:tcPr>
            <w:tcW w:w="2832" w:type="dxa"/>
            <w:vAlign w:val="center"/>
          </w:tcPr>
          <w:p w:rsidR="003F7D67" w:rsidRDefault="0088008D">
            <w:pPr>
              <w:pStyle w:val="aff1"/>
              <w:ind w:firstLineChars="0" w:firstLine="0"/>
              <w:jc w:val="center"/>
              <w:rPr>
                <w:rFonts w:ascii="Times New Roman" w:hAnsi="Times New Roman" w:cs="Times New Roman"/>
                <w:color w:val="000000" w:themeColor="text1"/>
                <w:kern w:val="0"/>
                <w:sz w:val="21"/>
                <w:szCs w:val="21"/>
              </w:rPr>
            </w:pPr>
            <w:r>
              <w:rPr>
                <w:rFonts w:ascii="Times New Roman" w:hAnsi="Times New Roman" w:hint="eastAsia"/>
                <w:color w:val="000000" w:themeColor="text1"/>
                <w:kern w:val="0"/>
                <w:sz w:val="21"/>
                <w:szCs w:val="21"/>
              </w:rPr>
              <w:t>通信技术</w:t>
            </w:r>
          </w:p>
        </w:tc>
        <w:tc>
          <w:tcPr>
            <w:tcW w:w="1697" w:type="dxa"/>
            <w:vAlign w:val="center"/>
          </w:tcPr>
          <w:p w:rsidR="003F7D67" w:rsidRDefault="0088008D">
            <w:pPr>
              <w:pStyle w:val="aff1"/>
              <w:ind w:firstLineChars="0" w:firstLine="0"/>
              <w:jc w:val="center"/>
              <w:rPr>
                <w:rFonts w:ascii="Times New Roman" w:hAnsi="Times New Roman" w:cs="Times New Roman"/>
                <w:color w:val="000000" w:themeColor="text1"/>
                <w:kern w:val="0"/>
                <w:sz w:val="21"/>
                <w:szCs w:val="21"/>
              </w:rPr>
            </w:pPr>
            <w:r>
              <w:rPr>
                <w:rFonts w:ascii="Times New Roman" w:hAnsi="Times New Roman" w:cs="Times New Roman"/>
                <w:color w:val="000000" w:themeColor="text1"/>
                <w:kern w:val="0"/>
                <w:sz w:val="21"/>
                <w:szCs w:val="21"/>
              </w:rPr>
              <w:t>1</w:t>
            </w:r>
          </w:p>
        </w:tc>
        <w:tc>
          <w:tcPr>
            <w:tcW w:w="928" w:type="dxa"/>
            <w:vMerge/>
            <w:vAlign w:val="center"/>
          </w:tcPr>
          <w:p w:rsidR="003F7D67" w:rsidRDefault="003F7D67">
            <w:pPr>
              <w:pStyle w:val="aff1"/>
              <w:ind w:firstLineChars="0" w:firstLine="0"/>
              <w:jc w:val="center"/>
              <w:rPr>
                <w:rFonts w:ascii="Times New Roman" w:hAnsi="Times New Roman" w:cs="Times New Roman"/>
                <w:color w:val="000000" w:themeColor="text1"/>
                <w:kern w:val="0"/>
                <w:sz w:val="21"/>
                <w:szCs w:val="21"/>
              </w:rPr>
            </w:pPr>
          </w:p>
        </w:tc>
      </w:tr>
      <w:tr w:rsidR="003F7D67">
        <w:trPr>
          <w:trHeight w:val="340"/>
          <w:jc w:val="center"/>
        </w:trPr>
        <w:tc>
          <w:tcPr>
            <w:tcW w:w="1552" w:type="dxa"/>
            <w:vMerge/>
            <w:vAlign w:val="center"/>
          </w:tcPr>
          <w:p w:rsidR="003F7D67" w:rsidRDefault="003F7D67">
            <w:pPr>
              <w:pStyle w:val="aff1"/>
              <w:ind w:firstLineChars="0" w:firstLine="0"/>
              <w:jc w:val="center"/>
              <w:rPr>
                <w:rFonts w:ascii="Times New Roman" w:hAnsi="Times New Roman" w:cs="Times New Roman"/>
                <w:color w:val="000000" w:themeColor="text1"/>
                <w:kern w:val="0"/>
                <w:sz w:val="21"/>
                <w:szCs w:val="21"/>
              </w:rPr>
            </w:pPr>
          </w:p>
        </w:tc>
        <w:tc>
          <w:tcPr>
            <w:tcW w:w="1268" w:type="dxa"/>
            <w:vMerge/>
            <w:vAlign w:val="center"/>
          </w:tcPr>
          <w:p w:rsidR="003F7D67" w:rsidRDefault="003F7D67">
            <w:pPr>
              <w:pStyle w:val="aff1"/>
              <w:ind w:firstLineChars="0" w:firstLine="0"/>
              <w:jc w:val="center"/>
              <w:rPr>
                <w:rFonts w:ascii="Times New Roman" w:hAnsi="Times New Roman" w:cs="Times New Roman"/>
                <w:color w:val="000000" w:themeColor="text1"/>
                <w:kern w:val="0"/>
                <w:sz w:val="21"/>
                <w:szCs w:val="21"/>
              </w:rPr>
            </w:pPr>
          </w:p>
        </w:tc>
        <w:tc>
          <w:tcPr>
            <w:tcW w:w="2832" w:type="dxa"/>
            <w:vAlign w:val="center"/>
          </w:tcPr>
          <w:p w:rsidR="003F7D67" w:rsidRDefault="0088008D">
            <w:pPr>
              <w:pStyle w:val="aff1"/>
              <w:ind w:firstLineChars="0" w:firstLine="0"/>
              <w:jc w:val="center"/>
              <w:rPr>
                <w:rFonts w:ascii="Times New Roman" w:hAnsi="Times New Roman" w:cs="Times New Roman"/>
                <w:color w:val="000000" w:themeColor="text1"/>
                <w:kern w:val="0"/>
                <w:sz w:val="21"/>
                <w:szCs w:val="21"/>
              </w:rPr>
            </w:pPr>
            <w:r>
              <w:rPr>
                <w:rFonts w:ascii="Times New Roman" w:hAnsi="Times New Roman" w:cs="Times New Roman" w:hint="eastAsia"/>
                <w:color w:val="000000" w:themeColor="text1"/>
                <w:kern w:val="0"/>
                <w:sz w:val="21"/>
                <w:szCs w:val="21"/>
              </w:rPr>
              <w:t>计算机广告制作</w:t>
            </w:r>
          </w:p>
        </w:tc>
        <w:tc>
          <w:tcPr>
            <w:tcW w:w="1697" w:type="dxa"/>
            <w:vAlign w:val="center"/>
          </w:tcPr>
          <w:p w:rsidR="003F7D67" w:rsidRDefault="0088008D">
            <w:pPr>
              <w:pStyle w:val="aff1"/>
              <w:ind w:firstLineChars="0" w:firstLine="0"/>
              <w:jc w:val="center"/>
              <w:rPr>
                <w:rFonts w:ascii="Times New Roman" w:hAnsi="Times New Roman" w:cs="Times New Roman"/>
                <w:color w:val="000000" w:themeColor="text1"/>
                <w:kern w:val="0"/>
                <w:sz w:val="21"/>
                <w:szCs w:val="21"/>
              </w:rPr>
            </w:pPr>
            <w:r>
              <w:rPr>
                <w:rFonts w:ascii="Times New Roman" w:hAnsi="Times New Roman" w:cs="Times New Roman"/>
                <w:color w:val="000000" w:themeColor="text1"/>
                <w:kern w:val="0"/>
                <w:sz w:val="21"/>
                <w:szCs w:val="21"/>
              </w:rPr>
              <w:t>1</w:t>
            </w:r>
          </w:p>
        </w:tc>
        <w:tc>
          <w:tcPr>
            <w:tcW w:w="928" w:type="dxa"/>
            <w:vMerge/>
            <w:vAlign w:val="center"/>
          </w:tcPr>
          <w:p w:rsidR="003F7D67" w:rsidRDefault="003F7D67">
            <w:pPr>
              <w:pStyle w:val="aff1"/>
              <w:ind w:firstLineChars="0" w:firstLine="0"/>
              <w:jc w:val="center"/>
              <w:rPr>
                <w:rFonts w:ascii="Times New Roman" w:hAnsi="Times New Roman" w:cs="Times New Roman"/>
                <w:color w:val="000000" w:themeColor="text1"/>
                <w:kern w:val="0"/>
                <w:sz w:val="21"/>
                <w:szCs w:val="21"/>
              </w:rPr>
            </w:pPr>
          </w:p>
        </w:tc>
      </w:tr>
      <w:tr w:rsidR="003F7D67">
        <w:trPr>
          <w:trHeight w:val="340"/>
          <w:jc w:val="center"/>
        </w:trPr>
        <w:tc>
          <w:tcPr>
            <w:tcW w:w="1552" w:type="dxa"/>
            <w:vMerge/>
            <w:vAlign w:val="center"/>
          </w:tcPr>
          <w:p w:rsidR="003F7D67" w:rsidRDefault="003F7D67">
            <w:pPr>
              <w:pStyle w:val="aff1"/>
              <w:ind w:firstLineChars="0" w:firstLine="0"/>
              <w:jc w:val="center"/>
              <w:rPr>
                <w:rFonts w:ascii="Times New Roman" w:hAnsi="Times New Roman" w:cs="Times New Roman"/>
                <w:color w:val="000000" w:themeColor="text1"/>
                <w:kern w:val="0"/>
                <w:sz w:val="21"/>
                <w:szCs w:val="21"/>
              </w:rPr>
            </w:pPr>
          </w:p>
        </w:tc>
        <w:tc>
          <w:tcPr>
            <w:tcW w:w="1268" w:type="dxa"/>
            <w:vMerge/>
            <w:vAlign w:val="center"/>
          </w:tcPr>
          <w:p w:rsidR="003F7D67" w:rsidRDefault="003F7D67">
            <w:pPr>
              <w:pStyle w:val="aff1"/>
              <w:ind w:firstLineChars="0" w:firstLine="0"/>
              <w:jc w:val="center"/>
              <w:rPr>
                <w:rFonts w:ascii="Times New Roman" w:hAnsi="Times New Roman" w:cs="Times New Roman"/>
                <w:color w:val="000000" w:themeColor="text1"/>
                <w:kern w:val="0"/>
                <w:sz w:val="21"/>
                <w:szCs w:val="21"/>
              </w:rPr>
            </w:pPr>
          </w:p>
        </w:tc>
        <w:tc>
          <w:tcPr>
            <w:tcW w:w="2832" w:type="dxa"/>
            <w:vAlign w:val="center"/>
          </w:tcPr>
          <w:p w:rsidR="003F7D67" w:rsidRDefault="0088008D">
            <w:pPr>
              <w:pStyle w:val="aff1"/>
              <w:ind w:firstLineChars="0" w:firstLine="0"/>
              <w:jc w:val="center"/>
              <w:rPr>
                <w:rFonts w:ascii="Times New Roman" w:hAnsi="Times New Roman" w:cs="Times New Roman"/>
                <w:color w:val="000000" w:themeColor="text1"/>
                <w:kern w:val="0"/>
                <w:sz w:val="21"/>
                <w:szCs w:val="21"/>
              </w:rPr>
            </w:pPr>
            <w:r>
              <w:rPr>
                <w:rFonts w:ascii="Times New Roman" w:hAnsi="Times New Roman" w:cs="Times New Roman" w:hint="eastAsia"/>
                <w:color w:val="000000" w:themeColor="text1"/>
                <w:kern w:val="0"/>
                <w:sz w:val="21"/>
                <w:szCs w:val="21"/>
              </w:rPr>
              <w:t>通信网络应用</w:t>
            </w:r>
          </w:p>
        </w:tc>
        <w:tc>
          <w:tcPr>
            <w:tcW w:w="1697" w:type="dxa"/>
            <w:vAlign w:val="center"/>
          </w:tcPr>
          <w:p w:rsidR="003F7D67" w:rsidRDefault="0088008D">
            <w:pPr>
              <w:pStyle w:val="aff1"/>
              <w:ind w:firstLineChars="0" w:firstLine="0"/>
              <w:jc w:val="center"/>
              <w:rPr>
                <w:rFonts w:ascii="Times New Roman" w:hAnsi="Times New Roman" w:cs="Times New Roman"/>
                <w:color w:val="000000" w:themeColor="text1"/>
                <w:kern w:val="0"/>
                <w:sz w:val="21"/>
                <w:szCs w:val="21"/>
              </w:rPr>
            </w:pPr>
            <w:r>
              <w:rPr>
                <w:rFonts w:ascii="Times New Roman" w:hAnsi="Times New Roman" w:cs="Times New Roman"/>
                <w:color w:val="000000" w:themeColor="text1"/>
                <w:kern w:val="0"/>
                <w:sz w:val="21"/>
                <w:szCs w:val="21"/>
              </w:rPr>
              <w:t>1</w:t>
            </w:r>
          </w:p>
        </w:tc>
        <w:tc>
          <w:tcPr>
            <w:tcW w:w="928" w:type="dxa"/>
            <w:vMerge/>
            <w:vAlign w:val="center"/>
          </w:tcPr>
          <w:p w:rsidR="003F7D67" w:rsidRDefault="003F7D67">
            <w:pPr>
              <w:pStyle w:val="aff1"/>
              <w:ind w:firstLineChars="0" w:firstLine="0"/>
              <w:jc w:val="center"/>
              <w:rPr>
                <w:rFonts w:ascii="Times New Roman" w:hAnsi="Times New Roman" w:cs="Times New Roman"/>
                <w:color w:val="000000" w:themeColor="text1"/>
                <w:kern w:val="0"/>
                <w:sz w:val="21"/>
                <w:szCs w:val="21"/>
              </w:rPr>
            </w:pPr>
          </w:p>
        </w:tc>
      </w:tr>
      <w:tr w:rsidR="003F7D67">
        <w:trPr>
          <w:trHeight w:val="340"/>
          <w:jc w:val="center"/>
        </w:trPr>
        <w:tc>
          <w:tcPr>
            <w:tcW w:w="1552" w:type="dxa"/>
            <w:vMerge/>
            <w:vAlign w:val="center"/>
          </w:tcPr>
          <w:p w:rsidR="003F7D67" w:rsidRDefault="003F7D67">
            <w:pPr>
              <w:pStyle w:val="aff1"/>
              <w:ind w:firstLineChars="0" w:firstLine="0"/>
              <w:jc w:val="center"/>
              <w:rPr>
                <w:rFonts w:ascii="Times New Roman" w:hAnsi="Times New Roman" w:cs="Times New Roman"/>
                <w:color w:val="000000" w:themeColor="text1"/>
                <w:kern w:val="0"/>
                <w:sz w:val="21"/>
                <w:szCs w:val="21"/>
              </w:rPr>
            </w:pPr>
          </w:p>
        </w:tc>
        <w:tc>
          <w:tcPr>
            <w:tcW w:w="1268" w:type="dxa"/>
            <w:vMerge/>
            <w:vAlign w:val="center"/>
          </w:tcPr>
          <w:p w:rsidR="003F7D67" w:rsidRDefault="003F7D67">
            <w:pPr>
              <w:pStyle w:val="aff1"/>
              <w:ind w:firstLineChars="0" w:firstLine="0"/>
              <w:jc w:val="center"/>
              <w:rPr>
                <w:rFonts w:ascii="Times New Roman" w:hAnsi="Times New Roman" w:cs="Times New Roman"/>
                <w:color w:val="000000" w:themeColor="text1"/>
                <w:kern w:val="0"/>
                <w:sz w:val="21"/>
                <w:szCs w:val="21"/>
              </w:rPr>
            </w:pPr>
          </w:p>
        </w:tc>
        <w:tc>
          <w:tcPr>
            <w:tcW w:w="2832" w:type="dxa"/>
            <w:vAlign w:val="center"/>
          </w:tcPr>
          <w:p w:rsidR="003F7D67" w:rsidRDefault="0088008D">
            <w:pPr>
              <w:pStyle w:val="aff1"/>
              <w:ind w:firstLineChars="0" w:firstLine="0"/>
              <w:jc w:val="center"/>
              <w:rPr>
                <w:rFonts w:ascii="Times New Roman" w:hAnsi="Times New Roman" w:cs="Times New Roman"/>
                <w:color w:val="000000" w:themeColor="text1"/>
                <w:kern w:val="0"/>
                <w:sz w:val="21"/>
                <w:szCs w:val="21"/>
              </w:rPr>
            </w:pPr>
            <w:r>
              <w:rPr>
                <w:rFonts w:ascii="Times New Roman" w:hAnsi="Times New Roman" w:hint="eastAsia"/>
                <w:color w:val="000000" w:themeColor="text1"/>
                <w:kern w:val="0"/>
                <w:sz w:val="21"/>
                <w:szCs w:val="21"/>
              </w:rPr>
              <w:t>电子与信息技术</w:t>
            </w:r>
          </w:p>
        </w:tc>
        <w:tc>
          <w:tcPr>
            <w:tcW w:w="1697" w:type="dxa"/>
            <w:vAlign w:val="center"/>
          </w:tcPr>
          <w:p w:rsidR="003F7D67" w:rsidRDefault="0088008D">
            <w:pPr>
              <w:pStyle w:val="aff1"/>
              <w:ind w:firstLineChars="0" w:firstLine="0"/>
              <w:jc w:val="center"/>
              <w:rPr>
                <w:rFonts w:ascii="Times New Roman" w:hAnsi="Times New Roman" w:cs="Times New Roman"/>
                <w:color w:val="000000" w:themeColor="text1"/>
                <w:kern w:val="0"/>
                <w:sz w:val="21"/>
                <w:szCs w:val="21"/>
              </w:rPr>
            </w:pPr>
            <w:r>
              <w:rPr>
                <w:rFonts w:ascii="Times New Roman" w:hAnsi="Times New Roman" w:cs="Times New Roman"/>
                <w:color w:val="000000" w:themeColor="text1"/>
                <w:kern w:val="0"/>
                <w:sz w:val="21"/>
                <w:szCs w:val="21"/>
              </w:rPr>
              <w:t>1</w:t>
            </w:r>
          </w:p>
        </w:tc>
        <w:tc>
          <w:tcPr>
            <w:tcW w:w="928" w:type="dxa"/>
            <w:vMerge/>
            <w:vAlign w:val="center"/>
          </w:tcPr>
          <w:p w:rsidR="003F7D67" w:rsidRDefault="003F7D67">
            <w:pPr>
              <w:pStyle w:val="aff1"/>
              <w:ind w:firstLineChars="0" w:firstLine="0"/>
              <w:jc w:val="center"/>
              <w:rPr>
                <w:rFonts w:ascii="Times New Roman" w:hAnsi="Times New Roman" w:cs="Times New Roman"/>
                <w:color w:val="000000" w:themeColor="text1"/>
                <w:kern w:val="0"/>
                <w:sz w:val="21"/>
                <w:szCs w:val="21"/>
              </w:rPr>
            </w:pPr>
          </w:p>
        </w:tc>
      </w:tr>
      <w:tr w:rsidR="003F7D67">
        <w:trPr>
          <w:trHeight w:val="340"/>
          <w:jc w:val="center"/>
        </w:trPr>
        <w:tc>
          <w:tcPr>
            <w:tcW w:w="1552" w:type="dxa"/>
            <w:vMerge w:val="restart"/>
            <w:vAlign w:val="center"/>
          </w:tcPr>
          <w:p w:rsidR="003F7D67" w:rsidRDefault="0088008D">
            <w:pPr>
              <w:pStyle w:val="aff1"/>
              <w:ind w:firstLineChars="0" w:firstLine="0"/>
              <w:jc w:val="center"/>
              <w:rPr>
                <w:rFonts w:ascii="Times New Roman" w:hAnsi="Times New Roman" w:cs="Times New Roman"/>
                <w:color w:val="000000" w:themeColor="text1"/>
                <w:kern w:val="0"/>
                <w:sz w:val="21"/>
                <w:szCs w:val="21"/>
              </w:rPr>
            </w:pPr>
            <w:r>
              <w:rPr>
                <w:rFonts w:ascii="Times New Roman" w:hAnsi="Times New Roman" w:cs="Times New Roman"/>
                <w:color w:val="000000" w:themeColor="text1"/>
                <w:kern w:val="0"/>
                <w:sz w:val="21"/>
                <w:szCs w:val="21"/>
              </w:rPr>
              <w:t>10</w:t>
            </w:r>
            <w:r>
              <w:rPr>
                <w:rFonts w:ascii="Times New Roman" w:hAnsi="Times New Roman" w:hint="eastAsia"/>
                <w:color w:val="000000" w:themeColor="text1"/>
                <w:kern w:val="0"/>
                <w:sz w:val="21"/>
                <w:szCs w:val="21"/>
              </w:rPr>
              <w:t>医药卫生类</w:t>
            </w:r>
          </w:p>
        </w:tc>
        <w:tc>
          <w:tcPr>
            <w:tcW w:w="1268" w:type="dxa"/>
            <w:vMerge w:val="restart"/>
            <w:vAlign w:val="center"/>
          </w:tcPr>
          <w:p w:rsidR="003F7D67" w:rsidRDefault="0088008D">
            <w:pPr>
              <w:pStyle w:val="aff1"/>
              <w:ind w:firstLineChars="0" w:firstLine="0"/>
              <w:jc w:val="center"/>
              <w:rPr>
                <w:rFonts w:ascii="Times New Roman" w:hAnsi="Times New Roman" w:cs="Times New Roman"/>
                <w:color w:val="000000" w:themeColor="text1"/>
                <w:kern w:val="0"/>
                <w:sz w:val="21"/>
                <w:szCs w:val="21"/>
              </w:rPr>
            </w:pPr>
            <w:r>
              <w:rPr>
                <w:rFonts w:ascii="Times New Roman" w:hAnsi="Times New Roman" w:hint="eastAsia"/>
                <w:color w:val="000000" w:themeColor="text1"/>
                <w:kern w:val="0"/>
                <w:sz w:val="21"/>
                <w:szCs w:val="21"/>
              </w:rPr>
              <w:t>第三产业</w:t>
            </w:r>
          </w:p>
        </w:tc>
        <w:tc>
          <w:tcPr>
            <w:tcW w:w="2832" w:type="dxa"/>
            <w:vAlign w:val="center"/>
          </w:tcPr>
          <w:p w:rsidR="003F7D67" w:rsidRDefault="0088008D">
            <w:pPr>
              <w:pStyle w:val="aff1"/>
              <w:ind w:firstLineChars="0" w:firstLine="0"/>
              <w:jc w:val="center"/>
              <w:rPr>
                <w:rFonts w:ascii="Times New Roman" w:hAnsi="Times New Roman" w:cs="Times New Roman"/>
                <w:color w:val="000000" w:themeColor="text1"/>
                <w:kern w:val="0"/>
                <w:sz w:val="21"/>
                <w:szCs w:val="21"/>
              </w:rPr>
            </w:pPr>
            <w:r>
              <w:rPr>
                <w:rFonts w:ascii="Times New Roman" w:hAnsi="Times New Roman" w:hint="eastAsia"/>
                <w:color w:val="000000" w:themeColor="text1"/>
                <w:kern w:val="0"/>
                <w:sz w:val="21"/>
                <w:szCs w:val="21"/>
              </w:rPr>
              <w:t>护理</w:t>
            </w:r>
          </w:p>
        </w:tc>
        <w:tc>
          <w:tcPr>
            <w:tcW w:w="1697" w:type="dxa"/>
            <w:vAlign w:val="center"/>
          </w:tcPr>
          <w:p w:rsidR="003F7D67" w:rsidRDefault="0088008D">
            <w:pPr>
              <w:pStyle w:val="aff1"/>
              <w:ind w:firstLineChars="0" w:firstLine="0"/>
              <w:jc w:val="center"/>
              <w:rPr>
                <w:rFonts w:ascii="Times New Roman" w:hAnsi="Times New Roman" w:cs="Times New Roman"/>
                <w:color w:val="000000" w:themeColor="text1"/>
                <w:kern w:val="0"/>
                <w:sz w:val="21"/>
                <w:szCs w:val="21"/>
              </w:rPr>
            </w:pPr>
            <w:r>
              <w:rPr>
                <w:rFonts w:ascii="Times New Roman" w:hAnsi="Times New Roman" w:cs="Times New Roman"/>
                <w:color w:val="000000" w:themeColor="text1"/>
                <w:kern w:val="0"/>
                <w:sz w:val="21"/>
                <w:szCs w:val="21"/>
              </w:rPr>
              <w:t>3</w:t>
            </w:r>
          </w:p>
        </w:tc>
        <w:tc>
          <w:tcPr>
            <w:tcW w:w="928" w:type="dxa"/>
            <w:vMerge w:val="restart"/>
            <w:vAlign w:val="center"/>
          </w:tcPr>
          <w:p w:rsidR="003F7D67" w:rsidRDefault="0088008D">
            <w:pPr>
              <w:pStyle w:val="aff1"/>
              <w:ind w:firstLineChars="0" w:firstLine="0"/>
              <w:jc w:val="center"/>
              <w:rPr>
                <w:rFonts w:ascii="Times New Roman" w:hAnsi="Times New Roman" w:cs="Times New Roman"/>
                <w:color w:val="000000" w:themeColor="text1"/>
                <w:kern w:val="0"/>
                <w:sz w:val="21"/>
                <w:szCs w:val="21"/>
              </w:rPr>
            </w:pPr>
            <w:r>
              <w:rPr>
                <w:rFonts w:ascii="Times New Roman" w:hAnsi="Times New Roman" w:cs="Times New Roman"/>
                <w:color w:val="000000" w:themeColor="text1"/>
                <w:kern w:val="0"/>
                <w:sz w:val="21"/>
                <w:szCs w:val="21"/>
              </w:rPr>
              <w:t>4</w:t>
            </w:r>
          </w:p>
        </w:tc>
      </w:tr>
      <w:tr w:rsidR="003F7D67">
        <w:trPr>
          <w:trHeight w:val="340"/>
          <w:jc w:val="center"/>
        </w:trPr>
        <w:tc>
          <w:tcPr>
            <w:tcW w:w="1552" w:type="dxa"/>
            <w:vMerge/>
            <w:vAlign w:val="center"/>
          </w:tcPr>
          <w:p w:rsidR="003F7D67" w:rsidRDefault="003F7D67">
            <w:pPr>
              <w:pStyle w:val="aff1"/>
              <w:ind w:firstLineChars="0" w:firstLine="0"/>
              <w:jc w:val="center"/>
              <w:rPr>
                <w:rFonts w:ascii="Times New Roman" w:hAnsi="Times New Roman" w:cs="Times New Roman"/>
                <w:color w:val="000000" w:themeColor="text1"/>
                <w:kern w:val="0"/>
                <w:sz w:val="21"/>
                <w:szCs w:val="21"/>
              </w:rPr>
            </w:pPr>
          </w:p>
        </w:tc>
        <w:tc>
          <w:tcPr>
            <w:tcW w:w="1268" w:type="dxa"/>
            <w:vMerge/>
            <w:vAlign w:val="center"/>
          </w:tcPr>
          <w:p w:rsidR="003F7D67" w:rsidRDefault="003F7D67">
            <w:pPr>
              <w:pStyle w:val="aff1"/>
              <w:ind w:firstLineChars="0" w:firstLine="0"/>
              <w:jc w:val="center"/>
              <w:rPr>
                <w:rFonts w:ascii="Times New Roman" w:hAnsi="Times New Roman" w:cs="Times New Roman"/>
                <w:color w:val="000000" w:themeColor="text1"/>
                <w:kern w:val="0"/>
                <w:sz w:val="21"/>
                <w:szCs w:val="21"/>
              </w:rPr>
            </w:pPr>
          </w:p>
        </w:tc>
        <w:tc>
          <w:tcPr>
            <w:tcW w:w="2832" w:type="dxa"/>
            <w:vAlign w:val="center"/>
          </w:tcPr>
          <w:p w:rsidR="003F7D67" w:rsidRDefault="0088008D">
            <w:pPr>
              <w:pStyle w:val="aff1"/>
              <w:ind w:firstLineChars="0" w:firstLine="0"/>
              <w:jc w:val="center"/>
              <w:rPr>
                <w:rFonts w:ascii="Times New Roman" w:hAnsi="Times New Roman" w:cs="Times New Roman"/>
                <w:color w:val="000000" w:themeColor="text1"/>
                <w:kern w:val="0"/>
                <w:sz w:val="21"/>
                <w:szCs w:val="21"/>
              </w:rPr>
            </w:pPr>
            <w:r>
              <w:rPr>
                <w:rFonts w:ascii="Times New Roman" w:hAnsi="Times New Roman" w:hint="eastAsia"/>
                <w:color w:val="000000" w:themeColor="text1"/>
                <w:kern w:val="0"/>
                <w:sz w:val="21"/>
                <w:szCs w:val="21"/>
              </w:rPr>
              <w:t>中医康复保健</w:t>
            </w:r>
          </w:p>
        </w:tc>
        <w:tc>
          <w:tcPr>
            <w:tcW w:w="1697" w:type="dxa"/>
            <w:vAlign w:val="center"/>
          </w:tcPr>
          <w:p w:rsidR="003F7D67" w:rsidRDefault="0088008D">
            <w:pPr>
              <w:pStyle w:val="aff1"/>
              <w:ind w:firstLineChars="0" w:firstLine="0"/>
              <w:jc w:val="center"/>
              <w:rPr>
                <w:rFonts w:ascii="Times New Roman" w:hAnsi="Times New Roman" w:cs="Times New Roman"/>
                <w:color w:val="000000" w:themeColor="text1"/>
                <w:kern w:val="0"/>
                <w:sz w:val="21"/>
                <w:szCs w:val="21"/>
              </w:rPr>
            </w:pPr>
            <w:r>
              <w:rPr>
                <w:rFonts w:ascii="Times New Roman" w:hAnsi="Times New Roman" w:cs="Times New Roman"/>
                <w:color w:val="000000" w:themeColor="text1"/>
                <w:kern w:val="0"/>
                <w:sz w:val="21"/>
                <w:szCs w:val="21"/>
              </w:rPr>
              <w:t>1</w:t>
            </w:r>
          </w:p>
        </w:tc>
        <w:tc>
          <w:tcPr>
            <w:tcW w:w="928" w:type="dxa"/>
            <w:vMerge/>
            <w:vAlign w:val="center"/>
          </w:tcPr>
          <w:p w:rsidR="003F7D67" w:rsidRDefault="003F7D67">
            <w:pPr>
              <w:pStyle w:val="aff1"/>
              <w:ind w:firstLineChars="0" w:firstLine="0"/>
              <w:jc w:val="center"/>
              <w:rPr>
                <w:rFonts w:ascii="Times New Roman" w:hAnsi="Times New Roman" w:cs="Times New Roman"/>
                <w:color w:val="000000" w:themeColor="text1"/>
                <w:kern w:val="0"/>
                <w:sz w:val="21"/>
                <w:szCs w:val="21"/>
              </w:rPr>
            </w:pPr>
          </w:p>
        </w:tc>
      </w:tr>
      <w:tr w:rsidR="003F7D67">
        <w:trPr>
          <w:trHeight w:val="340"/>
          <w:jc w:val="center"/>
        </w:trPr>
        <w:tc>
          <w:tcPr>
            <w:tcW w:w="1552" w:type="dxa"/>
            <w:vMerge w:val="restart"/>
            <w:vAlign w:val="center"/>
          </w:tcPr>
          <w:p w:rsidR="003F7D67" w:rsidRDefault="0088008D">
            <w:pPr>
              <w:pStyle w:val="aff1"/>
              <w:ind w:firstLineChars="0" w:firstLine="0"/>
              <w:jc w:val="center"/>
              <w:rPr>
                <w:rFonts w:ascii="Times New Roman" w:hAnsi="Times New Roman" w:cs="Times New Roman"/>
                <w:color w:val="000000" w:themeColor="text1"/>
                <w:kern w:val="0"/>
                <w:sz w:val="21"/>
                <w:szCs w:val="21"/>
              </w:rPr>
            </w:pPr>
            <w:r>
              <w:rPr>
                <w:rFonts w:ascii="Times New Roman" w:hAnsi="Times New Roman" w:cs="Times New Roman"/>
                <w:color w:val="000000" w:themeColor="text1"/>
                <w:kern w:val="0"/>
                <w:sz w:val="21"/>
                <w:szCs w:val="21"/>
              </w:rPr>
              <w:t>12</w:t>
            </w:r>
            <w:r>
              <w:rPr>
                <w:rFonts w:ascii="Times New Roman" w:hAnsi="Times New Roman" w:hint="eastAsia"/>
                <w:color w:val="000000" w:themeColor="text1"/>
                <w:kern w:val="0"/>
                <w:sz w:val="21"/>
                <w:szCs w:val="21"/>
              </w:rPr>
              <w:t>财经商贸类</w:t>
            </w:r>
          </w:p>
        </w:tc>
        <w:tc>
          <w:tcPr>
            <w:tcW w:w="1268" w:type="dxa"/>
            <w:vMerge w:val="restart"/>
            <w:vAlign w:val="center"/>
          </w:tcPr>
          <w:p w:rsidR="003F7D67" w:rsidRDefault="0088008D">
            <w:pPr>
              <w:pStyle w:val="aff1"/>
              <w:ind w:firstLineChars="0" w:firstLine="0"/>
              <w:jc w:val="center"/>
              <w:rPr>
                <w:rFonts w:ascii="Times New Roman" w:hAnsi="Times New Roman" w:cs="Times New Roman"/>
                <w:color w:val="000000" w:themeColor="text1"/>
                <w:kern w:val="0"/>
                <w:sz w:val="21"/>
                <w:szCs w:val="21"/>
              </w:rPr>
            </w:pPr>
            <w:r>
              <w:rPr>
                <w:rFonts w:ascii="Times New Roman" w:hAnsi="Times New Roman" w:hint="eastAsia"/>
                <w:color w:val="000000" w:themeColor="text1"/>
                <w:kern w:val="0"/>
                <w:sz w:val="21"/>
                <w:szCs w:val="21"/>
              </w:rPr>
              <w:t>第三产业</w:t>
            </w:r>
          </w:p>
        </w:tc>
        <w:tc>
          <w:tcPr>
            <w:tcW w:w="2832" w:type="dxa"/>
            <w:vAlign w:val="center"/>
          </w:tcPr>
          <w:p w:rsidR="003F7D67" w:rsidRDefault="0088008D">
            <w:pPr>
              <w:pStyle w:val="aff1"/>
              <w:ind w:firstLineChars="0" w:firstLine="0"/>
              <w:jc w:val="center"/>
              <w:rPr>
                <w:rFonts w:ascii="Times New Roman" w:hAnsi="Times New Roman" w:cs="Times New Roman"/>
                <w:color w:val="000000" w:themeColor="text1"/>
                <w:kern w:val="0"/>
                <w:sz w:val="21"/>
                <w:szCs w:val="21"/>
              </w:rPr>
            </w:pPr>
            <w:r>
              <w:rPr>
                <w:rFonts w:ascii="Times New Roman" w:hAnsi="Times New Roman" w:hint="eastAsia"/>
                <w:color w:val="000000" w:themeColor="text1"/>
                <w:kern w:val="0"/>
                <w:sz w:val="21"/>
                <w:szCs w:val="21"/>
              </w:rPr>
              <w:t>会计</w:t>
            </w:r>
          </w:p>
        </w:tc>
        <w:tc>
          <w:tcPr>
            <w:tcW w:w="1697" w:type="dxa"/>
            <w:vAlign w:val="center"/>
          </w:tcPr>
          <w:p w:rsidR="003F7D67" w:rsidRDefault="0088008D">
            <w:pPr>
              <w:pStyle w:val="aff1"/>
              <w:ind w:firstLineChars="0" w:firstLine="0"/>
              <w:jc w:val="center"/>
              <w:rPr>
                <w:rFonts w:ascii="Times New Roman" w:hAnsi="Times New Roman" w:cs="Times New Roman"/>
                <w:color w:val="000000" w:themeColor="text1"/>
                <w:kern w:val="0"/>
                <w:sz w:val="21"/>
                <w:szCs w:val="21"/>
              </w:rPr>
            </w:pPr>
            <w:r>
              <w:rPr>
                <w:rFonts w:ascii="Times New Roman" w:hAnsi="Times New Roman" w:cs="Times New Roman"/>
                <w:color w:val="000000" w:themeColor="text1"/>
                <w:kern w:val="0"/>
                <w:sz w:val="21"/>
                <w:szCs w:val="21"/>
              </w:rPr>
              <w:t>3</w:t>
            </w:r>
          </w:p>
        </w:tc>
        <w:tc>
          <w:tcPr>
            <w:tcW w:w="928" w:type="dxa"/>
            <w:vMerge w:val="restart"/>
            <w:vAlign w:val="center"/>
          </w:tcPr>
          <w:p w:rsidR="003F7D67" w:rsidRDefault="0088008D">
            <w:pPr>
              <w:pStyle w:val="aff1"/>
              <w:ind w:firstLineChars="0" w:firstLine="0"/>
              <w:jc w:val="center"/>
              <w:rPr>
                <w:rFonts w:ascii="Times New Roman" w:hAnsi="Times New Roman" w:cs="Times New Roman"/>
                <w:color w:val="000000" w:themeColor="text1"/>
                <w:kern w:val="0"/>
                <w:sz w:val="21"/>
                <w:szCs w:val="21"/>
              </w:rPr>
            </w:pPr>
            <w:r>
              <w:rPr>
                <w:rFonts w:ascii="Times New Roman" w:hAnsi="Times New Roman" w:cs="Times New Roman"/>
                <w:color w:val="000000" w:themeColor="text1"/>
                <w:kern w:val="0"/>
                <w:sz w:val="21"/>
                <w:szCs w:val="21"/>
              </w:rPr>
              <w:t>11</w:t>
            </w:r>
          </w:p>
        </w:tc>
      </w:tr>
      <w:tr w:rsidR="003F7D67">
        <w:trPr>
          <w:trHeight w:val="340"/>
          <w:jc w:val="center"/>
        </w:trPr>
        <w:tc>
          <w:tcPr>
            <w:tcW w:w="1552" w:type="dxa"/>
            <w:vMerge/>
            <w:vAlign w:val="center"/>
          </w:tcPr>
          <w:p w:rsidR="003F7D67" w:rsidRDefault="003F7D67">
            <w:pPr>
              <w:pStyle w:val="aff1"/>
              <w:ind w:firstLineChars="0" w:firstLine="0"/>
              <w:jc w:val="center"/>
              <w:rPr>
                <w:rFonts w:ascii="Times New Roman" w:hAnsi="Times New Roman" w:cs="Times New Roman"/>
                <w:color w:val="000000" w:themeColor="text1"/>
                <w:kern w:val="0"/>
                <w:sz w:val="21"/>
                <w:szCs w:val="21"/>
              </w:rPr>
            </w:pPr>
          </w:p>
        </w:tc>
        <w:tc>
          <w:tcPr>
            <w:tcW w:w="1268" w:type="dxa"/>
            <w:vMerge/>
            <w:vAlign w:val="center"/>
          </w:tcPr>
          <w:p w:rsidR="003F7D67" w:rsidRDefault="003F7D67">
            <w:pPr>
              <w:pStyle w:val="aff1"/>
              <w:ind w:firstLineChars="0" w:firstLine="0"/>
              <w:jc w:val="center"/>
              <w:rPr>
                <w:rFonts w:ascii="Times New Roman" w:hAnsi="Times New Roman"/>
                <w:color w:val="000000" w:themeColor="text1"/>
                <w:kern w:val="0"/>
                <w:sz w:val="21"/>
                <w:szCs w:val="21"/>
              </w:rPr>
            </w:pPr>
          </w:p>
        </w:tc>
        <w:tc>
          <w:tcPr>
            <w:tcW w:w="2832" w:type="dxa"/>
            <w:vAlign w:val="center"/>
          </w:tcPr>
          <w:p w:rsidR="003F7D67" w:rsidRDefault="0088008D">
            <w:pPr>
              <w:pStyle w:val="aff1"/>
              <w:ind w:firstLineChars="0" w:firstLine="0"/>
              <w:jc w:val="center"/>
              <w:rPr>
                <w:rFonts w:ascii="Times New Roman" w:hAnsi="Times New Roman"/>
                <w:color w:val="000000" w:themeColor="text1"/>
                <w:kern w:val="0"/>
                <w:sz w:val="21"/>
                <w:szCs w:val="21"/>
              </w:rPr>
            </w:pPr>
            <w:r>
              <w:rPr>
                <w:rFonts w:ascii="Times New Roman" w:hAnsi="Times New Roman" w:hint="eastAsia"/>
                <w:color w:val="000000" w:themeColor="text1"/>
                <w:kern w:val="0"/>
                <w:sz w:val="21"/>
                <w:szCs w:val="21"/>
              </w:rPr>
              <w:t>汽车营销</w:t>
            </w:r>
          </w:p>
        </w:tc>
        <w:tc>
          <w:tcPr>
            <w:tcW w:w="1697" w:type="dxa"/>
            <w:vAlign w:val="center"/>
          </w:tcPr>
          <w:p w:rsidR="003F7D67" w:rsidRDefault="0088008D">
            <w:pPr>
              <w:pStyle w:val="aff1"/>
              <w:ind w:firstLineChars="0" w:firstLine="0"/>
              <w:jc w:val="center"/>
              <w:rPr>
                <w:rFonts w:ascii="Times New Roman" w:hAnsi="Times New Roman" w:cs="Times New Roman"/>
                <w:color w:val="000000" w:themeColor="text1"/>
                <w:kern w:val="0"/>
                <w:sz w:val="21"/>
                <w:szCs w:val="21"/>
              </w:rPr>
            </w:pPr>
            <w:r>
              <w:rPr>
                <w:rFonts w:ascii="Times New Roman" w:hAnsi="Times New Roman" w:cs="Times New Roman" w:hint="eastAsia"/>
                <w:color w:val="000000" w:themeColor="text1"/>
                <w:kern w:val="0"/>
                <w:sz w:val="21"/>
                <w:szCs w:val="21"/>
              </w:rPr>
              <w:t>1</w:t>
            </w:r>
          </w:p>
        </w:tc>
        <w:tc>
          <w:tcPr>
            <w:tcW w:w="928" w:type="dxa"/>
            <w:vMerge/>
            <w:vAlign w:val="center"/>
          </w:tcPr>
          <w:p w:rsidR="003F7D67" w:rsidRDefault="003F7D67">
            <w:pPr>
              <w:pStyle w:val="aff1"/>
              <w:ind w:firstLineChars="0" w:firstLine="0"/>
              <w:jc w:val="center"/>
              <w:rPr>
                <w:rFonts w:ascii="Times New Roman" w:hAnsi="Times New Roman" w:cs="Times New Roman"/>
                <w:color w:val="000000" w:themeColor="text1"/>
                <w:kern w:val="0"/>
                <w:sz w:val="21"/>
                <w:szCs w:val="21"/>
              </w:rPr>
            </w:pPr>
          </w:p>
        </w:tc>
      </w:tr>
      <w:tr w:rsidR="003F7D67">
        <w:trPr>
          <w:trHeight w:val="340"/>
          <w:jc w:val="center"/>
        </w:trPr>
        <w:tc>
          <w:tcPr>
            <w:tcW w:w="1552" w:type="dxa"/>
            <w:vMerge/>
            <w:vAlign w:val="center"/>
          </w:tcPr>
          <w:p w:rsidR="003F7D67" w:rsidRDefault="003F7D67">
            <w:pPr>
              <w:pStyle w:val="aff1"/>
              <w:ind w:firstLineChars="0" w:firstLine="0"/>
              <w:jc w:val="center"/>
              <w:rPr>
                <w:rFonts w:ascii="Times New Roman" w:hAnsi="Times New Roman" w:cs="Times New Roman"/>
                <w:color w:val="000000" w:themeColor="text1"/>
                <w:kern w:val="0"/>
                <w:sz w:val="21"/>
                <w:szCs w:val="21"/>
              </w:rPr>
            </w:pPr>
          </w:p>
        </w:tc>
        <w:tc>
          <w:tcPr>
            <w:tcW w:w="1268" w:type="dxa"/>
            <w:vMerge/>
            <w:vAlign w:val="center"/>
          </w:tcPr>
          <w:p w:rsidR="003F7D67" w:rsidRDefault="003F7D67">
            <w:pPr>
              <w:pStyle w:val="aff1"/>
              <w:ind w:firstLineChars="0" w:firstLine="0"/>
              <w:jc w:val="center"/>
              <w:rPr>
                <w:rFonts w:ascii="Times New Roman" w:hAnsi="Times New Roman" w:cs="Times New Roman"/>
                <w:color w:val="000000" w:themeColor="text1"/>
                <w:kern w:val="0"/>
                <w:sz w:val="21"/>
                <w:szCs w:val="21"/>
              </w:rPr>
            </w:pPr>
          </w:p>
        </w:tc>
        <w:tc>
          <w:tcPr>
            <w:tcW w:w="2832" w:type="dxa"/>
            <w:vAlign w:val="center"/>
          </w:tcPr>
          <w:p w:rsidR="003F7D67" w:rsidRDefault="0088008D">
            <w:pPr>
              <w:pStyle w:val="aff1"/>
              <w:ind w:firstLineChars="0" w:firstLine="0"/>
              <w:jc w:val="center"/>
              <w:rPr>
                <w:rFonts w:ascii="Times New Roman" w:hAnsi="Times New Roman" w:cs="Times New Roman"/>
                <w:color w:val="000000" w:themeColor="text1"/>
                <w:kern w:val="0"/>
                <w:sz w:val="21"/>
                <w:szCs w:val="21"/>
              </w:rPr>
            </w:pPr>
            <w:r>
              <w:rPr>
                <w:rFonts w:ascii="Times New Roman" w:hAnsi="Times New Roman" w:hint="eastAsia"/>
                <w:color w:val="000000" w:themeColor="text1"/>
                <w:kern w:val="0"/>
                <w:sz w:val="21"/>
                <w:szCs w:val="21"/>
              </w:rPr>
              <w:t>市场营销</w:t>
            </w:r>
          </w:p>
        </w:tc>
        <w:tc>
          <w:tcPr>
            <w:tcW w:w="1697" w:type="dxa"/>
            <w:vAlign w:val="center"/>
          </w:tcPr>
          <w:p w:rsidR="003F7D67" w:rsidRDefault="0088008D">
            <w:pPr>
              <w:pStyle w:val="aff1"/>
              <w:ind w:firstLineChars="0" w:firstLine="0"/>
              <w:jc w:val="center"/>
              <w:rPr>
                <w:rFonts w:ascii="Times New Roman" w:hAnsi="Times New Roman" w:cs="Times New Roman"/>
                <w:color w:val="000000" w:themeColor="text1"/>
                <w:kern w:val="0"/>
                <w:sz w:val="21"/>
                <w:szCs w:val="21"/>
              </w:rPr>
            </w:pPr>
            <w:r>
              <w:rPr>
                <w:rFonts w:ascii="Times New Roman" w:hAnsi="Times New Roman" w:cs="Times New Roman"/>
                <w:color w:val="000000" w:themeColor="text1"/>
                <w:kern w:val="0"/>
                <w:sz w:val="21"/>
                <w:szCs w:val="21"/>
              </w:rPr>
              <w:t>2</w:t>
            </w:r>
          </w:p>
        </w:tc>
        <w:tc>
          <w:tcPr>
            <w:tcW w:w="928" w:type="dxa"/>
            <w:vMerge/>
            <w:vAlign w:val="center"/>
          </w:tcPr>
          <w:p w:rsidR="003F7D67" w:rsidRDefault="003F7D67">
            <w:pPr>
              <w:pStyle w:val="aff1"/>
              <w:ind w:firstLineChars="0" w:firstLine="0"/>
              <w:jc w:val="center"/>
              <w:rPr>
                <w:rFonts w:ascii="Times New Roman" w:hAnsi="Times New Roman" w:cs="Times New Roman"/>
                <w:color w:val="000000" w:themeColor="text1"/>
                <w:kern w:val="0"/>
                <w:sz w:val="21"/>
                <w:szCs w:val="21"/>
              </w:rPr>
            </w:pPr>
          </w:p>
        </w:tc>
      </w:tr>
      <w:tr w:rsidR="003F7D67">
        <w:trPr>
          <w:trHeight w:val="340"/>
          <w:jc w:val="center"/>
        </w:trPr>
        <w:tc>
          <w:tcPr>
            <w:tcW w:w="1552" w:type="dxa"/>
            <w:vMerge/>
            <w:vAlign w:val="center"/>
          </w:tcPr>
          <w:p w:rsidR="003F7D67" w:rsidRDefault="003F7D67">
            <w:pPr>
              <w:pStyle w:val="aff1"/>
              <w:ind w:firstLineChars="0" w:firstLine="0"/>
              <w:jc w:val="center"/>
              <w:rPr>
                <w:rFonts w:ascii="Times New Roman" w:hAnsi="Times New Roman" w:cs="Times New Roman"/>
                <w:color w:val="000000" w:themeColor="text1"/>
                <w:kern w:val="0"/>
                <w:sz w:val="21"/>
                <w:szCs w:val="21"/>
              </w:rPr>
            </w:pPr>
          </w:p>
        </w:tc>
        <w:tc>
          <w:tcPr>
            <w:tcW w:w="1268" w:type="dxa"/>
            <w:vMerge/>
            <w:vAlign w:val="center"/>
          </w:tcPr>
          <w:p w:rsidR="003F7D67" w:rsidRDefault="003F7D67">
            <w:pPr>
              <w:pStyle w:val="aff1"/>
              <w:ind w:firstLineChars="0" w:firstLine="0"/>
              <w:jc w:val="center"/>
              <w:rPr>
                <w:rFonts w:ascii="Times New Roman" w:hAnsi="Times New Roman" w:cs="Times New Roman"/>
                <w:color w:val="000000" w:themeColor="text1"/>
                <w:kern w:val="0"/>
                <w:sz w:val="21"/>
                <w:szCs w:val="21"/>
              </w:rPr>
            </w:pPr>
          </w:p>
        </w:tc>
        <w:tc>
          <w:tcPr>
            <w:tcW w:w="2832" w:type="dxa"/>
            <w:vAlign w:val="center"/>
          </w:tcPr>
          <w:p w:rsidR="003F7D67" w:rsidRDefault="0088008D">
            <w:pPr>
              <w:pStyle w:val="aff1"/>
              <w:ind w:firstLineChars="0" w:firstLine="0"/>
              <w:jc w:val="center"/>
              <w:rPr>
                <w:rFonts w:ascii="Times New Roman" w:hAnsi="Times New Roman" w:cs="Times New Roman"/>
                <w:color w:val="000000" w:themeColor="text1"/>
                <w:kern w:val="0"/>
                <w:sz w:val="21"/>
                <w:szCs w:val="21"/>
              </w:rPr>
            </w:pPr>
            <w:r>
              <w:rPr>
                <w:rFonts w:ascii="Times New Roman" w:hAnsi="Times New Roman" w:hint="eastAsia"/>
                <w:color w:val="000000" w:themeColor="text1"/>
                <w:kern w:val="0"/>
                <w:sz w:val="21"/>
                <w:szCs w:val="21"/>
              </w:rPr>
              <w:t>物流服务与管理</w:t>
            </w:r>
          </w:p>
        </w:tc>
        <w:tc>
          <w:tcPr>
            <w:tcW w:w="1697" w:type="dxa"/>
            <w:vAlign w:val="center"/>
          </w:tcPr>
          <w:p w:rsidR="003F7D67" w:rsidRDefault="0088008D">
            <w:pPr>
              <w:pStyle w:val="aff1"/>
              <w:ind w:firstLineChars="0" w:firstLine="0"/>
              <w:jc w:val="center"/>
              <w:rPr>
                <w:rFonts w:ascii="Times New Roman" w:hAnsi="Times New Roman" w:cs="Times New Roman"/>
                <w:color w:val="000000" w:themeColor="text1"/>
                <w:kern w:val="0"/>
                <w:sz w:val="21"/>
                <w:szCs w:val="21"/>
              </w:rPr>
            </w:pPr>
            <w:r>
              <w:rPr>
                <w:rFonts w:ascii="Times New Roman" w:hAnsi="Times New Roman" w:cs="Times New Roman"/>
                <w:color w:val="000000" w:themeColor="text1"/>
                <w:kern w:val="0"/>
                <w:sz w:val="21"/>
                <w:szCs w:val="21"/>
              </w:rPr>
              <w:t>2</w:t>
            </w:r>
          </w:p>
        </w:tc>
        <w:tc>
          <w:tcPr>
            <w:tcW w:w="928" w:type="dxa"/>
            <w:vMerge/>
            <w:vAlign w:val="center"/>
          </w:tcPr>
          <w:p w:rsidR="003F7D67" w:rsidRDefault="003F7D67">
            <w:pPr>
              <w:pStyle w:val="aff1"/>
              <w:ind w:firstLineChars="0" w:firstLine="0"/>
              <w:jc w:val="center"/>
              <w:rPr>
                <w:rFonts w:ascii="Times New Roman" w:hAnsi="Times New Roman" w:cs="Times New Roman"/>
                <w:color w:val="000000" w:themeColor="text1"/>
                <w:kern w:val="0"/>
                <w:sz w:val="21"/>
                <w:szCs w:val="21"/>
              </w:rPr>
            </w:pPr>
          </w:p>
        </w:tc>
      </w:tr>
      <w:tr w:rsidR="003F7D67">
        <w:trPr>
          <w:trHeight w:val="340"/>
          <w:jc w:val="center"/>
        </w:trPr>
        <w:tc>
          <w:tcPr>
            <w:tcW w:w="1552" w:type="dxa"/>
            <w:vMerge/>
            <w:vAlign w:val="center"/>
          </w:tcPr>
          <w:p w:rsidR="003F7D67" w:rsidRDefault="003F7D67">
            <w:pPr>
              <w:pStyle w:val="aff1"/>
              <w:ind w:firstLineChars="0" w:firstLine="0"/>
              <w:jc w:val="center"/>
              <w:rPr>
                <w:rFonts w:ascii="Times New Roman" w:hAnsi="Times New Roman" w:cs="Times New Roman"/>
                <w:color w:val="000000" w:themeColor="text1"/>
                <w:kern w:val="0"/>
                <w:sz w:val="21"/>
                <w:szCs w:val="21"/>
              </w:rPr>
            </w:pPr>
          </w:p>
        </w:tc>
        <w:tc>
          <w:tcPr>
            <w:tcW w:w="1268" w:type="dxa"/>
            <w:vMerge/>
            <w:vAlign w:val="center"/>
          </w:tcPr>
          <w:p w:rsidR="003F7D67" w:rsidRDefault="003F7D67">
            <w:pPr>
              <w:pStyle w:val="aff1"/>
              <w:ind w:firstLineChars="0" w:firstLine="0"/>
              <w:jc w:val="center"/>
              <w:rPr>
                <w:rFonts w:ascii="Times New Roman" w:hAnsi="Times New Roman" w:cs="Times New Roman"/>
                <w:color w:val="000000" w:themeColor="text1"/>
                <w:kern w:val="0"/>
                <w:sz w:val="21"/>
                <w:szCs w:val="21"/>
              </w:rPr>
            </w:pPr>
          </w:p>
        </w:tc>
        <w:tc>
          <w:tcPr>
            <w:tcW w:w="2832" w:type="dxa"/>
            <w:vAlign w:val="center"/>
          </w:tcPr>
          <w:p w:rsidR="003F7D67" w:rsidRDefault="0088008D">
            <w:pPr>
              <w:pStyle w:val="aff1"/>
              <w:ind w:firstLineChars="0" w:firstLine="0"/>
              <w:jc w:val="center"/>
              <w:rPr>
                <w:rFonts w:ascii="Times New Roman" w:hAnsi="Times New Roman" w:cs="Times New Roman"/>
                <w:color w:val="000000" w:themeColor="text1"/>
                <w:kern w:val="0"/>
                <w:sz w:val="21"/>
                <w:szCs w:val="21"/>
              </w:rPr>
            </w:pPr>
            <w:r>
              <w:rPr>
                <w:rFonts w:ascii="Times New Roman" w:hAnsi="Times New Roman" w:hint="eastAsia"/>
                <w:color w:val="000000" w:themeColor="text1"/>
                <w:kern w:val="0"/>
                <w:sz w:val="21"/>
                <w:szCs w:val="21"/>
              </w:rPr>
              <w:t>电子商务</w:t>
            </w:r>
          </w:p>
        </w:tc>
        <w:tc>
          <w:tcPr>
            <w:tcW w:w="1697" w:type="dxa"/>
            <w:vAlign w:val="center"/>
          </w:tcPr>
          <w:p w:rsidR="003F7D67" w:rsidRDefault="0088008D">
            <w:pPr>
              <w:pStyle w:val="aff1"/>
              <w:ind w:firstLineChars="0" w:firstLine="0"/>
              <w:jc w:val="center"/>
              <w:rPr>
                <w:rFonts w:ascii="Times New Roman" w:hAnsi="Times New Roman" w:cs="Times New Roman"/>
                <w:color w:val="000000" w:themeColor="text1"/>
                <w:kern w:val="0"/>
                <w:sz w:val="21"/>
                <w:szCs w:val="21"/>
              </w:rPr>
            </w:pPr>
            <w:r>
              <w:rPr>
                <w:rFonts w:ascii="Times New Roman" w:hAnsi="Times New Roman" w:cs="Times New Roman"/>
                <w:color w:val="000000" w:themeColor="text1"/>
                <w:kern w:val="0"/>
                <w:sz w:val="21"/>
                <w:szCs w:val="21"/>
              </w:rPr>
              <w:t>3</w:t>
            </w:r>
          </w:p>
        </w:tc>
        <w:tc>
          <w:tcPr>
            <w:tcW w:w="928" w:type="dxa"/>
            <w:vMerge/>
            <w:vAlign w:val="center"/>
          </w:tcPr>
          <w:p w:rsidR="003F7D67" w:rsidRDefault="003F7D67">
            <w:pPr>
              <w:pStyle w:val="aff1"/>
              <w:ind w:firstLineChars="0" w:firstLine="0"/>
              <w:jc w:val="center"/>
              <w:rPr>
                <w:rFonts w:ascii="Times New Roman" w:hAnsi="Times New Roman" w:cs="Times New Roman"/>
                <w:color w:val="000000" w:themeColor="text1"/>
                <w:kern w:val="0"/>
                <w:sz w:val="21"/>
                <w:szCs w:val="21"/>
              </w:rPr>
            </w:pPr>
          </w:p>
        </w:tc>
      </w:tr>
      <w:tr w:rsidR="003F7D67">
        <w:trPr>
          <w:trHeight w:val="340"/>
          <w:jc w:val="center"/>
        </w:trPr>
        <w:tc>
          <w:tcPr>
            <w:tcW w:w="1552" w:type="dxa"/>
            <w:vMerge w:val="restart"/>
            <w:vAlign w:val="center"/>
          </w:tcPr>
          <w:p w:rsidR="003F7D67" w:rsidRDefault="0088008D">
            <w:pPr>
              <w:pStyle w:val="aff1"/>
              <w:ind w:firstLineChars="0" w:firstLine="0"/>
              <w:jc w:val="center"/>
              <w:rPr>
                <w:rFonts w:ascii="Times New Roman" w:hAnsi="Times New Roman" w:cs="Times New Roman"/>
                <w:color w:val="000000" w:themeColor="text1"/>
                <w:kern w:val="0"/>
                <w:sz w:val="21"/>
                <w:szCs w:val="21"/>
              </w:rPr>
            </w:pPr>
            <w:r>
              <w:rPr>
                <w:rFonts w:ascii="Times New Roman" w:hAnsi="Times New Roman" w:cs="Times New Roman" w:hint="eastAsia"/>
                <w:color w:val="000000" w:themeColor="text1"/>
                <w:kern w:val="0"/>
                <w:sz w:val="21"/>
                <w:szCs w:val="21"/>
              </w:rPr>
              <w:t>1</w:t>
            </w:r>
            <w:r>
              <w:rPr>
                <w:rFonts w:ascii="Times New Roman" w:hAnsi="Times New Roman" w:cs="Times New Roman"/>
                <w:color w:val="000000" w:themeColor="text1"/>
                <w:kern w:val="0"/>
                <w:sz w:val="21"/>
                <w:szCs w:val="21"/>
              </w:rPr>
              <w:t>3</w:t>
            </w:r>
            <w:r>
              <w:rPr>
                <w:rFonts w:ascii="Times New Roman" w:hAnsi="Times New Roman" w:cs="Times New Roman" w:hint="eastAsia"/>
                <w:color w:val="000000" w:themeColor="text1"/>
                <w:kern w:val="0"/>
                <w:sz w:val="21"/>
                <w:szCs w:val="21"/>
              </w:rPr>
              <w:t>旅游服务类</w:t>
            </w:r>
          </w:p>
        </w:tc>
        <w:tc>
          <w:tcPr>
            <w:tcW w:w="1268" w:type="dxa"/>
            <w:vMerge w:val="restart"/>
            <w:vAlign w:val="center"/>
          </w:tcPr>
          <w:p w:rsidR="003F7D67" w:rsidRDefault="0088008D">
            <w:pPr>
              <w:pStyle w:val="aff1"/>
              <w:ind w:firstLineChars="0" w:firstLine="0"/>
              <w:jc w:val="center"/>
              <w:rPr>
                <w:rFonts w:ascii="Times New Roman" w:hAnsi="Times New Roman"/>
                <w:color w:val="000000" w:themeColor="text1"/>
                <w:kern w:val="0"/>
                <w:sz w:val="21"/>
                <w:szCs w:val="21"/>
              </w:rPr>
            </w:pPr>
            <w:r>
              <w:rPr>
                <w:rFonts w:ascii="Times New Roman" w:hAnsi="Times New Roman" w:hint="eastAsia"/>
                <w:color w:val="000000" w:themeColor="text1"/>
                <w:kern w:val="0"/>
                <w:sz w:val="21"/>
                <w:szCs w:val="21"/>
              </w:rPr>
              <w:t>第三产业</w:t>
            </w:r>
          </w:p>
        </w:tc>
        <w:tc>
          <w:tcPr>
            <w:tcW w:w="2832" w:type="dxa"/>
            <w:vAlign w:val="center"/>
          </w:tcPr>
          <w:p w:rsidR="003F7D67" w:rsidRDefault="0088008D">
            <w:pPr>
              <w:pStyle w:val="aff1"/>
              <w:ind w:firstLineChars="0" w:firstLine="0"/>
              <w:jc w:val="center"/>
              <w:rPr>
                <w:rFonts w:ascii="Times New Roman" w:hAnsi="Times New Roman"/>
                <w:color w:val="000000" w:themeColor="text1"/>
                <w:kern w:val="0"/>
                <w:sz w:val="21"/>
                <w:szCs w:val="21"/>
              </w:rPr>
            </w:pPr>
            <w:r>
              <w:rPr>
                <w:rFonts w:ascii="Times New Roman" w:hAnsi="Times New Roman" w:hint="eastAsia"/>
                <w:color w:val="000000" w:themeColor="text1"/>
                <w:kern w:val="0"/>
                <w:sz w:val="21"/>
                <w:szCs w:val="21"/>
              </w:rPr>
              <w:t>旅游服务与管理</w:t>
            </w:r>
          </w:p>
        </w:tc>
        <w:tc>
          <w:tcPr>
            <w:tcW w:w="1697" w:type="dxa"/>
            <w:vAlign w:val="center"/>
          </w:tcPr>
          <w:p w:rsidR="003F7D67" w:rsidRDefault="0088008D">
            <w:pPr>
              <w:pStyle w:val="aff1"/>
              <w:ind w:firstLineChars="0" w:firstLine="0"/>
              <w:jc w:val="center"/>
              <w:rPr>
                <w:rFonts w:ascii="Times New Roman" w:hAnsi="Times New Roman" w:cs="Times New Roman"/>
                <w:color w:val="000000" w:themeColor="text1"/>
                <w:kern w:val="0"/>
                <w:sz w:val="21"/>
                <w:szCs w:val="21"/>
              </w:rPr>
            </w:pPr>
            <w:r>
              <w:rPr>
                <w:rFonts w:ascii="Times New Roman" w:hAnsi="Times New Roman" w:cs="Times New Roman" w:hint="eastAsia"/>
                <w:color w:val="000000" w:themeColor="text1"/>
                <w:kern w:val="0"/>
                <w:sz w:val="21"/>
                <w:szCs w:val="21"/>
              </w:rPr>
              <w:t>1</w:t>
            </w:r>
          </w:p>
        </w:tc>
        <w:tc>
          <w:tcPr>
            <w:tcW w:w="928" w:type="dxa"/>
            <w:vMerge w:val="restart"/>
            <w:vAlign w:val="center"/>
          </w:tcPr>
          <w:p w:rsidR="003F7D67" w:rsidRDefault="0088008D">
            <w:pPr>
              <w:pStyle w:val="aff1"/>
              <w:ind w:firstLineChars="0" w:firstLine="0"/>
              <w:jc w:val="center"/>
              <w:rPr>
                <w:rFonts w:ascii="Times New Roman" w:hAnsi="Times New Roman" w:cs="Times New Roman"/>
                <w:color w:val="000000" w:themeColor="text1"/>
                <w:kern w:val="0"/>
                <w:sz w:val="21"/>
                <w:szCs w:val="21"/>
              </w:rPr>
            </w:pPr>
            <w:r>
              <w:rPr>
                <w:rFonts w:ascii="Times New Roman" w:hAnsi="Times New Roman" w:cs="Times New Roman" w:hint="eastAsia"/>
                <w:color w:val="000000" w:themeColor="text1"/>
                <w:kern w:val="0"/>
                <w:sz w:val="21"/>
                <w:szCs w:val="21"/>
              </w:rPr>
              <w:t>5</w:t>
            </w:r>
          </w:p>
        </w:tc>
      </w:tr>
      <w:tr w:rsidR="003F7D67">
        <w:trPr>
          <w:trHeight w:val="340"/>
          <w:jc w:val="center"/>
        </w:trPr>
        <w:tc>
          <w:tcPr>
            <w:tcW w:w="1552" w:type="dxa"/>
            <w:vMerge/>
            <w:vAlign w:val="center"/>
          </w:tcPr>
          <w:p w:rsidR="003F7D67" w:rsidRDefault="003F7D67">
            <w:pPr>
              <w:pStyle w:val="aff1"/>
              <w:ind w:firstLineChars="0" w:firstLine="0"/>
              <w:jc w:val="center"/>
              <w:rPr>
                <w:rFonts w:ascii="Times New Roman" w:hAnsi="Times New Roman" w:cs="Times New Roman"/>
                <w:color w:val="000000" w:themeColor="text1"/>
                <w:kern w:val="0"/>
                <w:sz w:val="21"/>
                <w:szCs w:val="21"/>
              </w:rPr>
            </w:pPr>
          </w:p>
        </w:tc>
        <w:tc>
          <w:tcPr>
            <w:tcW w:w="1268" w:type="dxa"/>
            <w:vMerge/>
            <w:vAlign w:val="center"/>
          </w:tcPr>
          <w:p w:rsidR="003F7D67" w:rsidRDefault="003F7D67">
            <w:pPr>
              <w:pStyle w:val="aff1"/>
              <w:ind w:firstLineChars="0" w:firstLine="0"/>
              <w:jc w:val="center"/>
              <w:rPr>
                <w:rFonts w:ascii="Times New Roman" w:hAnsi="Times New Roman"/>
                <w:color w:val="000000" w:themeColor="text1"/>
                <w:kern w:val="0"/>
                <w:sz w:val="21"/>
                <w:szCs w:val="21"/>
              </w:rPr>
            </w:pPr>
          </w:p>
        </w:tc>
        <w:tc>
          <w:tcPr>
            <w:tcW w:w="2832" w:type="dxa"/>
            <w:vAlign w:val="center"/>
          </w:tcPr>
          <w:p w:rsidR="003F7D67" w:rsidRDefault="0088008D">
            <w:pPr>
              <w:pStyle w:val="aff1"/>
              <w:ind w:firstLineChars="0" w:firstLine="0"/>
              <w:jc w:val="center"/>
              <w:rPr>
                <w:rFonts w:ascii="Times New Roman" w:hAnsi="Times New Roman" w:cs="Times New Roman"/>
                <w:color w:val="000000" w:themeColor="text1"/>
                <w:kern w:val="0"/>
                <w:sz w:val="21"/>
                <w:szCs w:val="21"/>
              </w:rPr>
            </w:pPr>
            <w:r>
              <w:rPr>
                <w:rFonts w:ascii="Times New Roman" w:hAnsi="Times New Roman" w:hint="eastAsia"/>
                <w:color w:val="000000" w:themeColor="text1"/>
                <w:kern w:val="0"/>
                <w:sz w:val="21"/>
                <w:szCs w:val="21"/>
              </w:rPr>
              <w:t>中餐烹饪与营养膳食</w:t>
            </w:r>
          </w:p>
        </w:tc>
        <w:tc>
          <w:tcPr>
            <w:tcW w:w="1697" w:type="dxa"/>
            <w:vAlign w:val="center"/>
          </w:tcPr>
          <w:p w:rsidR="003F7D67" w:rsidRDefault="0088008D">
            <w:pPr>
              <w:pStyle w:val="aff1"/>
              <w:ind w:firstLineChars="0" w:firstLine="0"/>
              <w:jc w:val="center"/>
              <w:rPr>
                <w:rFonts w:ascii="Times New Roman" w:hAnsi="Times New Roman" w:cs="Times New Roman"/>
                <w:color w:val="000000" w:themeColor="text1"/>
                <w:kern w:val="0"/>
                <w:sz w:val="21"/>
                <w:szCs w:val="21"/>
              </w:rPr>
            </w:pPr>
            <w:r>
              <w:rPr>
                <w:rFonts w:ascii="Times New Roman" w:hAnsi="Times New Roman" w:cs="Times New Roman"/>
                <w:color w:val="000000" w:themeColor="text1"/>
                <w:kern w:val="0"/>
                <w:sz w:val="21"/>
                <w:szCs w:val="21"/>
              </w:rPr>
              <w:t>1</w:t>
            </w:r>
          </w:p>
        </w:tc>
        <w:tc>
          <w:tcPr>
            <w:tcW w:w="928" w:type="dxa"/>
            <w:vMerge/>
            <w:vAlign w:val="center"/>
          </w:tcPr>
          <w:p w:rsidR="003F7D67" w:rsidRDefault="003F7D67">
            <w:pPr>
              <w:pStyle w:val="aff1"/>
              <w:ind w:firstLineChars="0" w:firstLine="0"/>
              <w:jc w:val="center"/>
              <w:rPr>
                <w:rFonts w:ascii="Times New Roman" w:hAnsi="Times New Roman" w:cs="Times New Roman"/>
                <w:color w:val="000000" w:themeColor="text1"/>
                <w:kern w:val="0"/>
                <w:sz w:val="21"/>
                <w:szCs w:val="21"/>
              </w:rPr>
            </w:pPr>
          </w:p>
        </w:tc>
      </w:tr>
      <w:tr w:rsidR="003F7D67">
        <w:trPr>
          <w:trHeight w:val="340"/>
          <w:jc w:val="center"/>
        </w:trPr>
        <w:tc>
          <w:tcPr>
            <w:tcW w:w="1552" w:type="dxa"/>
            <w:vMerge/>
            <w:vAlign w:val="center"/>
          </w:tcPr>
          <w:p w:rsidR="003F7D67" w:rsidRDefault="003F7D67">
            <w:pPr>
              <w:pStyle w:val="aff1"/>
              <w:ind w:firstLineChars="0" w:firstLine="0"/>
              <w:jc w:val="center"/>
              <w:rPr>
                <w:rFonts w:ascii="Times New Roman" w:hAnsi="Times New Roman" w:cs="Times New Roman"/>
                <w:color w:val="000000" w:themeColor="text1"/>
                <w:kern w:val="0"/>
                <w:sz w:val="21"/>
                <w:szCs w:val="21"/>
              </w:rPr>
            </w:pPr>
          </w:p>
        </w:tc>
        <w:tc>
          <w:tcPr>
            <w:tcW w:w="1268" w:type="dxa"/>
            <w:vMerge/>
            <w:vAlign w:val="center"/>
          </w:tcPr>
          <w:p w:rsidR="003F7D67" w:rsidRDefault="003F7D67">
            <w:pPr>
              <w:pStyle w:val="aff1"/>
              <w:ind w:firstLineChars="0" w:firstLine="0"/>
              <w:jc w:val="center"/>
              <w:rPr>
                <w:rFonts w:ascii="Times New Roman" w:hAnsi="Times New Roman"/>
                <w:color w:val="000000" w:themeColor="text1"/>
                <w:kern w:val="0"/>
                <w:sz w:val="21"/>
                <w:szCs w:val="21"/>
              </w:rPr>
            </w:pPr>
          </w:p>
        </w:tc>
        <w:tc>
          <w:tcPr>
            <w:tcW w:w="2832" w:type="dxa"/>
            <w:vAlign w:val="center"/>
          </w:tcPr>
          <w:p w:rsidR="003F7D67" w:rsidRDefault="0088008D">
            <w:pPr>
              <w:pStyle w:val="aff1"/>
              <w:ind w:firstLineChars="0" w:firstLine="0"/>
              <w:jc w:val="center"/>
              <w:rPr>
                <w:rFonts w:ascii="Times New Roman" w:hAnsi="Times New Roman" w:cs="Times New Roman"/>
                <w:color w:val="000000" w:themeColor="text1"/>
                <w:kern w:val="0"/>
                <w:sz w:val="21"/>
                <w:szCs w:val="21"/>
              </w:rPr>
            </w:pPr>
            <w:r>
              <w:rPr>
                <w:rFonts w:ascii="Times New Roman" w:hAnsi="Times New Roman" w:hint="eastAsia"/>
                <w:color w:val="000000" w:themeColor="text1"/>
                <w:kern w:val="0"/>
                <w:sz w:val="21"/>
                <w:szCs w:val="21"/>
              </w:rPr>
              <w:t>饭店（酒店）服务</w:t>
            </w:r>
          </w:p>
        </w:tc>
        <w:tc>
          <w:tcPr>
            <w:tcW w:w="1697" w:type="dxa"/>
            <w:vAlign w:val="center"/>
          </w:tcPr>
          <w:p w:rsidR="003F7D67" w:rsidRDefault="0088008D">
            <w:pPr>
              <w:pStyle w:val="aff1"/>
              <w:ind w:firstLineChars="0" w:firstLine="0"/>
              <w:jc w:val="center"/>
              <w:rPr>
                <w:rFonts w:ascii="Times New Roman" w:hAnsi="Times New Roman" w:cs="Times New Roman"/>
                <w:color w:val="000000" w:themeColor="text1"/>
                <w:kern w:val="0"/>
                <w:sz w:val="21"/>
                <w:szCs w:val="21"/>
              </w:rPr>
            </w:pPr>
            <w:r>
              <w:rPr>
                <w:rFonts w:ascii="Times New Roman" w:hAnsi="Times New Roman" w:cs="Times New Roman"/>
                <w:color w:val="000000" w:themeColor="text1"/>
                <w:kern w:val="0"/>
                <w:sz w:val="21"/>
                <w:szCs w:val="21"/>
              </w:rPr>
              <w:t>1</w:t>
            </w:r>
          </w:p>
        </w:tc>
        <w:tc>
          <w:tcPr>
            <w:tcW w:w="928" w:type="dxa"/>
            <w:vMerge/>
            <w:vAlign w:val="center"/>
          </w:tcPr>
          <w:p w:rsidR="003F7D67" w:rsidRDefault="003F7D67">
            <w:pPr>
              <w:pStyle w:val="aff1"/>
              <w:ind w:firstLineChars="0" w:firstLine="0"/>
              <w:jc w:val="center"/>
              <w:rPr>
                <w:rFonts w:ascii="Times New Roman" w:hAnsi="Times New Roman" w:cs="Times New Roman"/>
                <w:color w:val="000000" w:themeColor="text1"/>
                <w:kern w:val="0"/>
                <w:sz w:val="21"/>
                <w:szCs w:val="21"/>
              </w:rPr>
            </w:pPr>
          </w:p>
        </w:tc>
      </w:tr>
      <w:tr w:rsidR="003F7D67">
        <w:trPr>
          <w:trHeight w:val="340"/>
          <w:jc w:val="center"/>
        </w:trPr>
        <w:tc>
          <w:tcPr>
            <w:tcW w:w="1552" w:type="dxa"/>
            <w:vMerge/>
            <w:vAlign w:val="center"/>
          </w:tcPr>
          <w:p w:rsidR="003F7D67" w:rsidRDefault="003F7D67">
            <w:pPr>
              <w:pStyle w:val="aff1"/>
              <w:ind w:firstLineChars="0" w:firstLine="0"/>
              <w:jc w:val="center"/>
              <w:rPr>
                <w:rFonts w:ascii="Times New Roman" w:hAnsi="Times New Roman" w:cs="Times New Roman"/>
                <w:color w:val="000000" w:themeColor="text1"/>
                <w:kern w:val="0"/>
                <w:sz w:val="21"/>
                <w:szCs w:val="21"/>
              </w:rPr>
            </w:pPr>
          </w:p>
        </w:tc>
        <w:tc>
          <w:tcPr>
            <w:tcW w:w="1268" w:type="dxa"/>
            <w:vMerge/>
            <w:vAlign w:val="center"/>
          </w:tcPr>
          <w:p w:rsidR="003F7D67" w:rsidRDefault="003F7D67">
            <w:pPr>
              <w:pStyle w:val="aff1"/>
              <w:ind w:firstLineChars="0" w:firstLine="0"/>
              <w:jc w:val="center"/>
              <w:rPr>
                <w:rFonts w:ascii="Times New Roman" w:hAnsi="Times New Roman"/>
                <w:color w:val="000000" w:themeColor="text1"/>
                <w:kern w:val="0"/>
                <w:sz w:val="21"/>
                <w:szCs w:val="21"/>
              </w:rPr>
            </w:pPr>
          </w:p>
        </w:tc>
        <w:tc>
          <w:tcPr>
            <w:tcW w:w="2832" w:type="dxa"/>
            <w:vAlign w:val="center"/>
          </w:tcPr>
          <w:p w:rsidR="003F7D67" w:rsidRDefault="0088008D">
            <w:pPr>
              <w:widowControl/>
              <w:rPr>
                <w:rFonts w:ascii="Times New Roman" w:hAnsi="Times New Roman"/>
                <w:color w:val="000000" w:themeColor="text1"/>
                <w:kern w:val="0"/>
              </w:rPr>
            </w:pPr>
            <w:r>
              <w:rPr>
                <w:rFonts w:ascii="Times New Roman" w:hAnsi="Times New Roman" w:hint="eastAsia"/>
                <w:color w:val="000000" w:themeColor="text1"/>
                <w:kern w:val="0"/>
              </w:rPr>
              <w:t>高星级饭店运营与管理</w:t>
            </w:r>
          </w:p>
        </w:tc>
        <w:tc>
          <w:tcPr>
            <w:tcW w:w="1697" w:type="dxa"/>
            <w:vAlign w:val="center"/>
          </w:tcPr>
          <w:p w:rsidR="003F7D67" w:rsidRDefault="0088008D">
            <w:pPr>
              <w:pStyle w:val="aff1"/>
              <w:ind w:firstLineChars="0" w:firstLine="0"/>
              <w:jc w:val="center"/>
              <w:rPr>
                <w:rFonts w:ascii="Times New Roman" w:hAnsi="Times New Roman" w:cs="Times New Roman"/>
                <w:color w:val="000000" w:themeColor="text1"/>
                <w:kern w:val="0"/>
                <w:sz w:val="21"/>
                <w:szCs w:val="21"/>
              </w:rPr>
            </w:pPr>
            <w:r>
              <w:rPr>
                <w:rFonts w:ascii="Times New Roman" w:hAnsi="Times New Roman" w:cs="Times New Roman"/>
                <w:color w:val="000000" w:themeColor="text1"/>
                <w:kern w:val="0"/>
                <w:sz w:val="21"/>
                <w:szCs w:val="21"/>
              </w:rPr>
              <w:t>2</w:t>
            </w:r>
          </w:p>
        </w:tc>
        <w:tc>
          <w:tcPr>
            <w:tcW w:w="928" w:type="dxa"/>
            <w:vMerge/>
            <w:vAlign w:val="center"/>
          </w:tcPr>
          <w:p w:rsidR="003F7D67" w:rsidRDefault="003F7D67">
            <w:pPr>
              <w:pStyle w:val="aff1"/>
              <w:ind w:firstLineChars="0" w:firstLine="0"/>
              <w:jc w:val="center"/>
              <w:rPr>
                <w:rFonts w:ascii="Times New Roman" w:hAnsi="Times New Roman" w:cs="Times New Roman"/>
                <w:color w:val="000000" w:themeColor="text1"/>
                <w:kern w:val="0"/>
                <w:sz w:val="21"/>
                <w:szCs w:val="21"/>
              </w:rPr>
            </w:pPr>
          </w:p>
        </w:tc>
      </w:tr>
      <w:tr w:rsidR="003F7D67">
        <w:trPr>
          <w:trHeight w:val="340"/>
          <w:jc w:val="center"/>
        </w:trPr>
        <w:tc>
          <w:tcPr>
            <w:tcW w:w="1552" w:type="dxa"/>
            <w:vAlign w:val="center"/>
          </w:tcPr>
          <w:p w:rsidR="003F7D67" w:rsidRDefault="0088008D">
            <w:pPr>
              <w:pStyle w:val="aff1"/>
              <w:ind w:firstLineChars="0" w:firstLine="0"/>
              <w:jc w:val="center"/>
              <w:rPr>
                <w:rFonts w:ascii="Times New Roman" w:hAnsi="Times New Roman" w:cs="Times New Roman"/>
                <w:color w:val="000000" w:themeColor="text1"/>
                <w:kern w:val="0"/>
                <w:sz w:val="21"/>
                <w:szCs w:val="21"/>
              </w:rPr>
            </w:pPr>
            <w:r>
              <w:rPr>
                <w:rFonts w:ascii="Times New Roman" w:hAnsi="Times New Roman" w:cs="Times New Roman"/>
                <w:color w:val="000000" w:themeColor="text1"/>
                <w:kern w:val="0"/>
                <w:sz w:val="21"/>
                <w:szCs w:val="21"/>
              </w:rPr>
              <w:t>14</w:t>
            </w:r>
            <w:r>
              <w:rPr>
                <w:rFonts w:ascii="Times New Roman" w:hAnsi="Times New Roman" w:hint="eastAsia"/>
                <w:color w:val="000000" w:themeColor="text1"/>
                <w:kern w:val="0"/>
                <w:sz w:val="21"/>
                <w:szCs w:val="21"/>
              </w:rPr>
              <w:t>文化艺术类</w:t>
            </w:r>
          </w:p>
        </w:tc>
        <w:tc>
          <w:tcPr>
            <w:tcW w:w="1268" w:type="dxa"/>
            <w:vAlign w:val="center"/>
          </w:tcPr>
          <w:p w:rsidR="003F7D67" w:rsidRDefault="0088008D">
            <w:pPr>
              <w:pStyle w:val="aff1"/>
              <w:ind w:firstLineChars="0" w:firstLine="0"/>
              <w:jc w:val="center"/>
              <w:rPr>
                <w:rFonts w:ascii="Times New Roman" w:hAnsi="Times New Roman" w:cs="Times New Roman"/>
                <w:color w:val="000000" w:themeColor="text1"/>
                <w:kern w:val="0"/>
                <w:sz w:val="21"/>
                <w:szCs w:val="21"/>
              </w:rPr>
            </w:pPr>
            <w:r>
              <w:rPr>
                <w:rFonts w:ascii="Times New Roman" w:hAnsi="Times New Roman" w:hint="eastAsia"/>
                <w:color w:val="000000" w:themeColor="text1"/>
                <w:kern w:val="0"/>
                <w:sz w:val="21"/>
                <w:szCs w:val="21"/>
              </w:rPr>
              <w:t>第三产业</w:t>
            </w:r>
          </w:p>
        </w:tc>
        <w:tc>
          <w:tcPr>
            <w:tcW w:w="2832" w:type="dxa"/>
            <w:vAlign w:val="center"/>
          </w:tcPr>
          <w:p w:rsidR="003F7D67" w:rsidRDefault="0088008D">
            <w:pPr>
              <w:pStyle w:val="aff1"/>
              <w:ind w:firstLineChars="0" w:firstLine="0"/>
              <w:jc w:val="center"/>
              <w:rPr>
                <w:rFonts w:ascii="Times New Roman" w:hAnsi="Times New Roman" w:cs="Times New Roman"/>
                <w:color w:val="000000" w:themeColor="text1"/>
                <w:kern w:val="0"/>
                <w:sz w:val="21"/>
                <w:szCs w:val="21"/>
              </w:rPr>
            </w:pPr>
            <w:r>
              <w:rPr>
                <w:rFonts w:ascii="Times New Roman" w:hAnsi="Times New Roman" w:hint="eastAsia"/>
                <w:color w:val="000000" w:themeColor="text1"/>
                <w:kern w:val="0"/>
                <w:sz w:val="21"/>
                <w:szCs w:val="21"/>
              </w:rPr>
              <w:t>服装设计与工艺</w:t>
            </w:r>
          </w:p>
        </w:tc>
        <w:tc>
          <w:tcPr>
            <w:tcW w:w="1697" w:type="dxa"/>
            <w:vAlign w:val="center"/>
          </w:tcPr>
          <w:p w:rsidR="003F7D67" w:rsidRDefault="0088008D">
            <w:pPr>
              <w:pStyle w:val="aff1"/>
              <w:ind w:firstLineChars="0" w:firstLine="0"/>
              <w:jc w:val="center"/>
              <w:rPr>
                <w:rFonts w:ascii="Times New Roman" w:hAnsi="Times New Roman" w:cs="Times New Roman"/>
                <w:color w:val="000000" w:themeColor="text1"/>
                <w:kern w:val="0"/>
                <w:sz w:val="21"/>
                <w:szCs w:val="21"/>
              </w:rPr>
            </w:pPr>
            <w:r>
              <w:rPr>
                <w:rFonts w:ascii="Times New Roman" w:hAnsi="Times New Roman" w:cs="Times New Roman"/>
                <w:color w:val="000000" w:themeColor="text1"/>
                <w:kern w:val="0"/>
                <w:sz w:val="21"/>
                <w:szCs w:val="21"/>
              </w:rPr>
              <w:t>1</w:t>
            </w:r>
          </w:p>
        </w:tc>
        <w:tc>
          <w:tcPr>
            <w:tcW w:w="928" w:type="dxa"/>
            <w:vAlign w:val="center"/>
          </w:tcPr>
          <w:p w:rsidR="003F7D67" w:rsidRDefault="0088008D">
            <w:pPr>
              <w:pStyle w:val="aff1"/>
              <w:ind w:firstLineChars="0" w:firstLine="0"/>
              <w:jc w:val="center"/>
              <w:rPr>
                <w:rFonts w:ascii="Times New Roman" w:hAnsi="Times New Roman" w:cs="Times New Roman"/>
                <w:color w:val="000000" w:themeColor="text1"/>
                <w:kern w:val="0"/>
                <w:sz w:val="21"/>
                <w:szCs w:val="21"/>
              </w:rPr>
            </w:pPr>
            <w:r>
              <w:rPr>
                <w:rFonts w:ascii="Times New Roman" w:hAnsi="Times New Roman" w:cs="Times New Roman"/>
                <w:color w:val="000000" w:themeColor="text1"/>
                <w:kern w:val="0"/>
                <w:sz w:val="21"/>
                <w:szCs w:val="21"/>
              </w:rPr>
              <w:t>1</w:t>
            </w:r>
          </w:p>
        </w:tc>
      </w:tr>
      <w:tr w:rsidR="003F7D67">
        <w:trPr>
          <w:trHeight w:val="340"/>
          <w:jc w:val="center"/>
        </w:trPr>
        <w:tc>
          <w:tcPr>
            <w:tcW w:w="1552" w:type="dxa"/>
            <w:vAlign w:val="center"/>
          </w:tcPr>
          <w:p w:rsidR="003F7D67" w:rsidRDefault="0088008D">
            <w:pPr>
              <w:pStyle w:val="aff1"/>
              <w:ind w:firstLineChars="0" w:firstLine="0"/>
              <w:jc w:val="center"/>
              <w:rPr>
                <w:rFonts w:ascii="Times New Roman" w:hAnsi="Times New Roman" w:cs="Times New Roman"/>
                <w:color w:val="000000" w:themeColor="text1"/>
                <w:kern w:val="0"/>
                <w:sz w:val="21"/>
                <w:szCs w:val="21"/>
              </w:rPr>
            </w:pPr>
            <w:r>
              <w:rPr>
                <w:rFonts w:ascii="Times New Roman" w:hAnsi="Times New Roman" w:cs="Times New Roman"/>
                <w:color w:val="000000" w:themeColor="text1"/>
                <w:kern w:val="0"/>
                <w:sz w:val="21"/>
                <w:szCs w:val="21"/>
              </w:rPr>
              <w:t>16</w:t>
            </w:r>
            <w:r>
              <w:rPr>
                <w:rFonts w:ascii="Times New Roman" w:hAnsi="Times New Roman" w:hint="eastAsia"/>
                <w:color w:val="000000" w:themeColor="text1"/>
                <w:kern w:val="0"/>
                <w:sz w:val="21"/>
                <w:szCs w:val="21"/>
              </w:rPr>
              <w:t>教育类</w:t>
            </w:r>
          </w:p>
        </w:tc>
        <w:tc>
          <w:tcPr>
            <w:tcW w:w="1268" w:type="dxa"/>
            <w:vAlign w:val="center"/>
          </w:tcPr>
          <w:p w:rsidR="003F7D67" w:rsidRDefault="0088008D">
            <w:pPr>
              <w:pStyle w:val="aff1"/>
              <w:ind w:firstLineChars="0" w:firstLine="0"/>
              <w:jc w:val="center"/>
              <w:rPr>
                <w:rFonts w:ascii="Times New Roman" w:hAnsi="Times New Roman" w:cs="Times New Roman"/>
                <w:color w:val="000000" w:themeColor="text1"/>
                <w:kern w:val="0"/>
                <w:sz w:val="21"/>
                <w:szCs w:val="21"/>
              </w:rPr>
            </w:pPr>
            <w:r>
              <w:rPr>
                <w:rFonts w:ascii="Times New Roman" w:hAnsi="Times New Roman" w:hint="eastAsia"/>
                <w:color w:val="000000" w:themeColor="text1"/>
                <w:kern w:val="0"/>
                <w:sz w:val="21"/>
                <w:szCs w:val="21"/>
              </w:rPr>
              <w:t>第三产业</w:t>
            </w:r>
          </w:p>
        </w:tc>
        <w:tc>
          <w:tcPr>
            <w:tcW w:w="2832" w:type="dxa"/>
            <w:vAlign w:val="center"/>
          </w:tcPr>
          <w:p w:rsidR="003F7D67" w:rsidRDefault="0088008D">
            <w:pPr>
              <w:pStyle w:val="aff1"/>
              <w:ind w:firstLineChars="0" w:firstLine="0"/>
              <w:jc w:val="center"/>
              <w:rPr>
                <w:rFonts w:ascii="Times New Roman" w:hAnsi="Times New Roman" w:cs="Times New Roman"/>
                <w:color w:val="000000" w:themeColor="text1"/>
                <w:kern w:val="0"/>
                <w:sz w:val="21"/>
                <w:szCs w:val="21"/>
              </w:rPr>
            </w:pPr>
            <w:r>
              <w:rPr>
                <w:rFonts w:ascii="Times New Roman" w:hAnsi="Times New Roman" w:hint="eastAsia"/>
                <w:color w:val="000000" w:themeColor="text1"/>
                <w:kern w:val="0"/>
                <w:sz w:val="21"/>
                <w:szCs w:val="21"/>
              </w:rPr>
              <w:t>学前教育</w:t>
            </w:r>
          </w:p>
        </w:tc>
        <w:tc>
          <w:tcPr>
            <w:tcW w:w="1697" w:type="dxa"/>
            <w:vAlign w:val="center"/>
          </w:tcPr>
          <w:p w:rsidR="003F7D67" w:rsidRDefault="0088008D">
            <w:pPr>
              <w:pStyle w:val="aff1"/>
              <w:ind w:firstLineChars="0" w:firstLine="0"/>
              <w:jc w:val="center"/>
              <w:rPr>
                <w:rFonts w:ascii="Times New Roman" w:hAnsi="Times New Roman" w:cs="Times New Roman"/>
                <w:color w:val="000000" w:themeColor="text1"/>
                <w:kern w:val="0"/>
                <w:sz w:val="21"/>
                <w:szCs w:val="21"/>
              </w:rPr>
            </w:pPr>
            <w:r>
              <w:rPr>
                <w:rFonts w:ascii="Times New Roman" w:hAnsi="Times New Roman" w:cs="Times New Roman"/>
                <w:color w:val="000000" w:themeColor="text1"/>
                <w:kern w:val="0"/>
                <w:sz w:val="21"/>
                <w:szCs w:val="21"/>
              </w:rPr>
              <w:t>1</w:t>
            </w:r>
          </w:p>
        </w:tc>
        <w:tc>
          <w:tcPr>
            <w:tcW w:w="928" w:type="dxa"/>
            <w:vAlign w:val="center"/>
          </w:tcPr>
          <w:p w:rsidR="003F7D67" w:rsidRDefault="0088008D">
            <w:pPr>
              <w:pStyle w:val="aff1"/>
              <w:ind w:firstLineChars="0" w:firstLine="0"/>
              <w:jc w:val="center"/>
              <w:rPr>
                <w:rFonts w:ascii="Times New Roman" w:hAnsi="Times New Roman" w:cs="Times New Roman"/>
                <w:color w:val="000000" w:themeColor="text1"/>
                <w:kern w:val="0"/>
                <w:sz w:val="21"/>
                <w:szCs w:val="21"/>
              </w:rPr>
            </w:pPr>
            <w:r>
              <w:rPr>
                <w:rFonts w:ascii="Times New Roman" w:hAnsi="Times New Roman" w:cs="Times New Roman"/>
                <w:color w:val="000000" w:themeColor="text1"/>
                <w:kern w:val="0"/>
                <w:sz w:val="21"/>
                <w:szCs w:val="21"/>
              </w:rPr>
              <w:t>1</w:t>
            </w:r>
          </w:p>
        </w:tc>
      </w:tr>
      <w:tr w:rsidR="003F7D67">
        <w:trPr>
          <w:trHeight w:val="340"/>
          <w:jc w:val="center"/>
        </w:trPr>
        <w:tc>
          <w:tcPr>
            <w:tcW w:w="1552" w:type="dxa"/>
            <w:vMerge w:val="restart"/>
            <w:vAlign w:val="center"/>
          </w:tcPr>
          <w:p w:rsidR="003F7D67" w:rsidRDefault="0088008D">
            <w:pPr>
              <w:pStyle w:val="aff1"/>
              <w:ind w:firstLineChars="0" w:firstLine="0"/>
              <w:jc w:val="center"/>
              <w:rPr>
                <w:rFonts w:ascii="Times New Roman" w:hAnsi="Times New Roman" w:cs="Times New Roman"/>
                <w:color w:val="000000" w:themeColor="text1"/>
                <w:kern w:val="0"/>
                <w:sz w:val="21"/>
                <w:szCs w:val="21"/>
              </w:rPr>
            </w:pPr>
            <w:r>
              <w:rPr>
                <w:rFonts w:ascii="Times New Roman" w:hAnsi="Times New Roman" w:cs="Times New Roman"/>
                <w:color w:val="000000" w:themeColor="text1"/>
                <w:kern w:val="0"/>
                <w:sz w:val="21"/>
                <w:szCs w:val="21"/>
              </w:rPr>
              <w:t>18</w:t>
            </w:r>
            <w:r>
              <w:rPr>
                <w:rFonts w:ascii="Times New Roman" w:hAnsi="Times New Roman" w:hint="eastAsia"/>
                <w:color w:val="000000" w:themeColor="text1"/>
                <w:kern w:val="0"/>
                <w:sz w:val="21"/>
                <w:szCs w:val="21"/>
              </w:rPr>
              <w:t>公共管理与服务类</w:t>
            </w:r>
          </w:p>
        </w:tc>
        <w:tc>
          <w:tcPr>
            <w:tcW w:w="1268" w:type="dxa"/>
            <w:vMerge w:val="restart"/>
            <w:vAlign w:val="center"/>
          </w:tcPr>
          <w:p w:rsidR="003F7D67" w:rsidRDefault="0088008D">
            <w:pPr>
              <w:pStyle w:val="aff1"/>
              <w:ind w:firstLineChars="0" w:firstLine="0"/>
              <w:jc w:val="center"/>
              <w:rPr>
                <w:rFonts w:ascii="Times New Roman" w:hAnsi="Times New Roman" w:cs="Times New Roman"/>
                <w:color w:val="000000" w:themeColor="text1"/>
                <w:kern w:val="0"/>
                <w:sz w:val="21"/>
                <w:szCs w:val="21"/>
              </w:rPr>
            </w:pPr>
            <w:r>
              <w:rPr>
                <w:rFonts w:ascii="Times New Roman" w:hAnsi="Times New Roman" w:hint="eastAsia"/>
                <w:color w:val="000000" w:themeColor="text1"/>
                <w:kern w:val="0"/>
                <w:sz w:val="21"/>
                <w:szCs w:val="21"/>
              </w:rPr>
              <w:t>第三产业</w:t>
            </w:r>
          </w:p>
        </w:tc>
        <w:tc>
          <w:tcPr>
            <w:tcW w:w="2832" w:type="dxa"/>
            <w:vAlign w:val="center"/>
          </w:tcPr>
          <w:p w:rsidR="003F7D67" w:rsidRDefault="0088008D">
            <w:pPr>
              <w:pStyle w:val="aff1"/>
              <w:ind w:firstLineChars="0" w:firstLine="0"/>
              <w:jc w:val="center"/>
              <w:rPr>
                <w:rFonts w:ascii="Times New Roman" w:hAnsi="Times New Roman" w:cs="Times New Roman"/>
                <w:color w:val="000000" w:themeColor="text1"/>
                <w:kern w:val="0"/>
                <w:sz w:val="21"/>
                <w:szCs w:val="21"/>
              </w:rPr>
            </w:pPr>
            <w:r>
              <w:rPr>
                <w:rFonts w:ascii="Times New Roman" w:hAnsi="Times New Roman" w:hint="eastAsia"/>
                <w:color w:val="000000" w:themeColor="text1"/>
                <w:kern w:val="0"/>
                <w:sz w:val="21"/>
                <w:szCs w:val="21"/>
              </w:rPr>
              <w:t>社区公共事务管理</w:t>
            </w:r>
          </w:p>
        </w:tc>
        <w:tc>
          <w:tcPr>
            <w:tcW w:w="1697" w:type="dxa"/>
            <w:vAlign w:val="center"/>
          </w:tcPr>
          <w:p w:rsidR="003F7D67" w:rsidRDefault="0088008D">
            <w:pPr>
              <w:pStyle w:val="aff1"/>
              <w:ind w:firstLineChars="0" w:firstLine="0"/>
              <w:jc w:val="center"/>
              <w:rPr>
                <w:rFonts w:ascii="Times New Roman" w:hAnsi="Times New Roman" w:cs="Times New Roman"/>
                <w:color w:val="000000" w:themeColor="text1"/>
                <w:kern w:val="0"/>
                <w:sz w:val="21"/>
                <w:szCs w:val="21"/>
              </w:rPr>
            </w:pPr>
            <w:r>
              <w:rPr>
                <w:rFonts w:ascii="Times New Roman" w:hAnsi="Times New Roman" w:cs="Times New Roman"/>
                <w:color w:val="000000" w:themeColor="text1"/>
                <w:kern w:val="0"/>
                <w:sz w:val="21"/>
                <w:szCs w:val="21"/>
              </w:rPr>
              <w:t>1</w:t>
            </w:r>
          </w:p>
        </w:tc>
        <w:tc>
          <w:tcPr>
            <w:tcW w:w="928" w:type="dxa"/>
            <w:vMerge w:val="restart"/>
            <w:vAlign w:val="center"/>
          </w:tcPr>
          <w:p w:rsidR="003F7D67" w:rsidRDefault="0088008D">
            <w:pPr>
              <w:pStyle w:val="aff1"/>
              <w:ind w:firstLineChars="0" w:firstLine="0"/>
              <w:jc w:val="center"/>
              <w:rPr>
                <w:rFonts w:ascii="Times New Roman" w:hAnsi="Times New Roman" w:cs="Times New Roman"/>
                <w:color w:val="000000" w:themeColor="text1"/>
                <w:kern w:val="0"/>
                <w:sz w:val="21"/>
                <w:szCs w:val="21"/>
              </w:rPr>
            </w:pPr>
            <w:r>
              <w:rPr>
                <w:rFonts w:ascii="Times New Roman" w:hAnsi="Times New Roman" w:cs="Times New Roman"/>
                <w:color w:val="000000" w:themeColor="text1"/>
                <w:kern w:val="0"/>
                <w:sz w:val="21"/>
                <w:szCs w:val="21"/>
              </w:rPr>
              <w:t>4</w:t>
            </w:r>
          </w:p>
        </w:tc>
      </w:tr>
      <w:tr w:rsidR="003F7D67">
        <w:trPr>
          <w:trHeight w:val="340"/>
          <w:jc w:val="center"/>
        </w:trPr>
        <w:tc>
          <w:tcPr>
            <w:tcW w:w="1552" w:type="dxa"/>
            <w:vMerge/>
            <w:vAlign w:val="center"/>
          </w:tcPr>
          <w:p w:rsidR="003F7D67" w:rsidRDefault="003F7D67">
            <w:pPr>
              <w:pStyle w:val="aff1"/>
              <w:ind w:firstLineChars="0" w:firstLine="0"/>
              <w:jc w:val="center"/>
              <w:rPr>
                <w:rFonts w:ascii="Times New Roman" w:hAnsi="Times New Roman" w:cs="Times New Roman"/>
                <w:color w:val="000000" w:themeColor="text1"/>
                <w:kern w:val="0"/>
                <w:sz w:val="21"/>
                <w:szCs w:val="21"/>
              </w:rPr>
            </w:pPr>
          </w:p>
        </w:tc>
        <w:tc>
          <w:tcPr>
            <w:tcW w:w="1268" w:type="dxa"/>
            <w:vMerge/>
            <w:vAlign w:val="center"/>
          </w:tcPr>
          <w:p w:rsidR="003F7D67" w:rsidRDefault="003F7D67">
            <w:pPr>
              <w:pStyle w:val="aff1"/>
              <w:ind w:firstLineChars="0" w:firstLine="0"/>
              <w:jc w:val="center"/>
              <w:rPr>
                <w:rFonts w:ascii="Times New Roman" w:hAnsi="Times New Roman" w:cs="Times New Roman"/>
                <w:color w:val="000000" w:themeColor="text1"/>
                <w:kern w:val="0"/>
                <w:sz w:val="21"/>
                <w:szCs w:val="21"/>
              </w:rPr>
            </w:pPr>
          </w:p>
        </w:tc>
        <w:tc>
          <w:tcPr>
            <w:tcW w:w="2832" w:type="dxa"/>
            <w:vAlign w:val="center"/>
          </w:tcPr>
          <w:p w:rsidR="003F7D67" w:rsidRDefault="0088008D">
            <w:pPr>
              <w:pStyle w:val="aff1"/>
              <w:ind w:firstLineChars="0" w:firstLine="0"/>
              <w:jc w:val="center"/>
              <w:rPr>
                <w:rFonts w:ascii="Times New Roman" w:hAnsi="Times New Roman" w:cs="Times New Roman"/>
                <w:color w:val="000000" w:themeColor="text1"/>
                <w:kern w:val="0"/>
                <w:sz w:val="21"/>
                <w:szCs w:val="21"/>
              </w:rPr>
            </w:pPr>
            <w:r>
              <w:rPr>
                <w:rFonts w:ascii="Times New Roman" w:hAnsi="Times New Roman" w:hint="eastAsia"/>
                <w:color w:val="000000" w:themeColor="text1"/>
                <w:kern w:val="0"/>
                <w:sz w:val="21"/>
                <w:szCs w:val="21"/>
              </w:rPr>
              <w:t>商务助理</w:t>
            </w:r>
          </w:p>
        </w:tc>
        <w:tc>
          <w:tcPr>
            <w:tcW w:w="1697" w:type="dxa"/>
            <w:vAlign w:val="center"/>
          </w:tcPr>
          <w:p w:rsidR="003F7D67" w:rsidRDefault="0088008D">
            <w:pPr>
              <w:pStyle w:val="aff1"/>
              <w:ind w:firstLineChars="0" w:firstLine="0"/>
              <w:jc w:val="center"/>
              <w:rPr>
                <w:rFonts w:ascii="Times New Roman" w:hAnsi="Times New Roman" w:cs="Times New Roman"/>
                <w:color w:val="000000" w:themeColor="text1"/>
                <w:kern w:val="0"/>
                <w:sz w:val="21"/>
                <w:szCs w:val="21"/>
              </w:rPr>
            </w:pPr>
            <w:r>
              <w:rPr>
                <w:rFonts w:ascii="Times New Roman" w:hAnsi="Times New Roman" w:cs="Times New Roman"/>
                <w:color w:val="000000" w:themeColor="text1"/>
                <w:kern w:val="0"/>
                <w:sz w:val="21"/>
                <w:szCs w:val="21"/>
              </w:rPr>
              <w:t>1</w:t>
            </w:r>
          </w:p>
        </w:tc>
        <w:tc>
          <w:tcPr>
            <w:tcW w:w="928" w:type="dxa"/>
            <w:vMerge/>
            <w:vAlign w:val="center"/>
          </w:tcPr>
          <w:p w:rsidR="003F7D67" w:rsidRDefault="003F7D67">
            <w:pPr>
              <w:pStyle w:val="aff1"/>
              <w:ind w:firstLineChars="0" w:firstLine="0"/>
              <w:jc w:val="center"/>
              <w:rPr>
                <w:rFonts w:ascii="Times New Roman" w:hAnsi="Times New Roman" w:cs="Times New Roman"/>
                <w:color w:val="000000" w:themeColor="text1"/>
                <w:kern w:val="0"/>
                <w:sz w:val="21"/>
                <w:szCs w:val="21"/>
              </w:rPr>
            </w:pPr>
          </w:p>
        </w:tc>
      </w:tr>
      <w:tr w:rsidR="003F7D67">
        <w:trPr>
          <w:trHeight w:val="340"/>
          <w:jc w:val="center"/>
        </w:trPr>
        <w:tc>
          <w:tcPr>
            <w:tcW w:w="1552" w:type="dxa"/>
            <w:vMerge/>
            <w:vAlign w:val="center"/>
          </w:tcPr>
          <w:p w:rsidR="003F7D67" w:rsidRDefault="003F7D67">
            <w:pPr>
              <w:pStyle w:val="aff1"/>
              <w:ind w:firstLineChars="0" w:firstLine="0"/>
              <w:jc w:val="center"/>
              <w:rPr>
                <w:rFonts w:ascii="Times New Roman" w:hAnsi="Times New Roman" w:cs="Times New Roman"/>
                <w:color w:val="000000" w:themeColor="text1"/>
                <w:kern w:val="0"/>
                <w:sz w:val="21"/>
                <w:szCs w:val="21"/>
              </w:rPr>
            </w:pPr>
          </w:p>
        </w:tc>
        <w:tc>
          <w:tcPr>
            <w:tcW w:w="1268" w:type="dxa"/>
            <w:vMerge/>
            <w:vAlign w:val="center"/>
          </w:tcPr>
          <w:p w:rsidR="003F7D67" w:rsidRDefault="003F7D67">
            <w:pPr>
              <w:pStyle w:val="aff1"/>
              <w:ind w:firstLineChars="0" w:firstLine="0"/>
              <w:jc w:val="center"/>
              <w:rPr>
                <w:rFonts w:ascii="Times New Roman" w:hAnsi="Times New Roman" w:cs="Times New Roman"/>
                <w:color w:val="000000" w:themeColor="text1"/>
                <w:kern w:val="0"/>
                <w:sz w:val="21"/>
                <w:szCs w:val="21"/>
              </w:rPr>
            </w:pPr>
          </w:p>
        </w:tc>
        <w:tc>
          <w:tcPr>
            <w:tcW w:w="2832" w:type="dxa"/>
            <w:vAlign w:val="center"/>
          </w:tcPr>
          <w:p w:rsidR="003F7D67" w:rsidRDefault="0088008D">
            <w:pPr>
              <w:pStyle w:val="aff1"/>
              <w:ind w:firstLineChars="0" w:firstLine="0"/>
              <w:jc w:val="center"/>
              <w:rPr>
                <w:rFonts w:ascii="Times New Roman" w:hAnsi="Times New Roman" w:cs="Times New Roman"/>
                <w:color w:val="000000" w:themeColor="text1"/>
                <w:kern w:val="0"/>
                <w:sz w:val="21"/>
                <w:szCs w:val="21"/>
              </w:rPr>
            </w:pPr>
            <w:r>
              <w:rPr>
                <w:rFonts w:ascii="Times New Roman" w:hAnsi="Times New Roman" w:hint="eastAsia"/>
                <w:color w:val="000000" w:themeColor="text1"/>
                <w:kern w:val="0"/>
                <w:sz w:val="21"/>
                <w:szCs w:val="21"/>
              </w:rPr>
              <w:t>商务文秘</w:t>
            </w:r>
          </w:p>
        </w:tc>
        <w:tc>
          <w:tcPr>
            <w:tcW w:w="1697" w:type="dxa"/>
            <w:vAlign w:val="center"/>
          </w:tcPr>
          <w:p w:rsidR="003F7D67" w:rsidRDefault="0088008D">
            <w:pPr>
              <w:pStyle w:val="aff1"/>
              <w:ind w:firstLineChars="0" w:firstLine="0"/>
              <w:jc w:val="center"/>
              <w:rPr>
                <w:rFonts w:ascii="Times New Roman" w:hAnsi="Times New Roman" w:cs="Times New Roman"/>
                <w:color w:val="000000" w:themeColor="text1"/>
                <w:kern w:val="0"/>
                <w:sz w:val="21"/>
                <w:szCs w:val="21"/>
              </w:rPr>
            </w:pPr>
            <w:r>
              <w:rPr>
                <w:rFonts w:ascii="Times New Roman" w:hAnsi="Times New Roman" w:cs="Times New Roman"/>
                <w:color w:val="000000" w:themeColor="text1"/>
                <w:kern w:val="0"/>
                <w:sz w:val="21"/>
                <w:szCs w:val="21"/>
              </w:rPr>
              <w:t>1</w:t>
            </w:r>
          </w:p>
        </w:tc>
        <w:tc>
          <w:tcPr>
            <w:tcW w:w="928" w:type="dxa"/>
            <w:vMerge/>
            <w:vAlign w:val="center"/>
          </w:tcPr>
          <w:p w:rsidR="003F7D67" w:rsidRDefault="003F7D67">
            <w:pPr>
              <w:pStyle w:val="aff1"/>
              <w:ind w:firstLineChars="0" w:firstLine="0"/>
              <w:jc w:val="center"/>
              <w:rPr>
                <w:rFonts w:ascii="Times New Roman" w:hAnsi="Times New Roman" w:cs="Times New Roman"/>
                <w:color w:val="000000" w:themeColor="text1"/>
                <w:kern w:val="0"/>
                <w:sz w:val="21"/>
                <w:szCs w:val="21"/>
              </w:rPr>
            </w:pPr>
          </w:p>
        </w:tc>
      </w:tr>
      <w:tr w:rsidR="003F7D67">
        <w:trPr>
          <w:trHeight w:val="340"/>
          <w:jc w:val="center"/>
        </w:trPr>
        <w:tc>
          <w:tcPr>
            <w:tcW w:w="1552" w:type="dxa"/>
            <w:vMerge/>
            <w:vAlign w:val="center"/>
          </w:tcPr>
          <w:p w:rsidR="003F7D67" w:rsidRDefault="003F7D67">
            <w:pPr>
              <w:pStyle w:val="aff1"/>
              <w:ind w:firstLineChars="0" w:firstLine="0"/>
              <w:jc w:val="center"/>
              <w:rPr>
                <w:rFonts w:ascii="Times New Roman" w:hAnsi="Times New Roman" w:cs="Times New Roman"/>
                <w:color w:val="000000" w:themeColor="text1"/>
                <w:kern w:val="0"/>
                <w:sz w:val="21"/>
                <w:szCs w:val="21"/>
              </w:rPr>
            </w:pPr>
          </w:p>
        </w:tc>
        <w:tc>
          <w:tcPr>
            <w:tcW w:w="1268" w:type="dxa"/>
            <w:vMerge/>
            <w:vAlign w:val="center"/>
          </w:tcPr>
          <w:p w:rsidR="003F7D67" w:rsidRDefault="003F7D67">
            <w:pPr>
              <w:pStyle w:val="aff1"/>
              <w:ind w:firstLineChars="0" w:firstLine="0"/>
              <w:jc w:val="center"/>
              <w:rPr>
                <w:rFonts w:ascii="Times New Roman" w:hAnsi="Times New Roman" w:cs="Times New Roman"/>
                <w:color w:val="000000" w:themeColor="text1"/>
                <w:kern w:val="0"/>
                <w:sz w:val="21"/>
                <w:szCs w:val="21"/>
              </w:rPr>
            </w:pPr>
          </w:p>
        </w:tc>
        <w:tc>
          <w:tcPr>
            <w:tcW w:w="2832" w:type="dxa"/>
            <w:vAlign w:val="center"/>
          </w:tcPr>
          <w:p w:rsidR="003F7D67" w:rsidRDefault="0088008D">
            <w:pPr>
              <w:pStyle w:val="aff1"/>
              <w:ind w:firstLineChars="0" w:firstLine="0"/>
              <w:jc w:val="center"/>
              <w:rPr>
                <w:rFonts w:ascii="Times New Roman" w:hAnsi="Times New Roman" w:cs="Times New Roman"/>
                <w:color w:val="000000" w:themeColor="text1"/>
                <w:kern w:val="0"/>
                <w:sz w:val="21"/>
                <w:szCs w:val="21"/>
              </w:rPr>
            </w:pPr>
            <w:r>
              <w:rPr>
                <w:rFonts w:ascii="Times New Roman" w:hAnsi="Times New Roman" w:hint="eastAsia"/>
                <w:color w:val="000000" w:themeColor="text1"/>
                <w:kern w:val="0"/>
                <w:sz w:val="21"/>
                <w:szCs w:val="21"/>
              </w:rPr>
              <w:t>老年人服务与管理</w:t>
            </w:r>
          </w:p>
        </w:tc>
        <w:tc>
          <w:tcPr>
            <w:tcW w:w="1697" w:type="dxa"/>
            <w:vAlign w:val="center"/>
          </w:tcPr>
          <w:p w:rsidR="003F7D67" w:rsidRDefault="0088008D">
            <w:pPr>
              <w:pStyle w:val="aff1"/>
              <w:ind w:firstLineChars="0" w:firstLine="0"/>
              <w:jc w:val="center"/>
              <w:rPr>
                <w:rFonts w:ascii="Times New Roman" w:hAnsi="Times New Roman" w:cs="Times New Roman"/>
                <w:color w:val="000000" w:themeColor="text1"/>
                <w:kern w:val="0"/>
                <w:sz w:val="21"/>
                <w:szCs w:val="21"/>
              </w:rPr>
            </w:pPr>
            <w:r>
              <w:rPr>
                <w:rFonts w:ascii="Times New Roman" w:hAnsi="Times New Roman" w:cs="Times New Roman"/>
                <w:color w:val="000000" w:themeColor="text1"/>
                <w:kern w:val="0"/>
                <w:sz w:val="21"/>
                <w:szCs w:val="21"/>
              </w:rPr>
              <w:t>1</w:t>
            </w:r>
          </w:p>
        </w:tc>
        <w:tc>
          <w:tcPr>
            <w:tcW w:w="928" w:type="dxa"/>
            <w:vMerge/>
            <w:vAlign w:val="center"/>
          </w:tcPr>
          <w:p w:rsidR="003F7D67" w:rsidRDefault="003F7D67">
            <w:pPr>
              <w:pStyle w:val="aff1"/>
              <w:ind w:firstLineChars="0" w:firstLine="0"/>
              <w:jc w:val="center"/>
              <w:rPr>
                <w:rFonts w:ascii="Times New Roman" w:hAnsi="Times New Roman" w:cs="Times New Roman"/>
                <w:color w:val="000000" w:themeColor="text1"/>
                <w:kern w:val="0"/>
                <w:sz w:val="21"/>
                <w:szCs w:val="21"/>
              </w:rPr>
            </w:pPr>
          </w:p>
        </w:tc>
      </w:tr>
      <w:tr w:rsidR="003F7D67">
        <w:trPr>
          <w:trHeight w:val="340"/>
          <w:jc w:val="center"/>
        </w:trPr>
        <w:tc>
          <w:tcPr>
            <w:tcW w:w="2820" w:type="dxa"/>
            <w:gridSpan w:val="2"/>
            <w:vAlign w:val="center"/>
          </w:tcPr>
          <w:p w:rsidR="003F7D67" w:rsidRDefault="0088008D">
            <w:pPr>
              <w:pStyle w:val="aff1"/>
              <w:ind w:firstLineChars="0" w:firstLine="0"/>
              <w:jc w:val="center"/>
              <w:rPr>
                <w:rFonts w:ascii="Times New Roman" w:hAnsi="Times New Roman" w:cs="Times New Roman"/>
                <w:color w:val="000000" w:themeColor="text1"/>
                <w:kern w:val="0"/>
                <w:sz w:val="21"/>
                <w:szCs w:val="21"/>
              </w:rPr>
            </w:pPr>
            <w:r>
              <w:rPr>
                <w:rFonts w:ascii="Times New Roman" w:hAnsi="Times New Roman" w:hint="eastAsia"/>
                <w:color w:val="000000" w:themeColor="text1"/>
                <w:kern w:val="0"/>
                <w:sz w:val="21"/>
                <w:szCs w:val="21"/>
              </w:rPr>
              <w:lastRenderedPageBreak/>
              <w:t>合计</w:t>
            </w:r>
          </w:p>
        </w:tc>
        <w:tc>
          <w:tcPr>
            <w:tcW w:w="2832" w:type="dxa"/>
            <w:vAlign w:val="center"/>
          </w:tcPr>
          <w:p w:rsidR="003F7D67" w:rsidRDefault="0088008D">
            <w:pPr>
              <w:pStyle w:val="aff1"/>
              <w:ind w:firstLineChars="0" w:firstLine="0"/>
              <w:jc w:val="center"/>
              <w:rPr>
                <w:rFonts w:ascii="Times New Roman" w:hAnsi="Times New Roman" w:cs="Times New Roman"/>
                <w:color w:val="000000" w:themeColor="text1"/>
                <w:kern w:val="0"/>
                <w:sz w:val="21"/>
                <w:szCs w:val="21"/>
              </w:rPr>
            </w:pPr>
            <w:r>
              <w:rPr>
                <w:rFonts w:ascii="Times New Roman" w:hAnsi="Times New Roman" w:cs="Times New Roman"/>
                <w:color w:val="000000" w:themeColor="text1"/>
                <w:kern w:val="0"/>
                <w:sz w:val="21"/>
                <w:szCs w:val="21"/>
              </w:rPr>
              <w:t>54</w:t>
            </w:r>
          </w:p>
        </w:tc>
        <w:tc>
          <w:tcPr>
            <w:tcW w:w="2625" w:type="dxa"/>
            <w:gridSpan w:val="2"/>
            <w:vAlign w:val="center"/>
          </w:tcPr>
          <w:p w:rsidR="003F7D67" w:rsidRDefault="0088008D">
            <w:pPr>
              <w:pStyle w:val="aff1"/>
              <w:ind w:firstLineChars="0" w:firstLine="0"/>
              <w:jc w:val="center"/>
              <w:rPr>
                <w:rFonts w:ascii="Times New Roman" w:hAnsi="Times New Roman" w:cs="Times New Roman"/>
                <w:color w:val="000000" w:themeColor="text1"/>
                <w:kern w:val="0"/>
                <w:sz w:val="21"/>
                <w:szCs w:val="21"/>
              </w:rPr>
            </w:pPr>
            <w:r>
              <w:rPr>
                <w:rFonts w:ascii="Times New Roman" w:hAnsi="Times New Roman" w:cs="Times New Roman"/>
                <w:color w:val="000000" w:themeColor="text1"/>
                <w:kern w:val="0"/>
                <w:sz w:val="21"/>
                <w:szCs w:val="21"/>
              </w:rPr>
              <w:t>73</w:t>
            </w:r>
          </w:p>
        </w:tc>
      </w:tr>
    </w:tbl>
    <w:p w:rsidR="003F7D67" w:rsidRDefault="0088008D">
      <w:pPr>
        <w:pStyle w:val="aff1"/>
        <w:ind w:firstLine="440"/>
        <w:rPr>
          <w:rFonts w:ascii="Times New Roman" w:hAnsi="Times New Roman"/>
          <w:color w:val="000000" w:themeColor="text1"/>
          <w:sz w:val="22"/>
        </w:rPr>
      </w:pPr>
      <w:bookmarkStart w:id="104" w:name="_Hlk535138036"/>
      <w:r>
        <w:rPr>
          <w:rFonts w:ascii="Times New Roman" w:hAnsi="Times New Roman" w:hint="eastAsia"/>
          <w:color w:val="000000" w:themeColor="text1"/>
          <w:sz w:val="22"/>
        </w:rPr>
        <w:t>备注：数据来源《四川省</w:t>
      </w:r>
      <w:r>
        <w:rPr>
          <w:rFonts w:ascii="Times New Roman" w:hAnsi="Times New Roman" w:hint="eastAsia"/>
          <w:color w:val="000000" w:themeColor="text1"/>
          <w:sz w:val="22"/>
        </w:rPr>
        <w:t>2017</w:t>
      </w:r>
      <w:r>
        <w:rPr>
          <w:rFonts w:ascii="Times New Roman" w:hAnsi="Times New Roman" w:hint="eastAsia"/>
          <w:color w:val="000000" w:themeColor="text1"/>
          <w:sz w:val="22"/>
        </w:rPr>
        <w:t>年具有中等学历教育招生资格学校及专业名单》</w:t>
      </w:r>
    </w:p>
    <w:bookmarkEnd w:id="104"/>
    <w:p w:rsidR="003F7D67" w:rsidRDefault="0088008D">
      <w:pPr>
        <w:pStyle w:val="aff1"/>
        <w:ind w:firstLine="560"/>
        <w:rPr>
          <w:rFonts w:ascii="Times New Roman" w:hAnsi="Times New Roman"/>
          <w:color w:val="000000" w:themeColor="text1"/>
        </w:rPr>
      </w:pPr>
      <w:r>
        <w:rPr>
          <w:rFonts w:ascii="Times New Roman" w:hAnsi="Times New Roman" w:hint="eastAsia"/>
          <w:color w:val="000000" w:themeColor="text1"/>
        </w:rPr>
        <w:t>由上表可以看出，攀枝花市中等职业教育专业设置以二、三产专业为主。在开设的专业中，设置重复率较高的专业是机电技术应用、会计、计算机应用、电子技术应用、护理、会计和电子商务等专业。全市三产类专业结构占比</w:t>
      </w:r>
      <w:r>
        <w:rPr>
          <w:rFonts w:ascii="Times New Roman" w:hAnsi="Times New Roman"/>
          <w:color w:val="000000" w:themeColor="text1"/>
        </w:rPr>
        <w:t>57.4</w:t>
      </w:r>
      <w:r>
        <w:rPr>
          <w:rFonts w:ascii="Times New Roman" w:hAnsi="Times New Roman" w:hint="eastAsia"/>
          <w:color w:val="000000" w:themeColor="text1"/>
        </w:rPr>
        <w:t>%</w:t>
      </w:r>
      <w:r>
        <w:rPr>
          <w:rFonts w:ascii="Times New Roman" w:hAnsi="Times New Roman" w:hint="eastAsia"/>
          <w:color w:val="000000" w:themeColor="text1"/>
        </w:rPr>
        <w:t>，三产类专业相对过剩，二产类专业开设不足，专业结构与攀枝花市产业结构存在一定的偏差，专业结构有待进一步优化。攀枝花市产业结构与中等职业教育专业结构统计见表</w:t>
      </w:r>
      <w:r>
        <w:rPr>
          <w:rFonts w:ascii="Times New Roman" w:hAnsi="Times New Roman" w:cs="Times New Roman"/>
          <w:color w:val="000000" w:themeColor="text1"/>
        </w:rPr>
        <w:t>3-2</w:t>
      </w:r>
      <w:r>
        <w:rPr>
          <w:rFonts w:ascii="Times New Roman" w:hAnsi="Times New Roman" w:hint="eastAsia"/>
          <w:color w:val="000000" w:themeColor="text1"/>
        </w:rPr>
        <w:t>。</w:t>
      </w:r>
    </w:p>
    <w:p w:rsidR="003F7D67" w:rsidRDefault="0088008D">
      <w:pPr>
        <w:pStyle w:val="aff1"/>
        <w:ind w:firstLineChars="0" w:firstLine="0"/>
        <w:jc w:val="center"/>
        <w:rPr>
          <w:rFonts w:ascii="Times New Roman" w:hAnsi="Times New Roman" w:cs="Times New Roman"/>
          <w:b/>
          <w:bCs/>
          <w:color w:val="000000" w:themeColor="text1"/>
          <w:sz w:val="24"/>
          <w:szCs w:val="24"/>
        </w:rPr>
      </w:pPr>
      <w:r>
        <w:rPr>
          <w:rFonts w:ascii="Times New Roman" w:hAnsi="Times New Roman" w:hint="eastAsia"/>
          <w:b/>
          <w:bCs/>
          <w:color w:val="000000" w:themeColor="text1"/>
          <w:sz w:val="24"/>
          <w:szCs w:val="24"/>
        </w:rPr>
        <w:t>表</w:t>
      </w:r>
      <w:r>
        <w:rPr>
          <w:rFonts w:ascii="Times New Roman" w:hAnsi="Times New Roman" w:cs="Times New Roman"/>
          <w:b/>
          <w:bCs/>
          <w:color w:val="000000" w:themeColor="text1"/>
          <w:sz w:val="24"/>
          <w:szCs w:val="24"/>
        </w:rPr>
        <w:t>3-2</w:t>
      </w:r>
      <w:r>
        <w:rPr>
          <w:rFonts w:ascii="Times New Roman" w:hAnsi="Times New Roman" w:cs="Times New Roman" w:hint="eastAsia"/>
          <w:b/>
          <w:bCs/>
          <w:color w:val="000000" w:themeColor="text1"/>
          <w:sz w:val="24"/>
          <w:szCs w:val="24"/>
        </w:rPr>
        <w:t xml:space="preserve">  </w:t>
      </w:r>
      <w:r>
        <w:rPr>
          <w:rFonts w:ascii="Times New Roman" w:hAnsi="Times New Roman" w:hint="eastAsia"/>
          <w:b/>
          <w:bCs/>
          <w:color w:val="000000" w:themeColor="text1"/>
          <w:sz w:val="24"/>
          <w:szCs w:val="24"/>
        </w:rPr>
        <w:t>攀枝花市产业结构与中等职业教育专业结构统计</w:t>
      </w:r>
    </w:p>
    <w:tbl>
      <w:tblPr>
        <w:tblW w:w="82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1"/>
        <w:gridCol w:w="1955"/>
        <w:gridCol w:w="2603"/>
        <w:gridCol w:w="2058"/>
      </w:tblGrid>
      <w:tr w:rsidR="003F7D67">
        <w:trPr>
          <w:trHeight w:val="454"/>
          <w:jc w:val="center"/>
        </w:trPr>
        <w:tc>
          <w:tcPr>
            <w:tcW w:w="1661" w:type="dxa"/>
            <w:shd w:val="clear" w:color="auto" w:fill="B8CCE4" w:themeFill="accent1" w:themeFillTint="66"/>
            <w:vAlign w:val="center"/>
          </w:tcPr>
          <w:p w:rsidR="003F7D67" w:rsidRDefault="0088008D">
            <w:pPr>
              <w:pStyle w:val="af3"/>
              <w:spacing w:before="0" w:beforeAutospacing="0" w:after="0" w:afterAutospacing="0"/>
              <w:ind w:firstLine="22"/>
              <w:jc w:val="center"/>
              <w:rPr>
                <w:rFonts w:ascii="Times New Roman" w:hAnsi="Times New Roman" w:cs="Times New Roman"/>
                <w:b/>
                <w:bCs/>
                <w:color w:val="000000" w:themeColor="text1"/>
                <w:sz w:val="21"/>
                <w:szCs w:val="21"/>
              </w:rPr>
            </w:pPr>
            <w:r>
              <w:rPr>
                <w:rFonts w:ascii="Times New Roman" w:hAnsi="Times New Roman" w:hint="eastAsia"/>
                <w:b/>
                <w:bCs/>
                <w:color w:val="000000" w:themeColor="text1"/>
                <w:sz w:val="21"/>
                <w:szCs w:val="21"/>
              </w:rPr>
              <w:t>产业类别</w:t>
            </w:r>
          </w:p>
        </w:tc>
        <w:tc>
          <w:tcPr>
            <w:tcW w:w="1955" w:type="dxa"/>
            <w:shd w:val="clear" w:color="auto" w:fill="B8CCE4" w:themeFill="accent1" w:themeFillTint="66"/>
            <w:vAlign w:val="center"/>
          </w:tcPr>
          <w:p w:rsidR="003F7D67" w:rsidRDefault="0088008D">
            <w:pPr>
              <w:pStyle w:val="af3"/>
              <w:spacing w:before="0" w:beforeAutospacing="0" w:after="0" w:afterAutospacing="0"/>
              <w:jc w:val="center"/>
              <w:rPr>
                <w:rFonts w:ascii="Times New Roman" w:hAnsi="Times New Roman" w:cs="Times New Roman"/>
                <w:b/>
                <w:bCs/>
                <w:color w:val="000000" w:themeColor="text1"/>
                <w:sz w:val="21"/>
                <w:szCs w:val="21"/>
              </w:rPr>
            </w:pPr>
            <w:r>
              <w:rPr>
                <w:rFonts w:ascii="Times New Roman" w:hAnsi="Times New Roman" w:hint="eastAsia"/>
                <w:b/>
                <w:bCs/>
                <w:color w:val="000000" w:themeColor="text1"/>
                <w:sz w:val="21"/>
                <w:szCs w:val="21"/>
              </w:rPr>
              <w:t>产业结构（</w:t>
            </w:r>
            <w:r>
              <w:rPr>
                <w:rFonts w:ascii="Times New Roman" w:hAnsi="Times New Roman" w:cs="Times New Roman"/>
                <w:b/>
                <w:bCs/>
                <w:color w:val="000000" w:themeColor="text1"/>
                <w:sz w:val="21"/>
                <w:szCs w:val="21"/>
              </w:rPr>
              <w:t>%</w:t>
            </w:r>
            <w:r>
              <w:rPr>
                <w:rFonts w:ascii="Times New Roman" w:hAnsi="Times New Roman" w:hint="eastAsia"/>
                <w:b/>
                <w:bCs/>
                <w:color w:val="000000" w:themeColor="text1"/>
                <w:sz w:val="21"/>
                <w:szCs w:val="21"/>
              </w:rPr>
              <w:t>）</w:t>
            </w:r>
          </w:p>
        </w:tc>
        <w:tc>
          <w:tcPr>
            <w:tcW w:w="2603" w:type="dxa"/>
            <w:shd w:val="clear" w:color="auto" w:fill="B8CCE4" w:themeFill="accent1" w:themeFillTint="66"/>
            <w:vAlign w:val="center"/>
          </w:tcPr>
          <w:p w:rsidR="003F7D67" w:rsidRDefault="0088008D">
            <w:pPr>
              <w:pStyle w:val="af3"/>
              <w:spacing w:before="0" w:beforeAutospacing="0" w:after="0" w:afterAutospacing="0"/>
              <w:jc w:val="center"/>
              <w:rPr>
                <w:rFonts w:ascii="Times New Roman" w:hAnsi="Times New Roman" w:cs="Times New Roman"/>
                <w:b/>
                <w:bCs/>
                <w:color w:val="000000" w:themeColor="text1"/>
                <w:sz w:val="21"/>
                <w:szCs w:val="21"/>
              </w:rPr>
            </w:pPr>
            <w:r>
              <w:rPr>
                <w:rFonts w:ascii="Times New Roman" w:hAnsi="Times New Roman" w:hint="eastAsia"/>
                <w:b/>
                <w:bCs/>
                <w:color w:val="000000" w:themeColor="text1"/>
                <w:sz w:val="21"/>
                <w:szCs w:val="21"/>
              </w:rPr>
              <w:t>专业结构（</w:t>
            </w:r>
            <w:r>
              <w:rPr>
                <w:rFonts w:ascii="Times New Roman" w:hAnsi="Times New Roman" w:cs="Times New Roman"/>
                <w:b/>
                <w:bCs/>
                <w:color w:val="000000" w:themeColor="text1"/>
                <w:sz w:val="21"/>
                <w:szCs w:val="21"/>
              </w:rPr>
              <w:t>%</w:t>
            </w:r>
            <w:r>
              <w:rPr>
                <w:rFonts w:ascii="Times New Roman" w:hAnsi="Times New Roman" w:hint="eastAsia"/>
                <w:b/>
                <w:bCs/>
                <w:color w:val="000000" w:themeColor="text1"/>
                <w:sz w:val="21"/>
                <w:szCs w:val="21"/>
              </w:rPr>
              <w:t>）</w:t>
            </w:r>
          </w:p>
        </w:tc>
        <w:tc>
          <w:tcPr>
            <w:tcW w:w="2058" w:type="dxa"/>
            <w:shd w:val="clear" w:color="auto" w:fill="B8CCE4" w:themeFill="accent1" w:themeFillTint="66"/>
            <w:vAlign w:val="center"/>
          </w:tcPr>
          <w:p w:rsidR="003F7D67" w:rsidRDefault="0088008D">
            <w:pPr>
              <w:pStyle w:val="af3"/>
              <w:spacing w:before="0" w:beforeAutospacing="0" w:after="0" w:afterAutospacing="0"/>
              <w:jc w:val="center"/>
              <w:rPr>
                <w:rFonts w:ascii="Times New Roman" w:hAnsi="Times New Roman" w:cs="Times New Roman"/>
                <w:b/>
                <w:bCs/>
                <w:color w:val="000000" w:themeColor="text1"/>
                <w:sz w:val="21"/>
                <w:szCs w:val="21"/>
              </w:rPr>
            </w:pPr>
            <w:r>
              <w:rPr>
                <w:rFonts w:ascii="Times New Roman" w:hAnsi="Times New Roman" w:hint="eastAsia"/>
                <w:b/>
                <w:bCs/>
                <w:color w:val="000000" w:themeColor="text1"/>
                <w:sz w:val="21"/>
                <w:szCs w:val="21"/>
              </w:rPr>
              <w:t>偏离度（</w:t>
            </w:r>
            <w:r>
              <w:rPr>
                <w:rFonts w:ascii="Times New Roman" w:hAnsi="Times New Roman" w:cs="Times New Roman"/>
                <w:b/>
                <w:bCs/>
                <w:color w:val="000000" w:themeColor="text1"/>
                <w:sz w:val="21"/>
                <w:szCs w:val="21"/>
              </w:rPr>
              <w:t>%</w:t>
            </w:r>
            <w:r>
              <w:rPr>
                <w:rFonts w:ascii="Times New Roman" w:hAnsi="Times New Roman" w:hint="eastAsia"/>
                <w:b/>
                <w:bCs/>
                <w:color w:val="000000" w:themeColor="text1"/>
                <w:sz w:val="21"/>
                <w:szCs w:val="21"/>
              </w:rPr>
              <w:t>）</w:t>
            </w:r>
          </w:p>
        </w:tc>
      </w:tr>
      <w:tr w:rsidR="003F7D67">
        <w:trPr>
          <w:trHeight w:val="454"/>
          <w:jc w:val="center"/>
        </w:trPr>
        <w:tc>
          <w:tcPr>
            <w:tcW w:w="1661" w:type="dxa"/>
            <w:vAlign w:val="center"/>
          </w:tcPr>
          <w:p w:rsidR="003F7D67" w:rsidRDefault="0088008D">
            <w:pPr>
              <w:pStyle w:val="aff1"/>
              <w:ind w:firstLineChars="0" w:firstLine="0"/>
              <w:jc w:val="center"/>
              <w:rPr>
                <w:rFonts w:ascii="Times New Roman" w:hAnsi="Times New Roman" w:cs="Times New Roman"/>
                <w:color w:val="000000" w:themeColor="text1"/>
                <w:kern w:val="0"/>
                <w:sz w:val="21"/>
                <w:szCs w:val="21"/>
              </w:rPr>
            </w:pPr>
            <w:r>
              <w:rPr>
                <w:rFonts w:ascii="Times New Roman" w:hAnsi="Times New Roman" w:hint="eastAsia"/>
                <w:color w:val="000000" w:themeColor="text1"/>
                <w:kern w:val="0"/>
                <w:sz w:val="21"/>
                <w:szCs w:val="21"/>
              </w:rPr>
              <w:t>第一产业</w:t>
            </w:r>
          </w:p>
        </w:tc>
        <w:tc>
          <w:tcPr>
            <w:tcW w:w="1955" w:type="dxa"/>
            <w:vAlign w:val="center"/>
          </w:tcPr>
          <w:p w:rsidR="003F7D67" w:rsidRDefault="0088008D">
            <w:pPr>
              <w:pStyle w:val="aff1"/>
              <w:ind w:firstLineChars="0" w:firstLine="0"/>
              <w:jc w:val="center"/>
              <w:rPr>
                <w:rFonts w:ascii="Times New Roman" w:hAnsi="Times New Roman" w:cs="Times New Roman"/>
                <w:color w:val="000000" w:themeColor="text1"/>
                <w:kern w:val="0"/>
                <w:sz w:val="21"/>
                <w:szCs w:val="21"/>
              </w:rPr>
            </w:pPr>
            <w:r>
              <w:rPr>
                <w:rFonts w:ascii="Times New Roman" w:hAnsi="Times New Roman" w:cs="Times New Roman"/>
                <w:color w:val="000000" w:themeColor="text1"/>
                <w:kern w:val="0"/>
                <w:sz w:val="21"/>
                <w:szCs w:val="21"/>
              </w:rPr>
              <w:t>3.2</w:t>
            </w:r>
          </w:p>
        </w:tc>
        <w:tc>
          <w:tcPr>
            <w:tcW w:w="2603" w:type="dxa"/>
            <w:vAlign w:val="center"/>
          </w:tcPr>
          <w:p w:rsidR="003F7D67" w:rsidRDefault="0088008D">
            <w:pPr>
              <w:pStyle w:val="aff1"/>
              <w:ind w:firstLineChars="0" w:firstLine="0"/>
              <w:jc w:val="center"/>
              <w:rPr>
                <w:rFonts w:ascii="Times New Roman" w:hAnsi="Times New Roman" w:cs="Times New Roman"/>
                <w:color w:val="000000" w:themeColor="text1"/>
                <w:kern w:val="0"/>
                <w:sz w:val="21"/>
                <w:szCs w:val="21"/>
              </w:rPr>
            </w:pPr>
            <w:r>
              <w:rPr>
                <w:rFonts w:ascii="Times New Roman" w:hAnsi="Times New Roman" w:cs="Times New Roman"/>
                <w:color w:val="000000" w:themeColor="text1"/>
                <w:kern w:val="0"/>
                <w:sz w:val="21"/>
                <w:szCs w:val="21"/>
              </w:rPr>
              <w:t>5.6</w:t>
            </w:r>
          </w:p>
        </w:tc>
        <w:tc>
          <w:tcPr>
            <w:tcW w:w="2058" w:type="dxa"/>
            <w:vAlign w:val="center"/>
          </w:tcPr>
          <w:p w:rsidR="003F7D67" w:rsidRDefault="0088008D">
            <w:pPr>
              <w:pStyle w:val="aff1"/>
              <w:ind w:firstLineChars="0" w:firstLine="0"/>
              <w:jc w:val="center"/>
              <w:rPr>
                <w:rFonts w:ascii="Times New Roman" w:hAnsi="Times New Roman" w:cs="Times New Roman"/>
                <w:color w:val="000000" w:themeColor="text1"/>
                <w:kern w:val="0"/>
                <w:sz w:val="21"/>
                <w:szCs w:val="21"/>
              </w:rPr>
            </w:pPr>
            <w:r>
              <w:rPr>
                <w:rFonts w:ascii="Times New Roman" w:hAnsi="Times New Roman" w:cs="Times New Roman"/>
                <w:color w:val="000000" w:themeColor="text1"/>
                <w:kern w:val="0"/>
                <w:sz w:val="21"/>
                <w:szCs w:val="21"/>
              </w:rPr>
              <w:t>2.4</w:t>
            </w:r>
          </w:p>
        </w:tc>
      </w:tr>
      <w:tr w:rsidR="003F7D67">
        <w:trPr>
          <w:trHeight w:val="454"/>
          <w:jc w:val="center"/>
        </w:trPr>
        <w:tc>
          <w:tcPr>
            <w:tcW w:w="1661" w:type="dxa"/>
            <w:vAlign w:val="center"/>
          </w:tcPr>
          <w:p w:rsidR="003F7D67" w:rsidRDefault="0088008D">
            <w:pPr>
              <w:pStyle w:val="aff1"/>
              <w:ind w:firstLineChars="10" w:firstLine="21"/>
              <w:jc w:val="center"/>
              <w:rPr>
                <w:rFonts w:ascii="Times New Roman" w:hAnsi="Times New Roman" w:cs="Times New Roman"/>
                <w:color w:val="000000" w:themeColor="text1"/>
                <w:kern w:val="0"/>
                <w:sz w:val="21"/>
                <w:szCs w:val="21"/>
              </w:rPr>
            </w:pPr>
            <w:r>
              <w:rPr>
                <w:rFonts w:ascii="Times New Roman" w:hAnsi="Times New Roman" w:hint="eastAsia"/>
                <w:color w:val="000000" w:themeColor="text1"/>
                <w:kern w:val="0"/>
                <w:sz w:val="21"/>
                <w:szCs w:val="21"/>
              </w:rPr>
              <w:t>第二产业</w:t>
            </w:r>
          </w:p>
        </w:tc>
        <w:tc>
          <w:tcPr>
            <w:tcW w:w="1955" w:type="dxa"/>
            <w:vAlign w:val="center"/>
          </w:tcPr>
          <w:p w:rsidR="003F7D67" w:rsidRDefault="0088008D">
            <w:pPr>
              <w:pStyle w:val="aff1"/>
              <w:ind w:firstLineChars="0" w:firstLine="0"/>
              <w:jc w:val="center"/>
              <w:rPr>
                <w:rFonts w:ascii="Times New Roman" w:hAnsi="Times New Roman" w:cs="Times New Roman"/>
                <w:color w:val="000000" w:themeColor="text1"/>
                <w:kern w:val="0"/>
                <w:sz w:val="21"/>
                <w:szCs w:val="21"/>
              </w:rPr>
            </w:pPr>
            <w:r>
              <w:rPr>
                <w:rFonts w:ascii="Times New Roman" w:hAnsi="Times New Roman" w:cs="Times New Roman"/>
                <w:color w:val="000000" w:themeColor="text1"/>
                <w:kern w:val="0"/>
                <w:sz w:val="21"/>
                <w:szCs w:val="21"/>
              </w:rPr>
              <w:t>65.2</w:t>
            </w:r>
          </w:p>
        </w:tc>
        <w:tc>
          <w:tcPr>
            <w:tcW w:w="2603" w:type="dxa"/>
            <w:vAlign w:val="center"/>
          </w:tcPr>
          <w:p w:rsidR="003F7D67" w:rsidRDefault="0088008D">
            <w:pPr>
              <w:pStyle w:val="aff1"/>
              <w:ind w:firstLineChars="0" w:firstLine="0"/>
              <w:jc w:val="center"/>
              <w:rPr>
                <w:rFonts w:ascii="Times New Roman" w:hAnsi="Times New Roman" w:cs="Times New Roman"/>
                <w:color w:val="000000" w:themeColor="text1"/>
                <w:kern w:val="0"/>
                <w:sz w:val="21"/>
                <w:szCs w:val="21"/>
              </w:rPr>
            </w:pPr>
            <w:r>
              <w:rPr>
                <w:rFonts w:ascii="Times New Roman" w:hAnsi="Times New Roman" w:cs="Times New Roman"/>
                <w:color w:val="000000" w:themeColor="text1"/>
                <w:kern w:val="0"/>
                <w:sz w:val="21"/>
                <w:szCs w:val="21"/>
              </w:rPr>
              <w:t>37.0</w:t>
            </w:r>
          </w:p>
        </w:tc>
        <w:tc>
          <w:tcPr>
            <w:tcW w:w="2058" w:type="dxa"/>
            <w:vAlign w:val="center"/>
          </w:tcPr>
          <w:p w:rsidR="003F7D67" w:rsidRDefault="0088008D">
            <w:pPr>
              <w:pStyle w:val="aff1"/>
              <w:ind w:firstLineChars="0" w:firstLine="0"/>
              <w:jc w:val="center"/>
              <w:rPr>
                <w:rFonts w:ascii="Times New Roman" w:hAnsi="Times New Roman" w:cs="Times New Roman"/>
                <w:color w:val="000000" w:themeColor="text1"/>
                <w:kern w:val="0"/>
                <w:sz w:val="21"/>
                <w:szCs w:val="21"/>
              </w:rPr>
            </w:pPr>
            <w:r>
              <w:rPr>
                <w:rFonts w:ascii="Times New Roman" w:hAnsi="Times New Roman" w:cs="Times New Roman"/>
                <w:color w:val="000000" w:themeColor="text1"/>
                <w:kern w:val="0"/>
                <w:sz w:val="21"/>
                <w:szCs w:val="21"/>
              </w:rPr>
              <w:t>-28.2</w:t>
            </w:r>
          </w:p>
        </w:tc>
      </w:tr>
      <w:tr w:rsidR="003F7D67">
        <w:trPr>
          <w:trHeight w:val="454"/>
          <w:jc w:val="center"/>
        </w:trPr>
        <w:tc>
          <w:tcPr>
            <w:tcW w:w="1661" w:type="dxa"/>
            <w:vAlign w:val="center"/>
          </w:tcPr>
          <w:p w:rsidR="003F7D67" w:rsidRDefault="0088008D">
            <w:pPr>
              <w:pStyle w:val="aff1"/>
              <w:ind w:firstLineChars="0" w:firstLine="0"/>
              <w:jc w:val="center"/>
              <w:rPr>
                <w:rFonts w:ascii="Times New Roman" w:hAnsi="Times New Roman" w:cs="Times New Roman"/>
                <w:color w:val="000000" w:themeColor="text1"/>
                <w:kern w:val="0"/>
                <w:sz w:val="21"/>
                <w:szCs w:val="21"/>
              </w:rPr>
            </w:pPr>
            <w:r>
              <w:rPr>
                <w:rFonts w:ascii="Times New Roman" w:hAnsi="Times New Roman" w:hint="eastAsia"/>
                <w:color w:val="000000" w:themeColor="text1"/>
                <w:kern w:val="0"/>
                <w:sz w:val="21"/>
                <w:szCs w:val="21"/>
              </w:rPr>
              <w:t>第三产业</w:t>
            </w:r>
          </w:p>
        </w:tc>
        <w:tc>
          <w:tcPr>
            <w:tcW w:w="1955" w:type="dxa"/>
            <w:vAlign w:val="center"/>
          </w:tcPr>
          <w:p w:rsidR="003F7D67" w:rsidRDefault="0088008D">
            <w:pPr>
              <w:pStyle w:val="aff1"/>
              <w:ind w:firstLineChars="0" w:firstLine="0"/>
              <w:jc w:val="center"/>
              <w:rPr>
                <w:rFonts w:ascii="Times New Roman" w:hAnsi="Times New Roman" w:cs="Times New Roman"/>
                <w:color w:val="000000" w:themeColor="text1"/>
                <w:kern w:val="0"/>
                <w:sz w:val="21"/>
                <w:szCs w:val="21"/>
              </w:rPr>
            </w:pPr>
            <w:r>
              <w:rPr>
                <w:rFonts w:ascii="Times New Roman" w:hAnsi="Times New Roman" w:cs="Times New Roman"/>
                <w:color w:val="000000" w:themeColor="text1"/>
                <w:kern w:val="0"/>
                <w:sz w:val="21"/>
                <w:szCs w:val="21"/>
              </w:rPr>
              <w:t>31.6</w:t>
            </w:r>
          </w:p>
        </w:tc>
        <w:tc>
          <w:tcPr>
            <w:tcW w:w="2603" w:type="dxa"/>
            <w:vAlign w:val="center"/>
          </w:tcPr>
          <w:p w:rsidR="003F7D67" w:rsidRDefault="0088008D">
            <w:pPr>
              <w:pStyle w:val="aff1"/>
              <w:ind w:firstLineChars="0" w:firstLine="0"/>
              <w:jc w:val="center"/>
              <w:rPr>
                <w:rFonts w:ascii="Times New Roman" w:hAnsi="Times New Roman" w:cs="Times New Roman"/>
                <w:color w:val="000000" w:themeColor="text1"/>
                <w:kern w:val="0"/>
                <w:sz w:val="21"/>
                <w:szCs w:val="21"/>
              </w:rPr>
            </w:pPr>
            <w:r>
              <w:rPr>
                <w:rFonts w:ascii="Times New Roman" w:hAnsi="Times New Roman" w:cs="Times New Roman"/>
                <w:color w:val="000000" w:themeColor="text1"/>
                <w:kern w:val="0"/>
                <w:sz w:val="21"/>
                <w:szCs w:val="21"/>
              </w:rPr>
              <w:t>57.4</w:t>
            </w:r>
          </w:p>
        </w:tc>
        <w:tc>
          <w:tcPr>
            <w:tcW w:w="2058" w:type="dxa"/>
            <w:vAlign w:val="center"/>
          </w:tcPr>
          <w:p w:rsidR="003F7D67" w:rsidRDefault="0088008D">
            <w:pPr>
              <w:pStyle w:val="aff1"/>
              <w:ind w:firstLineChars="0" w:firstLine="0"/>
              <w:jc w:val="center"/>
              <w:rPr>
                <w:rFonts w:ascii="Times New Roman" w:hAnsi="Times New Roman" w:cs="Times New Roman"/>
                <w:color w:val="000000" w:themeColor="text1"/>
                <w:kern w:val="0"/>
                <w:sz w:val="21"/>
                <w:szCs w:val="21"/>
              </w:rPr>
            </w:pPr>
            <w:r>
              <w:rPr>
                <w:rFonts w:ascii="Times New Roman" w:hAnsi="Times New Roman" w:cs="Times New Roman"/>
                <w:color w:val="000000" w:themeColor="text1"/>
                <w:kern w:val="0"/>
                <w:sz w:val="21"/>
                <w:szCs w:val="21"/>
              </w:rPr>
              <w:t>25.8</w:t>
            </w:r>
          </w:p>
        </w:tc>
      </w:tr>
    </w:tbl>
    <w:p w:rsidR="003F7D67" w:rsidRDefault="0088008D">
      <w:pPr>
        <w:pStyle w:val="aff1"/>
        <w:ind w:firstLineChars="0" w:firstLine="0"/>
        <w:rPr>
          <w:rFonts w:ascii="Times New Roman" w:hAnsi="Times New Roman" w:cs="Times New Roman"/>
          <w:b/>
          <w:bCs/>
          <w:color w:val="000000" w:themeColor="text1"/>
        </w:rPr>
      </w:pPr>
      <w:r>
        <w:rPr>
          <w:rFonts w:ascii="Times New Roman" w:hAnsi="Times New Roman" w:hint="eastAsia"/>
          <w:bCs/>
          <w:color w:val="000000" w:themeColor="text1"/>
          <w:sz w:val="22"/>
          <w:szCs w:val="22"/>
        </w:rPr>
        <w:t>注：产业结构比例源自</w:t>
      </w:r>
      <w:bookmarkStart w:id="105" w:name="OLE_LINK23"/>
      <w:bookmarkStart w:id="106" w:name="OLE_LINK22"/>
      <w:bookmarkStart w:id="107" w:name="OLE_LINK29"/>
      <w:bookmarkStart w:id="108" w:name="OLE_LINK36"/>
      <w:bookmarkStart w:id="109" w:name="OLE_LINK41"/>
      <w:bookmarkStart w:id="110" w:name="OLE_LINK49"/>
      <w:r>
        <w:rPr>
          <w:rFonts w:ascii="Times New Roman" w:hAnsi="Times New Roman" w:hint="eastAsia"/>
          <w:bCs/>
          <w:color w:val="000000" w:themeColor="text1"/>
          <w:sz w:val="22"/>
          <w:szCs w:val="22"/>
        </w:rPr>
        <w:t>《攀枝花市</w:t>
      </w:r>
      <w:r>
        <w:rPr>
          <w:rFonts w:ascii="Times New Roman" w:hAnsi="Times New Roman" w:cs="Times New Roman"/>
          <w:bCs/>
          <w:color w:val="000000" w:themeColor="text1"/>
          <w:sz w:val="22"/>
          <w:szCs w:val="22"/>
        </w:rPr>
        <w:t>2</w:t>
      </w:r>
      <w:bookmarkStart w:id="111" w:name="OLE_LINK42"/>
      <w:bookmarkStart w:id="112" w:name="OLE_LINK66"/>
      <w:bookmarkStart w:id="113" w:name="OLE_LINK48"/>
      <w:r>
        <w:rPr>
          <w:rFonts w:ascii="Times New Roman" w:hAnsi="Times New Roman" w:cs="Times New Roman"/>
          <w:bCs/>
          <w:color w:val="000000" w:themeColor="text1"/>
          <w:sz w:val="22"/>
          <w:szCs w:val="22"/>
        </w:rPr>
        <w:t>01</w:t>
      </w:r>
      <w:r>
        <w:rPr>
          <w:rFonts w:ascii="Times New Roman" w:hAnsi="Times New Roman" w:cs="Times New Roman" w:hint="eastAsia"/>
          <w:bCs/>
          <w:color w:val="000000" w:themeColor="text1"/>
          <w:sz w:val="22"/>
          <w:szCs w:val="22"/>
        </w:rPr>
        <w:t>7</w:t>
      </w:r>
      <w:r>
        <w:rPr>
          <w:rFonts w:ascii="Times New Roman" w:hAnsi="Times New Roman" w:hint="eastAsia"/>
          <w:bCs/>
          <w:color w:val="000000" w:themeColor="text1"/>
          <w:sz w:val="22"/>
          <w:szCs w:val="22"/>
        </w:rPr>
        <w:t>年国民经济和社会发展统计公报</w:t>
      </w:r>
      <w:bookmarkEnd w:id="105"/>
      <w:bookmarkEnd w:id="106"/>
      <w:bookmarkEnd w:id="107"/>
      <w:bookmarkEnd w:id="108"/>
      <w:bookmarkEnd w:id="109"/>
      <w:bookmarkEnd w:id="110"/>
      <w:bookmarkEnd w:id="111"/>
      <w:bookmarkEnd w:id="112"/>
      <w:bookmarkEnd w:id="113"/>
      <w:r>
        <w:rPr>
          <w:rFonts w:ascii="Times New Roman" w:hAnsi="Times New Roman" w:hint="eastAsia"/>
          <w:bCs/>
          <w:color w:val="000000" w:themeColor="text1"/>
          <w:sz w:val="22"/>
          <w:szCs w:val="22"/>
        </w:rPr>
        <w:t>》。</w:t>
      </w:r>
    </w:p>
    <w:p w:rsidR="003F7D67" w:rsidRDefault="0088008D">
      <w:pPr>
        <w:pStyle w:val="afd"/>
        <w:ind w:firstLine="602"/>
        <w:rPr>
          <w:rFonts w:ascii="Times New Roman" w:hAnsi="Times New Roman" w:cs="Times New Roman"/>
          <w:color w:val="000000" w:themeColor="text1"/>
        </w:rPr>
      </w:pPr>
      <w:bookmarkStart w:id="114" w:name="_Toc23961"/>
      <w:bookmarkStart w:id="115" w:name="_Toc465456276"/>
      <w:bookmarkStart w:id="116" w:name="_Toc465456230"/>
      <w:bookmarkStart w:id="117" w:name="_Toc536621710"/>
      <w:r>
        <w:rPr>
          <w:rFonts w:ascii="Times New Roman" w:hAnsi="Times New Roman" w:cs="宋体" w:hint="eastAsia"/>
          <w:color w:val="000000" w:themeColor="text1"/>
        </w:rPr>
        <w:t>（二）</w:t>
      </w:r>
      <w:bookmarkEnd w:id="114"/>
      <w:bookmarkEnd w:id="115"/>
      <w:bookmarkEnd w:id="116"/>
      <w:r>
        <w:rPr>
          <w:rFonts w:ascii="Times New Roman" w:hAnsi="Times New Roman" w:cs="宋体" w:hint="eastAsia"/>
          <w:color w:val="000000" w:themeColor="text1"/>
        </w:rPr>
        <w:t>质量保证</w:t>
      </w:r>
      <w:bookmarkEnd w:id="117"/>
    </w:p>
    <w:p w:rsidR="003F7D67" w:rsidRDefault="0088008D">
      <w:pPr>
        <w:pStyle w:val="aff1"/>
        <w:ind w:firstLine="562"/>
        <w:rPr>
          <w:rFonts w:ascii="仿宋_GB2312" w:eastAsia="仿宋_GB2312" w:hAnsi="等线" w:cs="仿宋_GB2312-WinCharSetFFFF-H"/>
          <w:color w:val="000000" w:themeColor="text1"/>
          <w:kern w:val="0"/>
          <w:sz w:val="32"/>
          <w:szCs w:val="32"/>
        </w:rPr>
      </w:pPr>
      <w:r>
        <w:rPr>
          <w:rFonts w:ascii="Times New Roman" w:hAnsi="Times New Roman" w:hint="eastAsia"/>
          <w:b/>
          <w:bCs/>
          <w:color w:val="000000" w:themeColor="text1"/>
        </w:rPr>
        <w:t>1.</w:t>
      </w:r>
      <w:r>
        <w:rPr>
          <w:rFonts w:ascii="Times New Roman" w:hAnsi="Times New Roman" w:hint="eastAsia"/>
          <w:b/>
          <w:bCs/>
          <w:color w:val="000000" w:themeColor="text1"/>
        </w:rPr>
        <w:t>持续深化教育教学改革</w:t>
      </w:r>
      <w:r>
        <w:rPr>
          <w:rFonts w:ascii="Times New Roman" w:hAnsi="Times New Roman" w:hint="eastAsia"/>
          <w:b/>
          <w:bCs/>
          <w:color w:val="000000" w:themeColor="text1"/>
        </w:rPr>
        <w:t xml:space="preserve">  </w:t>
      </w:r>
      <w:r>
        <w:rPr>
          <w:rFonts w:ascii="Times New Roman" w:hAnsi="Times New Roman" w:cs="Calibri" w:hint="eastAsia"/>
          <w:color w:val="000000" w:themeColor="text1"/>
        </w:rPr>
        <w:t>继续实施《攀枝花市中等职业学校推进课堂教学改革参考意见》，在全市范围内推进课程教学改革，积极推动中等职业学校课程建设和教学科研工作。</w:t>
      </w:r>
      <w:r>
        <w:rPr>
          <w:rFonts w:ascii="Times New Roman" w:hAnsi="Times New Roman" w:cs="Calibri" w:hint="eastAsia"/>
          <w:color w:val="000000" w:themeColor="text1"/>
        </w:rPr>
        <w:t>2018</w:t>
      </w:r>
      <w:r>
        <w:rPr>
          <w:rFonts w:ascii="Times New Roman" w:hAnsi="Times New Roman" w:cs="Calibri" w:hint="eastAsia"/>
          <w:color w:val="000000" w:themeColor="text1"/>
        </w:rPr>
        <w:t>年，全市组织了</w:t>
      </w:r>
      <w:r>
        <w:rPr>
          <w:rFonts w:ascii="Times New Roman" w:hAnsi="Times New Roman" w:cs="Calibri" w:hint="eastAsia"/>
          <w:color w:val="000000" w:themeColor="text1"/>
        </w:rPr>
        <w:t>2</w:t>
      </w:r>
      <w:r>
        <w:rPr>
          <w:rFonts w:ascii="Times New Roman" w:hAnsi="Times New Roman" w:cs="Calibri" w:hint="eastAsia"/>
          <w:color w:val="000000" w:themeColor="text1"/>
        </w:rPr>
        <w:t>次市级公开课和示范观摩课展示，共计</w:t>
      </w:r>
      <w:r>
        <w:rPr>
          <w:rFonts w:ascii="Times New Roman" w:hAnsi="Times New Roman" w:cs="Calibri" w:hint="eastAsia"/>
          <w:color w:val="000000" w:themeColor="text1"/>
        </w:rPr>
        <w:t>23</w:t>
      </w:r>
      <w:r>
        <w:rPr>
          <w:rFonts w:ascii="Times New Roman" w:hAnsi="Times New Roman" w:cs="Calibri" w:hint="eastAsia"/>
          <w:color w:val="000000" w:themeColor="text1"/>
        </w:rPr>
        <w:t>节，有效推动了中职学校教育教学改革和教师经验交流。</w:t>
      </w:r>
    </w:p>
    <w:p w:rsidR="003F7D67" w:rsidRDefault="0088008D">
      <w:pPr>
        <w:spacing w:line="580" w:lineRule="exact"/>
        <w:ind w:firstLineChars="200" w:firstLine="562"/>
        <w:rPr>
          <w:color w:val="000000" w:themeColor="text1"/>
        </w:rPr>
      </w:pPr>
      <w:r>
        <w:rPr>
          <w:rFonts w:ascii="Times New Roman" w:hAnsi="Times New Roman" w:cs="宋体" w:hint="eastAsia"/>
          <w:b/>
          <w:bCs/>
          <w:color w:val="000000" w:themeColor="text1"/>
          <w:sz w:val="28"/>
          <w:szCs w:val="28"/>
        </w:rPr>
        <w:t>2.</w:t>
      </w:r>
      <w:r>
        <w:rPr>
          <w:rFonts w:ascii="Times New Roman" w:hAnsi="Times New Roman" w:cs="宋体" w:hint="eastAsia"/>
          <w:b/>
          <w:bCs/>
          <w:color w:val="000000" w:themeColor="text1"/>
          <w:sz w:val="28"/>
          <w:szCs w:val="28"/>
        </w:rPr>
        <w:t>实施中等职业教育质量提升工程</w:t>
      </w:r>
      <w:r>
        <w:rPr>
          <w:rFonts w:ascii="Times New Roman" w:hAnsi="Times New Roman" w:cs="宋体" w:hint="eastAsia"/>
          <w:b/>
          <w:bCs/>
          <w:color w:val="000000" w:themeColor="text1"/>
          <w:sz w:val="28"/>
          <w:szCs w:val="28"/>
        </w:rPr>
        <w:t xml:space="preserve">  </w:t>
      </w:r>
      <w:r>
        <w:rPr>
          <w:rFonts w:ascii="Times New Roman" w:hAnsi="Times New Roman" w:hint="eastAsia"/>
          <w:color w:val="000000" w:themeColor="text1"/>
          <w:sz w:val="28"/>
          <w:szCs w:val="28"/>
        </w:rPr>
        <w:t>以提高质量为核心，以内涵建设为重点，</w:t>
      </w:r>
      <w:r>
        <w:rPr>
          <w:rFonts w:ascii="Times New Roman" w:hAnsi="Times New Roman" w:hint="eastAsia"/>
          <w:color w:val="000000" w:themeColor="text1"/>
          <w:sz w:val="28"/>
          <w:szCs w:val="28"/>
        </w:rPr>
        <w:t>2018</w:t>
      </w:r>
      <w:r>
        <w:rPr>
          <w:rFonts w:ascii="Times New Roman" w:hAnsi="Times New Roman" w:hint="eastAsia"/>
          <w:color w:val="000000" w:themeColor="text1"/>
          <w:sz w:val="28"/>
          <w:szCs w:val="28"/>
        </w:rPr>
        <w:t>年组织全市中职学校申报并正式立项四川省基本办学条件标准化建设项目</w:t>
      </w:r>
      <w:r>
        <w:rPr>
          <w:rFonts w:ascii="Times New Roman" w:hAnsi="Times New Roman" w:hint="eastAsia"/>
          <w:color w:val="000000" w:themeColor="text1"/>
          <w:sz w:val="28"/>
          <w:szCs w:val="28"/>
        </w:rPr>
        <w:t>1</w:t>
      </w:r>
      <w:r>
        <w:rPr>
          <w:rFonts w:ascii="Times New Roman" w:hAnsi="Times New Roman" w:hint="eastAsia"/>
          <w:color w:val="000000" w:themeColor="text1"/>
          <w:sz w:val="28"/>
          <w:szCs w:val="28"/>
        </w:rPr>
        <w:t>个、四川省示范（特色）专业建设项目</w:t>
      </w:r>
      <w:r>
        <w:rPr>
          <w:rFonts w:ascii="Times New Roman" w:hAnsi="Times New Roman" w:hint="eastAsia"/>
          <w:color w:val="000000" w:themeColor="text1"/>
          <w:sz w:val="28"/>
          <w:szCs w:val="28"/>
        </w:rPr>
        <w:t>2</w:t>
      </w:r>
      <w:r>
        <w:rPr>
          <w:rFonts w:ascii="Times New Roman" w:hAnsi="Times New Roman" w:hint="eastAsia"/>
          <w:color w:val="000000" w:themeColor="text1"/>
          <w:sz w:val="28"/>
          <w:szCs w:val="28"/>
        </w:rPr>
        <w:lastRenderedPageBreak/>
        <w:t>个，获建设项目资金补助</w:t>
      </w:r>
      <w:r>
        <w:rPr>
          <w:rFonts w:ascii="Times New Roman" w:hAnsi="Times New Roman" w:hint="eastAsia"/>
          <w:color w:val="000000" w:themeColor="text1"/>
          <w:sz w:val="28"/>
          <w:szCs w:val="28"/>
        </w:rPr>
        <w:t>1379</w:t>
      </w:r>
      <w:r>
        <w:rPr>
          <w:rFonts w:ascii="Times New Roman" w:hAnsi="Times New Roman" w:hint="eastAsia"/>
          <w:color w:val="000000" w:themeColor="text1"/>
          <w:sz w:val="28"/>
          <w:szCs w:val="28"/>
        </w:rPr>
        <w:t>万元，其中</w:t>
      </w:r>
      <w:r>
        <w:rPr>
          <w:rFonts w:ascii="Times New Roman" w:hAnsi="Times New Roman" w:hint="eastAsia"/>
          <w:color w:val="000000" w:themeColor="text1"/>
          <w:sz w:val="28"/>
          <w:szCs w:val="28"/>
        </w:rPr>
        <w:t>600</w:t>
      </w:r>
      <w:r>
        <w:rPr>
          <w:rFonts w:ascii="Times New Roman" w:hAnsi="Times New Roman" w:hint="eastAsia"/>
          <w:color w:val="000000" w:themeColor="text1"/>
          <w:sz w:val="28"/>
          <w:szCs w:val="28"/>
        </w:rPr>
        <w:t>万元用于</w:t>
      </w:r>
      <w:r>
        <w:rPr>
          <w:rFonts w:ascii="Times New Roman" w:hAnsi="Times New Roman" w:hint="eastAsia"/>
          <w:color w:val="000000" w:themeColor="text1"/>
          <w:sz w:val="28"/>
          <w:szCs w:val="28"/>
        </w:rPr>
        <w:t>2</w:t>
      </w:r>
      <w:r>
        <w:rPr>
          <w:rFonts w:ascii="Times New Roman" w:hAnsi="Times New Roman" w:hint="eastAsia"/>
          <w:color w:val="000000" w:themeColor="text1"/>
          <w:sz w:val="28"/>
          <w:szCs w:val="28"/>
        </w:rPr>
        <w:t>个示范专业建设，</w:t>
      </w:r>
      <w:r>
        <w:rPr>
          <w:rFonts w:ascii="Times New Roman" w:hAnsi="Times New Roman" w:hint="eastAsia"/>
          <w:color w:val="000000" w:themeColor="text1"/>
          <w:sz w:val="28"/>
          <w:szCs w:val="28"/>
        </w:rPr>
        <w:t>779</w:t>
      </w:r>
      <w:r>
        <w:rPr>
          <w:rFonts w:ascii="Times New Roman" w:hAnsi="Times New Roman" w:hint="eastAsia"/>
          <w:color w:val="000000" w:themeColor="text1"/>
          <w:sz w:val="28"/>
          <w:szCs w:val="28"/>
        </w:rPr>
        <w:t>万元用于基本办学条件标准化建设。</w:t>
      </w:r>
    </w:p>
    <w:p w:rsidR="003F7D67" w:rsidRDefault="0088008D">
      <w:pPr>
        <w:spacing w:line="580" w:lineRule="exact"/>
        <w:ind w:firstLine="645"/>
        <w:rPr>
          <w:rFonts w:ascii="Times New Roman" w:hAnsi="Times New Roman"/>
          <w:color w:val="000000" w:themeColor="text1"/>
          <w:sz w:val="28"/>
          <w:szCs w:val="28"/>
        </w:rPr>
      </w:pPr>
      <w:r>
        <w:rPr>
          <w:rFonts w:ascii="Times New Roman" w:hAnsi="Times New Roman" w:hint="eastAsia"/>
          <w:b/>
          <w:color w:val="000000" w:themeColor="text1"/>
          <w:sz w:val="28"/>
          <w:szCs w:val="28"/>
        </w:rPr>
        <w:t>3</w:t>
      </w:r>
      <w:r>
        <w:rPr>
          <w:rFonts w:ascii="Times New Roman" w:hAnsi="Times New Roman"/>
          <w:b/>
          <w:color w:val="000000" w:themeColor="text1"/>
          <w:sz w:val="28"/>
          <w:szCs w:val="28"/>
        </w:rPr>
        <w:t>.</w:t>
      </w:r>
      <w:r>
        <w:rPr>
          <w:rFonts w:ascii="Times New Roman" w:hAnsi="Times New Roman" w:hint="eastAsia"/>
          <w:b/>
          <w:color w:val="000000" w:themeColor="text1"/>
          <w:sz w:val="28"/>
          <w:szCs w:val="28"/>
        </w:rPr>
        <w:t>深入开展现代学徒制试点</w:t>
      </w:r>
      <w:r>
        <w:rPr>
          <w:rFonts w:ascii="Times New Roman" w:hAnsi="Times New Roman" w:hint="eastAsia"/>
          <w:b/>
          <w:color w:val="000000" w:themeColor="text1"/>
          <w:sz w:val="28"/>
          <w:szCs w:val="28"/>
        </w:rPr>
        <w:t xml:space="preserve">  </w:t>
      </w:r>
      <w:r>
        <w:rPr>
          <w:rFonts w:ascii="Times New Roman" w:hAnsi="Times New Roman" w:hint="eastAsia"/>
          <w:color w:val="000000" w:themeColor="text1"/>
          <w:sz w:val="28"/>
          <w:szCs w:val="28"/>
        </w:rPr>
        <w:t>全市各中职学校均与企业建立有密切的合作关系，</w:t>
      </w:r>
      <w:proofErr w:type="gramStart"/>
      <w:r>
        <w:rPr>
          <w:rFonts w:ascii="Times New Roman" w:hAnsi="Times New Roman" w:hint="eastAsia"/>
          <w:color w:val="000000" w:themeColor="text1"/>
          <w:sz w:val="28"/>
          <w:szCs w:val="28"/>
        </w:rPr>
        <w:t>通过引企入校</w:t>
      </w:r>
      <w:proofErr w:type="gramEnd"/>
      <w:r>
        <w:rPr>
          <w:rFonts w:ascii="Times New Roman" w:hAnsi="Times New Roman" w:hint="eastAsia"/>
          <w:color w:val="000000" w:themeColor="text1"/>
          <w:sz w:val="28"/>
          <w:szCs w:val="28"/>
        </w:rPr>
        <w:t>、校企合作共建基地等方式实施现代学徒制试点，深化校企合作的层次与内涵。坚持以培养学生的职业精神和职业能力为核心，逐步建立高技能人才培养机制。构建“产学研”一体化现代学徒</w:t>
      </w:r>
      <w:proofErr w:type="gramStart"/>
      <w:r>
        <w:rPr>
          <w:rFonts w:ascii="Times New Roman" w:hAnsi="Times New Roman" w:hint="eastAsia"/>
          <w:color w:val="000000" w:themeColor="text1"/>
          <w:sz w:val="28"/>
          <w:szCs w:val="28"/>
        </w:rPr>
        <w:t>制人才</w:t>
      </w:r>
      <w:proofErr w:type="gramEnd"/>
      <w:r>
        <w:rPr>
          <w:rFonts w:ascii="Times New Roman" w:hAnsi="Times New Roman" w:hint="eastAsia"/>
          <w:color w:val="000000" w:themeColor="text1"/>
          <w:sz w:val="28"/>
          <w:szCs w:val="28"/>
        </w:rPr>
        <w:t>培养机制，形成由基本素质和能力、专业素质和能力及创新素质和能力三个模块构成的以工作过程为导向的课程体系。攀枝花市华森职业学校作为国家级现代学徒制试点单位，</w:t>
      </w:r>
      <w:r>
        <w:rPr>
          <w:rFonts w:ascii="Times New Roman" w:hAnsi="Times New Roman" w:hint="eastAsia"/>
          <w:color w:val="000000" w:themeColor="text1"/>
          <w:sz w:val="28"/>
          <w:szCs w:val="28"/>
        </w:rPr>
        <w:t>2</w:t>
      </w:r>
      <w:r>
        <w:rPr>
          <w:rFonts w:ascii="Times New Roman" w:hAnsi="Times New Roman"/>
          <w:color w:val="000000" w:themeColor="text1"/>
          <w:sz w:val="28"/>
          <w:szCs w:val="28"/>
        </w:rPr>
        <w:t>018</w:t>
      </w:r>
      <w:r>
        <w:rPr>
          <w:rFonts w:ascii="Times New Roman" w:hAnsi="Times New Roman" w:hint="eastAsia"/>
          <w:color w:val="000000" w:themeColor="text1"/>
          <w:sz w:val="28"/>
          <w:szCs w:val="28"/>
        </w:rPr>
        <w:t>年</w:t>
      </w:r>
      <w:r>
        <w:rPr>
          <w:rFonts w:ascii="Times New Roman" w:hAnsi="Times New Roman" w:hint="eastAsia"/>
          <w:color w:val="000000" w:themeColor="text1"/>
          <w:sz w:val="28"/>
          <w:szCs w:val="28"/>
        </w:rPr>
        <w:t>7</w:t>
      </w:r>
      <w:r>
        <w:rPr>
          <w:rFonts w:ascii="Times New Roman" w:hAnsi="Times New Roman" w:hint="eastAsia"/>
          <w:color w:val="000000" w:themeColor="text1"/>
          <w:sz w:val="28"/>
          <w:szCs w:val="28"/>
        </w:rPr>
        <w:t>月通过了教育部中期检查。</w:t>
      </w:r>
    </w:p>
    <w:p w:rsidR="003F7D67" w:rsidRDefault="0088008D">
      <w:pPr>
        <w:spacing w:line="580" w:lineRule="exact"/>
        <w:ind w:firstLineChars="196" w:firstLine="551"/>
        <w:rPr>
          <w:rFonts w:ascii="Times New Roman" w:hAnsi="Times New Roman"/>
          <w:color w:val="000000" w:themeColor="text1"/>
          <w:sz w:val="28"/>
          <w:szCs w:val="28"/>
        </w:rPr>
      </w:pPr>
      <w:r>
        <w:rPr>
          <w:rFonts w:ascii="Times New Roman" w:hAnsi="Times New Roman" w:cs="宋体" w:hint="eastAsia"/>
          <w:b/>
          <w:bCs/>
          <w:color w:val="000000" w:themeColor="text1"/>
          <w:sz w:val="28"/>
          <w:szCs w:val="28"/>
        </w:rPr>
        <w:t>4.</w:t>
      </w:r>
      <w:r>
        <w:rPr>
          <w:rFonts w:ascii="Times New Roman" w:hAnsi="Times New Roman" w:cs="宋体" w:hint="eastAsia"/>
          <w:b/>
          <w:bCs/>
          <w:color w:val="000000" w:themeColor="text1"/>
          <w:sz w:val="28"/>
          <w:szCs w:val="28"/>
        </w:rPr>
        <w:t>健全中职学校教学诊断与改进工作机制</w:t>
      </w:r>
      <w:r>
        <w:rPr>
          <w:rFonts w:ascii="Times New Roman" w:hAnsi="Times New Roman" w:cs="宋体" w:hint="eastAsia"/>
          <w:b/>
          <w:bCs/>
          <w:color w:val="000000" w:themeColor="text1"/>
          <w:sz w:val="28"/>
          <w:szCs w:val="28"/>
        </w:rPr>
        <w:t xml:space="preserve">  </w:t>
      </w:r>
      <w:r>
        <w:rPr>
          <w:rFonts w:ascii="Times New Roman" w:hAnsi="Times New Roman" w:hint="eastAsia"/>
          <w:color w:val="000000" w:themeColor="text1"/>
          <w:sz w:val="28"/>
          <w:szCs w:val="28"/>
        </w:rPr>
        <w:t>继续落实好《攀枝花市教育体育局关于开展攀枝花市中等职业学校教学诊断与改进工作的通知》（</w:t>
      </w:r>
      <w:proofErr w:type="gramStart"/>
      <w:r>
        <w:rPr>
          <w:rFonts w:ascii="Times New Roman" w:hAnsi="Times New Roman" w:hint="eastAsia"/>
          <w:color w:val="000000" w:themeColor="text1"/>
          <w:sz w:val="28"/>
          <w:szCs w:val="28"/>
        </w:rPr>
        <w:t>攀教体职</w:t>
      </w:r>
      <w:proofErr w:type="gramEnd"/>
      <w:r>
        <w:rPr>
          <w:rFonts w:ascii="Times New Roman" w:hAnsi="Times New Roman"/>
          <w:color w:val="000000" w:themeColor="text1"/>
          <w:sz w:val="28"/>
          <w:szCs w:val="28"/>
        </w:rPr>
        <w:t>〔</w:t>
      </w:r>
      <w:r>
        <w:rPr>
          <w:rFonts w:ascii="Times New Roman" w:hAnsi="Times New Roman"/>
          <w:color w:val="000000" w:themeColor="text1"/>
          <w:sz w:val="28"/>
          <w:szCs w:val="28"/>
        </w:rPr>
        <w:t>2016</w:t>
      </w:r>
      <w:r>
        <w:rPr>
          <w:rFonts w:ascii="Times New Roman" w:hAnsi="Times New Roman"/>
          <w:color w:val="000000" w:themeColor="text1"/>
          <w:sz w:val="28"/>
          <w:szCs w:val="28"/>
        </w:rPr>
        <w:t>〕</w:t>
      </w:r>
      <w:r>
        <w:rPr>
          <w:rFonts w:ascii="Times New Roman" w:hAnsi="Times New Roman"/>
          <w:color w:val="000000" w:themeColor="text1"/>
          <w:sz w:val="28"/>
          <w:szCs w:val="28"/>
        </w:rPr>
        <w:t>10</w:t>
      </w:r>
      <w:r>
        <w:rPr>
          <w:rFonts w:ascii="Times New Roman" w:hAnsi="Times New Roman" w:hint="eastAsia"/>
          <w:color w:val="000000" w:themeColor="text1"/>
          <w:sz w:val="28"/>
          <w:szCs w:val="28"/>
        </w:rPr>
        <w:t>号）工作要求，指导各中职学校按照</w:t>
      </w:r>
      <w:proofErr w:type="gramStart"/>
      <w:r>
        <w:rPr>
          <w:rFonts w:ascii="Times New Roman" w:hAnsi="Times New Roman" w:hint="eastAsia"/>
          <w:color w:val="000000" w:themeColor="text1"/>
          <w:sz w:val="28"/>
          <w:szCs w:val="28"/>
        </w:rPr>
        <w:t>教学诊改方案</w:t>
      </w:r>
      <w:proofErr w:type="gramEnd"/>
      <w:r>
        <w:rPr>
          <w:rFonts w:ascii="Times New Roman" w:hAnsi="Times New Roman" w:hint="eastAsia"/>
          <w:color w:val="000000" w:themeColor="text1"/>
          <w:sz w:val="28"/>
          <w:szCs w:val="28"/>
        </w:rPr>
        <w:t>推进整改工作，完成年度人才培养数据状态平台填报；</w:t>
      </w:r>
      <w:r>
        <w:rPr>
          <w:rFonts w:ascii="Times New Roman" w:hAnsi="Times New Roman" w:hint="eastAsia"/>
          <w:color w:val="000000" w:themeColor="text1"/>
          <w:sz w:val="28"/>
          <w:szCs w:val="28"/>
        </w:rPr>
        <w:t>201</w:t>
      </w:r>
      <w:r>
        <w:rPr>
          <w:rFonts w:ascii="Times New Roman" w:hAnsi="Times New Roman"/>
          <w:color w:val="000000" w:themeColor="text1"/>
          <w:sz w:val="28"/>
          <w:szCs w:val="28"/>
        </w:rPr>
        <w:t>8</w:t>
      </w:r>
      <w:r>
        <w:rPr>
          <w:rFonts w:ascii="Times New Roman" w:hAnsi="Times New Roman" w:hint="eastAsia"/>
          <w:color w:val="000000" w:themeColor="text1"/>
          <w:sz w:val="28"/>
          <w:szCs w:val="28"/>
        </w:rPr>
        <w:t>年</w:t>
      </w:r>
      <w:r>
        <w:rPr>
          <w:rFonts w:ascii="Times New Roman" w:hAnsi="Times New Roman"/>
          <w:color w:val="000000" w:themeColor="text1"/>
          <w:sz w:val="28"/>
          <w:szCs w:val="28"/>
        </w:rPr>
        <w:t>5</w:t>
      </w:r>
      <w:r>
        <w:rPr>
          <w:rFonts w:ascii="Times New Roman" w:hAnsi="Times New Roman" w:hint="eastAsia"/>
          <w:color w:val="000000" w:themeColor="text1"/>
          <w:sz w:val="28"/>
          <w:szCs w:val="28"/>
        </w:rPr>
        <w:t>月，四川省教育厅中职</w:t>
      </w:r>
      <w:proofErr w:type="gramStart"/>
      <w:r>
        <w:rPr>
          <w:rFonts w:ascii="Times New Roman" w:hAnsi="Times New Roman" w:hint="eastAsia"/>
          <w:color w:val="000000" w:themeColor="text1"/>
          <w:sz w:val="28"/>
          <w:szCs w:val="28"/>
        </w:rPr>
        <w:t>诊改专家</w:t>
      </w:r>
      <w:proofErr w:type="gramEnd"/>
      <w:r>
        <w:rPr>
          <w:rFonts w:ascii="Times New Roman" w:hAnsi="Times New Roman" w:hint="eastAsia"/>
          <w:color w:val="000000" w:themeColor="text1"/>
          <w:sz w:val="28"/>
          <w:szCs w:val="28"/>
        </w:rPr>
        <w:t>组对攀枝花</w:t>
      </w:r>
      <w:proofErr w:type="gramStart"/>
      <w:r>
        <w:rPr>
          <w:rFonts w:ascii="Times New Roman" w:hAnsi="Times New Roman" w:hint="eastAsia"/>
          <w:color w:val="000000" w:themeColor="text1"/>
          <w:sz w:val="28"/>
          <w:szCs w:val="28"/>
        </w:rPr>
        <w:t>市诊改工作</w:t>
      </w:r>
      <w:proofErr w:type="gramEnd"/>
      <w:r>
        <w:rPr>
          <w:rFonts w:ascii="Times New Roman" w:hAnsi="Times New Roman" w:hint="eastAsia"/>
          <w:color w:val="000000" w:themeColor="text1"/>
          <w:sz w:val="28"/>
          <w:szCs w:val="28"/>
        </w:rPr>
        <w:t>进行专项督查，给予了高度评价；强化三所国家中等职业教育改革发展示范校“后示范”建设，继续开展中职学校结对帮扶工作促进职业教育均衡发展。</w:t>
      </w:r>
    </w:p>
    <w:p w:rsidR="003F7D67" w:rsidRDefault="0088008D">
      <w:pPr>
        <w:spacing w:line="360" w:lineRule="auto"/>
        <w:ind w:firstLine="640"/>
        <w:rPr>
          <w:rFonts w:ascii="Times New Roman" w:hAnsi="Times New Roman" w:cs="宋体"/>
          <w:color w:val="000000" w:themeColor="text1"/>
          <w:sz w:val="28"/>
          <w:szCs w:val="28"/>
        </w:rPr>
      </w:pPr>
      <w:r>
        <w:rPr>
          <w:rFonts w:ascii="Times New Roman" w:hAnsi="Times New Roman" w:cs="宋体" w:hint="eastAsia"/>
          <w:b/>
          <w:bCs/>
          <w:color w:val="000000" w:themeColor="text1"/>
          <w:sz w:val="28"/>
          <w:szCs w:val="28"/>
        </w:rPr>
        <w:t>5</w:t>
      </w:r>
      <w:r>
        <w:rPr>
          <w:rFonts w:ascii="Times New Roman" w:hAnsi="Times New Roman" w:cs="宋体"/>
          <w:b/>
          <w:bCs/>
          <w:color w:val="000000" w:themeColor="text1"/>
          <w:sz w:val="28"/>
          <w:szCs w:val="28"/>
        </w:rPr>
        <w:t>.</w:t>
      </w:r>
      <w:r>
        <w:rPr>
          <w:rFonts w:ascii="Times New Roman" w:hAnsi="Times New Roman" w:cs="宋体" w:hint="eastAsia"/>
          <w:b/>
          <w:bCs/>
          <w:color w:val="000000" w:themeColor="text1"/>
          <w:sz w:val="28"/>
          <w:szCs w:val="28"/>
        </w:rPr>
        <w:t>扎实推进中高职人才培养衔接</w:t>
      </w:r>
      <w:r>
        <w:rPr>
          <w:rFonts w:ascii="Times New Roman" w:hAnsi="Times New Roman" w:cs="宋体" w:hint="eastAsia"/>
          <w:b/>
          <w:bCs/>
          <w:color w:val="000000" w:themeColor="text1"/>
          <w:sz w:val="28"/>
          <w:szCs w:val="28"/>
        </w:rPr>
        <w:t xml:space="preserve">  </w:t>
      </w:r>
      <w:r>
        <w:rPr>
          <w:rFonts w:ascii="Times New Roman" w:hAnsi="Times New Roman" w:cs="宋体" w:hint="eastAsia"/>
          <w:color w:val="000000" w:themeColor="text1"/>
          <w:sz w:val="28"/>
          <w:szCs w:val="28"/>
        </w:rPr>
        <w:t>在坚持中高职各自办学定位的基础上，做好课程开发、教育教学、实习实训、师资培养等一体化建设。</w:t>
      </w:r>
      <w:r>
        <w:rPr>
          <w:rFonts w:ascii="Times New Roman" w:hAnsi="Times New Roman" w:cs="宋体" w:hint="eastAsia"/>
          <w:color w:val="000000" w:themeColor="text1"/>
          <w:sz w:val="28"/>
          <w:szCs w:val="28"/>
        </w:rPr>
        <w:t>2018</w:t>
      </w:r>
      <w:r>
        <w:rPr>
          <w:rFonts w:ascii="Times New Roman" w:hAnsi="Times New Roman" w:cs="宋体" w:hint="eastAsia"/>
          <w:color w:val="000000" w:themeColor="text1"/>
          <w:sz w:val="28"/>
          <w:szCs w:val="28"/>
        </w:rPr>
        <w:t>年全市共有</w:t>
      </w:r>
      <w:r>
        <w:rPr>
          <w:rFonts w:ascii="Times New Roman" w:hAnsi="Times New Roman" w:cs="宋体" w:hint="eastAsia"/>
          <w:color w:val="000000" w:themeColor="text1"/>
          <w:sz w:val="28"/>
          <w:szCs w:val="28"/>
        </w:rPr>
        <w:t>1</w:t>
      </w:r>
      <w:r>
        <w:rPr>
          <w:rFonts w:ascii="Times New Roman" w:hAnsi="Times New Roman" w:cs="宋体"/>
          <w:color w:val="000000" w:themeColor="text1"/>
          <w:sz w:val="28"/>
          <w:szCs w:val="28"/>
        </w:rPr>
        <w:t>279</w:t>
      </w:r>
      <w:r>
        <w:rPr>
          <w:rFonts w:ascii="Times New Roman" w:hAnsi="Times New Roman" w:cs="宋体" w:hint="eastAsia"/>
          <w:color w:val="000000" w:themeColor="text1"/>
          <w:sz w:val="28"/>
          <w:szCs w:val="28"/>
        </w:rPr>
        <w:t>名中职毕业生升入高一级学校，其中对口单招升学人数</w:t>
      </w:r>
      <w:r>
        <w:rPr>
          <w:rFonts w:ascii="Times New Roman" w:hAnsi="Times New Roman" w:cs="宋体" w:hint="eastAsia"/>
          <w:color w:val="000000" w:themeColor="text1"/>
          <w:sz w:val="28"/>
          <w:szCs w:val="28"/>
        </w:rPr>
        <w:t>5</w:t>
      </w:r>
      <w:r>
        <w:rPr>
          <w:rFonts w:ascii="Times New Roman" w:hAnsi="Times New Roman" w:cs="宋体"/>
          <w:color w:val="000000" w:themeColor="text1"/>
          <w:sz w:val="28"/>
          <w:szCs w:val="28"/>
        </w:rPr>
        <w:t>96</w:t>
      </w:r>
      <w:r>
        <w:rPr>
          <w:rFonts w:ascii="Times New Roman" w:hAnsi="Times New Roman" w:cs="宋体" w:hint="eastAsia"/>
          <w:color w:val="000000" w:themeColor="text1"/>
          <w:sz w:val="28"/>
          <w:szCs w:val="28"/>
        </w:rPr>
        <w:t>人、通过普通高考录取升学人数</w:t>
      </w:r>
      <w:r>
        <w:rPr>
          <w:rFonts w:ascii="Times New Roman" w:hAnsi="Times New Roman" w:cs="宋体"/>
          <w:color w:val="000000" w:themeColor="text1"/>
          <w:sz w:val="28"/>
          <w:szCs w:val="28"/>
        </w:rPr>
        <w:t>444</w:t>
      </w:r>
      <w:r>
        <w:rPr>
          <w:rFonts w:ascii="Times New Roman" w:hAnsi="Times New Roman" w:cs="宋体" w:hint="eastAsia"/>
          <w:color w:val="000000" w:themeColor="text1"/>
          <w:sz w:val="28"/>
          <w:szCs w:val="28"/>
        </w:rPr>
        <w:t>人。</w:t>
      </w:r>
    </w:p>
    <w:p w:rsidR="003F7D67" w:rsidRDefault="0088008D">
      <w:pPr>
        <w:pStyle w:val="aff1"/>
        <w:ind w:firstLine="562"/>
        <w:rPr>
          <w:rFonts w:ascii="Times New Roman" w:hAnsi="Times New Roman"/>
          <w:color w:val="000000" w:themeColor="text1"/>
        </w:rPr>
      </w:pPr>
      <w:r>
        <w:rPr>
          <w:rFonts w:ascii="Times New Roman" w:hAnsi="Times New Roman" w:cs="Times New Roman"/>
          <w:b/>
          <w:bCs/>
          <w:color w:val="000000" w:themeColor="text1"/>
        </w:rPr>
        <w:t>6.</w:t>
      </w:r>
      <w:r>
        <w:rPr>
          <w:rFonts w:ascii="Times New Roman" w:hAnsi="Times New Roman" w:hint="eastAsia"/>
          <w:b/>
          <w:bCs/>
          <w:color w:val="000000" w:themeColor="text1"/>
        </w:rPr>
        <w:t>强化内部管理完善制度建设</w:t>
      </w:r>
      <w:r>
        <w:rPr>
          <w:rFonts w:ascii="Times New Roman" w:hAnsi="Times New Roman" w:hint="eastAsia"/>
          <w:b/>
          <w:bCs/>
          <w:color w:val="000000" w:themeColor="text1"/>
        </w:rPr>
        <w:t xml:space="preserve">  </w:t>
      </w:r>
      <w:r>
        <w:rPr>
          <w:rFonts w:ascii="Times New Roman" w:hAnsi="Times New Roman" w:hint="eastAsia"/>
          <w:color w:val="000000" w:themeColor="text1"/>
        </w:rPr>
        <w:t>坚持依法治教，推进法律进学</w:t>
      </w:r>
      <w:r>
        <w:rPr>
          <w:rFonts w:ascii="Times New Roman" w:hAnsi="Times New Roman" w:hint="eastAsia"/>
          <w:color w:val="000000" w:themeColor="text1"/>
        </w:rPr>
        <w:lastRenderedPageBreak/>
        <w:t>校，按照国家、省有关部门工作要求，指导学校建立健全各项管理制度和工作规程并严格执行；健全全市中职学校质量年度报告编制发布制度，发布了攀枝花市中等职业教育质量年度报告（</w:t>
      </w:r>
      <w:r>
        <w:rPr>
          <w:rFonts w:ascii="Times New Roman" w:hAnsi="Times New Roman" w:hint="eastAsia"/>
          <w:color w:val="000000" w:themeColor="text1"/>
        </w:rPr>
        <w:t>2017</w:t>
      </w:r>
      <w:r>
        <w:rPr>
          <w:rFonts w:ascii="Times New Roman" w:hAnsi="Times New Roman" w:hint="eastAsia"/>
          <w:color w:val="000000" w:themeColor="text1"/>
        </w:rPr>
        <w:t>年），同时指导学校同期开展好质量年度报告工作并完成发布，职业教育信息进一步公开，回应社会关切，接受社会监督。</w:t>
      </w:r>
    </w:p>
    <w:p w:rsidR="003F7D67" w:rsidRDefault="0088008D">
      <w:pPr>
        <w:spacing w:line="360" w:lineRule="auto"/>
        <w:jc w:val="left"/>
        <w:rPr>
          <w:rFonts w:ascii="Times New Roman" w:eastAsia="仿宋" w:hAnsi="Times New Roman" w:cs="仿宋"/>
          <w:b/>
          <w:color w:val="000000" w:themeColor="text1"/>
          <w:sz w:val="24"/>
          <w:szCs w:val="28"/>
        </w:rPr>
      </w:pPr>
      <w:r>
        <w:rPr>
          <w:rFonts w:ascii="Times New Roman" w:eastAsia="仿宋" w:hAnsi="Times New Roman" w:cs="仿宋" w:hint="eastAsia"/>
          <w:b/>
          <w:color w:val="000000" w:themeColor="text1"/>
          <w:sz w:val="24"/>
          <w:szCs w:val="28"/>
        </w:rPr>
        <w:t>案例</w:t>
      </w:r>
      <w:r>
        <w:rPr>
          <w:rFonts w:ascii="Times New Roman" w:eastAsia="仿宋" w:hAnsi="Times New Roman" w:cs="仿宋" w:hint="eastAsia"/>
          <w:b/>
          <w:color w:val="000000" w:themeColor="text1"/>
          <w:sz w:val="24"/>
          <w:szCs w:val="28"/>
        </w:rPr>
        <w:t>3-1</w:t>
      </w:r>
      <w:r>
        <w:rPr>
          <w:rFonts w:ascii="Times New Roman" w:eastAsia="仿宋" w:hAnsi="Times New Roman" w:cs="仿宋" w:hint="eastAsia"/>
          <w:b/>
          <w:color w:val="000000" w:themeColor="text1"/>
          <w:sz w:val="24"/>
          <w:szCs w:val="28"/>
        </w:rPr>
        <w:t>：【</w:t>
      </w:r>
      <w:bookmarkStart w:id="118" w:name="_Hlk535013879"/>
      <w:r>
        <w:rPr>
          <w:rFonts w:ascii="Times New Roman" w:eastAsia="仿宋" w:hAnsi="Times New Roman" w:cs="仿宋" w:hint="eastAsia"/>
          <w:b/>
          <w:color w:val="000000" w:themeColor="text1"/>
          <w:sz w:val="24"/>
          <w:szCs w:val="28"/>
        </w:rPr>
        <w:t>攀枝花市建筑工程学校</w:t>
      </w:r>
      <w:bookmarkEnd w:id="118"/>
      <w:r>
        <w:rPr>
          <w:rFonts w:ascii="Times New Roman" w:eastAsia="仿宋" w:hAnsi="Times New Roman" w:cs="仿宋" w:hint="eastAsia"/>
          <w:b/>
          <w:color w:val="000000" w:themeColor="text1"/>
          <w:sz w:val="24"/>
          <w:szCs w:val="28"/>
        </w:rPr>
        <w:t>】科学规划，积极推进</w:t>
      </w:r>
      <w:proofErr w:type="gramStart"/>
      <w:r>
        <w:rPr>
          <w:rFonts w:ascii="Times New Roman" w:eastAsia="仿宋" w:hAnsi="Times New Roman" w:cs="仿宋" w:hint="eastAsia"/>
          <w:b/>
          <w:color w:val="000000" w:themeColor="text1"/>
          <w:sz w:val="24"/>
          <w:szCs w:val="28"/>
        </w:rPr>
        <w:t>教学诊改工作</w:t>
      </w:r>
      <w:proofErr w:type="gramEnd"/>
    </w:p>
    <w:p w:rsidR="003F7D67" w:rsidRDefault="0088008D">
      <w:pPr>
        <w:spacing w:line="360" w:lineRule="auto"/>
        <w:ind w:firstLineChars="200" w:firstLine="480"/>
        <w:jc w:val="left"/>
        <w:rPr>
          <w:rFonts w:ascii="Times New Roman" w:eastAsia="仿宋" w:hAnsi="Times New Roman" w:cs="Times New Roman"/>
          <w:color w:val="000000" w:themeColor="text1"/>
          <w:sz w:val="24"/>
          <w:szCs w:val="28"/>
        </w:rPr>
      </w:pPr>
      <w:r>
        <w:rPr>
          <w:rFonts w:ascii="Times New Roman" w:eastAsia="仿宋" w:hAnsi="Times New Roman" w:hint="eastAsia"/>
          <w:color w:val="000000" w:themeColor="text1"/>
          <w:sz w:val="24"/>
          <w:szCs w:val="28"/>
        </w:rPr>
        <w:t>攀枝花市建筑工程学校为四川省</w:t>
      </w:r>
      <w:proofErr w:type="gramStart"/>
      <w:r>
        <w:rPr>
          <w:rFonts w:ascii="Times New Roman" w:eastAsia="仿宋" w:hAnsi="Times New Roman" w:hint="eastAsia"/>
          <w:color w:val="000000" w:themeColor="text1"/>
          <w:sz w:val="24"/>
          <w:szCs w:val="28"/>
        </w:rPr>
        <w:t>教学诊改工作</w:t>
      </w:r>
      <w:proofErr w:type="gramEnd"/>
      <w:r>
        <w:rPr>
          <w:rFonts w:ascii="Times New Roman" w:eastAsia="仿宋" w:hAnsi="Times New Roman" w:hint="eastAsia"/>
          <w:color w:val="000000" w:themeColor="text1"/>
          <w:sz w:val="24"/>
          <w:szCs w:val="28"/>
        </w:rPr>
        <w:t>试点学校之一，学校及时组建以校长为组长</w:t>
      </w:r>
      <w:proofErr w:type="gramStart"/>
      <w:r>
        <w:rPr>
          <w:rFonts w:ascii="Times New Roman" w:eastAsia="仿宋" w:hAnsi="Times New Roman" w:hint="eastAsia"/>
          <w:color w:val="000000" w:themeColor="text1"/>
          <w:sz w:val="24"/>
          <w:szCs w:val="28"/>
        </w:rPr>
        <w:t>的诊改工作</w:t>
      </w:r>
      <w:proofErr w:type="gramEnd"/>
      <w:r>
        <w:rPr>
          <w:rFonts w:ascii="Times New Roman" w:eastAsia="仿宋" w:hAnsi="Times New Roman" w:hint="eastAsia"/>
          <w:color w:val="000000" w:themeColor="text1"/>
          <w:sz w:val="24"/>
          <w:szCs w:val="28"/>
        </w:rPr>
        <w:t>方案编制团队，在全面学习各级各类文件的基础上，</w:t>
      </w:r>
      <w:r>
        <w:rPr>
          <w:rFonts w:ascii="Times New Roman" w:eastAsia="仿宋" w:hAnsi="Times New Roman" w:hint="eastAsia"/>
          <w:color w:val="000000" w:themeColor="text1"/>
          <w:sz w:val="24"/>
          <w:szCs w:val="28"/>
        </w:rPr>
        <w:t>8</w:t>
      </w:r>
      <w:r>
        <w:rPr>
          <w:rFonts w:ascii="Times New Roman" w:eastAsia="仿宋" w:hAnsi="Times New Roman" w:hint="eastAsia"/>
          <w:color w:val="000000" w:themeColor="text1"/>
          <w:sz w:val="24"/>
          <w:szCs w:val="28"/>
        </w:rPr>
        <w:t>次修订学校的运行方案，</w:t>
      </w:r>
      <w:r>
        <w:rPr>
          <w:rFonts w:ascii="Times New Roman" w:eastAsia="仿宋" w:hAnsi="Times New Roman" w:hint="eastAsia"/>
          <w:color w:val="000000" w:themeColor="text1"/>
          <w:sz w:val="24"/>
          <w:szCs w:val="28"/>
        </w:rPr>
        <w:t>2</w:t>
      </w:r>
      <w:r>
        <w:rPr>
          <w:rFonts w:ascii="Times New Roman" w:eastAsia="仿宋" w:hAnsi="Times New Roman" w:hint="eastAsia"/>
          <w:color w:val="000000" w:themeColor="text1"/>
          <w:sz w:val="24"/>
          <w:szCs w:val="28"/>
        </w:rPr>
        <w:t>次在全省现场汇报方案，获得专家的高度赞许和肯定。通过全校教职工的努力，学校质量保障体系已基本健全。</w:t>
      </w:r>
    </w:p>
    <w:p w:rsidR="003F7D67" w:rsidRDefault="0088008D">
      <w:pPr>
        <w:spacing w:line="360" w:lineRule="auto"/>
        <w:ind w:firstLineChars="200" w:firstLine="480"/>
        <w:jc w:val="left"/>
        <w:rPr>
          <w:rFonts w:ascii="Times New Roman" w:eastAsia="仿宋" w:hAnsi="Times New Roman"/>
          <w:color w:val="000000" w:themeColor="text1"/>
          <w:sz w:val="24"/>
          <w:szCs w:val="28"/>
        </w:rPr>
      </w:pPr>
      <w:r>
        <w:rPr>
          <w:rFonts w:ascii="Times New Roman" w:eastAsia="仿宋" w:hAnsi="Times New Roman" w:hint="eastAsia"/>
          <w:color w:val="000000" w:themeColor="text1"/>
          <w:sz w:val="24"/>
          <w:szCs w:val="28"/>
        </w:rPr>
        <w:t>1.</w:t>
      </w:r>
      <w:r>
        <w:rPr>
          <w:rFonts w:ascii="Times New Roman" w:eastAsia="仿宋" w:hAnsi="Times New Roman" w:hint="eastAsia"/>
          <w:color w:val="000000" w:themeColor="text1"/>
          <w:sz w:val="24"/>
          <w:szCs w:val="28"/>
        </w:rPr>
        <w:t>加强规划、计划体系建设，确定工作目标链。依据《学校十三</w:t>
      </w:r>
      <w:r>
        <w:rPr>
          <w:rFonts w:ascii="Times New Roman" w:eastAsia="仿宋" w:hAnsi="Times New Roman"/>
          <w:color w:val="000000" w:themeColor="text1"/>
          <w:sz w:val="24"/>
          <w:szCs w:val="28"/>
        </w:rPr>
        <w:t>·</w:t>
      </w:r>
      <w:r>
        <w:rPr>
          <w:rFonts w:ascii="Times New Roman" w:eastAsia="仿宋" w:hAnsi="Times New Roman" w:hint="eastAsia"/>
          <w:color w:val="000000" w:themeColor="text1"/>
          <w:sz w:val="24"/>
          <w:szCs w:val="28"/>
        </w:rPr>
        <w:t>五事业发展规划》，修订了学校专业建设规划、学校师资队伍建设规划、学生综合素质教育规划等</w:t>
      </w:r>
      <w:r>
        <w:rPr>
          <w:rFonts w:ascii="Times New Roman" w:eastAsia="仿宋" w:hAnsi="Times New Roman" w:hint="eastAsia"/>
          <w:color w:val="000000" w:themeColor="text1"/>
          <w:sz w:val="24"/>
          <w:szCs w:val="28"/>
        </w:rPr>
        <w:t>23</w:t>
      </w:r>
      <w:r>
        <w:rPr>
          <w:rFonts w:ascii="Times New Roman" w:eastAsia="仿宋" w:hAnsi="Times New Roman" w:hint="eastAsia"/>
          <w:color w:val="000000" w:themeColor="text1"/>
          <w:sz w:val="24"/>
          <w:szCs w:val="28"/>
        </w:rPr>
        <w:t>项专项规划及子项目规划，将规划体系层层分解，形成可控的“目标链”；编制了</w:t>
      </w:r>
      <w:r>
        <w:rPr>
          <w:rFonts w:ascii="Times New Roman" w:eastAsia="仿宋" w:hAnsi="Times New Roman" w:hint="eastAsia"/>
          <w:color w:val="000000" w:themeColor="text1"/>
          <w:sz w:val="24"/>
          <w:szCs w:val="28"/>
        </w:rPr>
        <w:t>48</w:t>
      </w:r>
      <w:r>
        <w:rPr>
          <w:rFonts w:ascii="Times New Roman" w:eastAsia="仿宋" w:hAnsi="Times New Roman" w:hint="eastAsia"/>
          <w:color w:val="000000" w:themeColor="text1"/>
          <w:sz w:val="24"/>
          <w:szCs w:val="28"/>
        </w:rPr>
        <w:t>门核心课程建设规划，以上规划现正在进行最后整理，即将装订成册。学校坚持计划促进工作落实，做到学校每年有年度工作报告、有年度工作要点；各科室每学期有学期工作行动计划（学期工作计划装订成册下发）、月计划、月总结、月督查报告。</w:t>
      </w:r>
    </w:p>
    <w:p w:rsidR="003F7D67" w:rsidRDefault="0088008D">
      <w:pPr>
        <w:spacing w:line="360" w:lineRule="auto"/>
        <w:ind w:firstLineChars="200" w:firstLine="480"/>
        <w:jc w:val="left"/>
        <w:rPr>
          <w:rFonts w:ascii="Times New Roman" w:eastAsia="仿宋" w:hAnsi="Times New Roman"/>
          <w:color w:val="000000" w:themeColor="text1"/>
          <w:sz w:val="24"/>
          <w:szCs w:val="28"/>
        </w:rPr>
      </w:pPr>
      <w:r>
        <w:rPr>
          <w:rFonts w:ascii="Times New Roman" w:eastAsia="仿宋" w:hAnsi="Times New Roman" w:hint="eastAsia"/>
          <w:color w:val="000000" w:themeColor="text1"/>
          <w:sz w:val="24"/>
          <w:szCs w:val="28"/>
        </w:rPr>
        <w:t>2.</w:t>
      </w:r>
      <w:r>
        <w:rPr>
          <w:rFonts w:ascii="Times New Roman" w:eastAsia="仿宋" w:hAnsi="Times New Roman" w:hint="eastAsia"/>
          <w:color w:val="000000" w:themeColor="text1"/>
          <w:sz w:val="24"/>
          <w:szCs w:val="28"/>
        </w:rPr>
        <w:t>完善标准体系建设，严格执行教育教学工作“标准链”。质量提升与否，用具体标准衡量。学校于</w:t>
      </w:r>
      <w:r>
        <w:rPr>
          <w:rFonts w:ascii="Times New Roman" w:eastAsia="仿宋" w:hAnsi="Times New Roman" w:hint="eastAsia"/>
          <w:color w:val="000000" w:themeColor="text1"/>
          <w:sz w:val="24"/>
          <w:szCs w:val="28"/>
        </w:rPr>
        <w:t>2017</w:t>
      </w:r>
      <w:r>
        <w:rPr>
          <w:rFonts w:ascii="Times New Roman" w:eastAsia="仿宋" w:hAnsi="Times New Roman" w:hint="eastAsia"/>
          <w:color w:val="000000" w:themeColor="text1"/>
          <w:sz w:val="24"/>
          <w:szCs w:val="28"/>
        </w:rPr>
        <w:t>年</w:t>
      </w:r>
      <w:r>
        <w:rPr>
          <w:rFonts w:ascii="Times New Roman" w:eastAsia="仿宋" w:hAnsi="Times New Roman" w:hint="eastAsia"/>
          <w:color w:val="000000" w:themeColor="text1"/>
          <w:sz w:val="24"/>
          <w:szCs w:val="28"/>
        </w:rPr>
        <w:t>12</w:t>
      </w:r>
      <w:r>
        <w:rPr>
          <w:rFonts w:ascii="Times New Roman" w:eastAsia="仿宋" w:hAnsi="Times New Roman" w:hint="eastAsia"/>
          <w:color w:val="000000" w:themeColor="text1"/>
          <w:sz w:val="24"/>
          <w:szCs w:val="28"/>
        </w:rPr>
        <w:t>月修订完善了全校所有</w:t>
      </w:r>
      <w:r>
        <w:rPr>
          <w:rFonts w:ascii="Times New Roman" w:eastAsia="仿宋" w:hAnsi="Times New Roman" w:hint="eastAsia"/>
          <w:color w:val="000000" w:themeColor="text1"/>
          <w:sz w:val="24"/>
          <w:szCs w:val="28"/>
        </w:rPr>
        <w:t>72</w:t>
      </w:r>
      <w:r>
        <w:rPr>
          <w:rFonts w:ascii="Times New Roman" w:eastAsia="仿宋" w:hAnsi="Times New Roman" w:hint="eastAsia"/>
          <w:color w:val="000000" w:themeColor="text1"/>
          <w:sz w:val="24"/>
          <w:szCs w:val="28"/>
        </w:rPr>
        <w:t>个岗位的岗位工作内容与工作标准（已装订成册），该标准的完善实施有效促进了学校质量提升，增强了工作的针对性、实效性；编制、完善了“专业建设标准”“课堂质量评价标准”“教学设计评价标准”“教师教学质量考核标准”“学生综合素质评价标准”等</w:t>
      </w:r>
      <w:r>
        <w:rPr>
          <w:rFonts w:ascii="Times New Roman" w:eastAsia="仿宋" w:hAnsi="Times New Roman" w:hint="eastAsia"/>
          <w:color w:val="000000" w:themeColor="text1"/>
          <w:sz w:val="24"/>
          <w:szCs w:val="28"/>
        </w:rPr>
        <w:t>64</w:t>
      </w:r>
      <w:r>
        <w:rPr>
          <w:rFonts w:ascii="Times New Roman" w:eastAsia="仿宋" w:hAnsi="Times New Roman" w:hint="eastAsia"/>
          <w:color w:val="000000" w:themeColor="text1"/>
          <w:sz w:val="24"/>
          <w:szCs w:val="28"/>
        </w:rPr>
        <w:t>项专项工作质量标准和</w:t>
      </w:r>
      <w:r>
        <w:rPr>
          <w:rFonts w:ascii="Times New Roman" w:eastAsia="仿宋" w:hAnsi="Times New Roman" w:hint="eastAsia"/>
          <w:color w:val="000000" w:themeColor="text1"/>
          <w:sz w:val="24"/>
          <w:szCs w:val="28"/>
        </w:rPr>
        <w:t>48</w:t>
      </w:r>
      <w:r>
        <w:rPr>
          <w:rFonts w:ascii="Times New Roman" w:eastAsia="仿宋" w:hAnsi="Times New Roman" w:hint="eastAsia"/>
          <w:color w:val="000000" w:themeColor="text1"/>
          <w:sz w:val="24"/>
          <w:szCs w:val="28"/>
        </w:rPr>
        <w:t>门核心课程建设标准（以上标准正在边实施、边完善）。结合省级课题的研究推进，完成了</w:t>
      </w:r>
      <w:r>
        <w:rPr>
          <w:rFonts w:ascii="Times New Roman" w:eastAsia="仿宋" w:hAnsi="Times New Roman" w:hint="eastAsia"/>
          <w:color w:val="000000" w:themeColor="text1"/>
          <w:sz w:val="24"/>
          <w:szCs w:val="28"/>
        </w:rPr>
        <w:t>76</w:t>
      </w:r>
      <w:r>
        <w:rPr>
          <w:rFonts w:ascii="Times New Roman" w:eastAsia="仿宋" w:hAnsi="Times New Roman" w:hint="eastAsia"/>
          <w:color w:val="000000" w:themeColor="text1"/>
          <w:sz w:val="24"/>
          <w:szCs w:val="28"/>
        </w:rPr>
        <w:t>门专业及文化课程的考试评价方案和标准的编制、试用。</w:t>
      </w:r>
    </w:p>
    <w:p w:rsidR="003F7D67" w:rsidRDefault="0088008D">
      <w:pPr>
        <w:spacing w:line="360" w:lineRule="auto"/>
        <w:ind w:firstLineChars="200" w:firstLine="480"/>
        <w:jc w:val="left"/>
        <w:rPr>
          <w:rFonts w:ascii="Times New Roman" w:eastAsia="仿宋" w:hAnsi="Times New Roman"/>
          <w:color w:val="000000" w:themeColor="text1"/>
          <w:sz w:val="24"/>
          <w:szCs w:val="28"/>
        </w:rPr>
      </w:pPr>
      <w:r>
        <w:rPr>
          <w:rFonts w:ascii="Times New Roman" w:eastAsia="仿宋" w:hAnsi="Times New Roman" w:hint="eastAsia"/>
          <w:color w:val="000000" w:themeColor="text1"/>
          <w:sz w:val="24"/>
          <w:szCs w:val="28"/>
        </w:rPr>
        <w:t>3.</w:t>
      </w:r>
      <w:r>
        <w:rPr>
          <w:rFonts w:ascii="Times New Roman" w:eastAsia="仿宋" w:hAnsi="Times New Roman" w:hint="eastAsia"/>
          <w:color w:val="000000" w:themeColor="text1"/>
          <w:sz w:val="24"/>
          <w:szCs w:val="28"/>
        </w:rPr>
        <w:t>加强制度体系建设，规范工作流程。学校在已有管理制度汇编的基础上，修订了管理制度</w:t>
      </w:r>
      <w:r>
        <w:rPr>
          <w:rFonts w:ascii="Times New Roman" w:eastAsia="仿宋" w:hAnsi="Times New Roman" w:hint="eastAsia"/>
          <w:color w:val="000000" w:themeColor="text1"/>
          <w:sz w:val="24"/>
          <w:szCs w:val="28"/>
        </w:rPr>
        <w:t>57</w:t>
      </w:r>
      <w:r>
        <w:rPr>
          <w:rFonts w:ascii="Times New Roman" w:eastAsia="仿宋" w:hAnsi="Times New Roman" w:hint="eastAsia"/>
          <w:color w:val="000000" w:themeColor="text1"/>
          <w:sz w:val="24"/>
          <w:szCs w:val="28"/>
        </w:rPr>
        <w:t>个，废除了管理制度</w:t>
      </w:r>
      <w:r>
        <w:rPr>
          <w:rFonts w:ascii="Times New Roman" w:eastAsia="仿宋" w:hAnsi="Times New Roman" w:hint="eastAsia"/>
          <w:color w:val="000000" w:themeColor="text1"/>
          <w:sz w:val="24"/>
          <w:szCs w:val="28"/>
        </w:rPr>
        <w:t>21</w:t>
      </w:r>
      <w:r>
        <w:rPr>
          <w:rFonts w:ascii="Times New Roman" w:eastAsia="仿宋" w:hAnsi="Times New Roman" w:hint="eastAsia"/>
          <w:color w:val="000000" w:themeColor="text1"/>
          <w:sz w:val="24"/>
          <w:szCs w:val="28"/>
        </w:rPr>
        <w:t>个，新建管理制度</w:t>
      </w:r>
      <w:r>
        <w:rPr>
          <w:rFonts w:ascii="Times New Roman" w:eastAsia="仿宋" w:hAnsi="Times New Roman" w:hint="eastAsia"/>
          <w:color w:val="000000" w:themeColor="text1"/>
          <w:sz w:val="24"/>
          <w:szCs w:val="28"/>
        </w:rPr>
        <w:t>42</w:t>
      </w:r>
      <w:r>
        <w:rPr>
          <w:rFonts w:ascii="Times New Roman" w:eastAsia="仿宋" w:hAnsi="Times New Roman" w:hint="eastAsia"/>
          <w:color w:val="000000" w:themeColor="text1"/>
          <w:sz w:val="24"/>
          <w:szCs w:val="28"/>
        </w:rPr>
        <w:t>个，现已基本形成了</w:t>
      </w:r>
      <w:r>
        <w:rPr>
          <w:rFonts w:ascii="Times New Roman" w:eastAsia="仿宋" w:hAnsi="Times New Roman" w:hint="eastAsia"/>
          <w:color w:val="000000" w:themeColor="text1"/>
          <w:sz w:val="24"/>
          <w:szCs w:val="28"/>
        </w:rPr>
        <w:t>10</w:t>
      </w:r>
      <w:r>
        <w:rPr>
          <w:rFonts w:ascii="Times New Roman" w:eastAsia="仿宋" w:hAnsi="Times New Roman" w:hint="eastAsia"/>
          <w:color w:val="000000" w:themeColor="text1"/>
          <w:sz w:val="24"/>
          <w:szCs w:val="28"/>
        </w:rPr>
        <w:t>个方面的</w:t>
      </w:r>
      <w:r>
        <w:rPr>
          <w:rFonts w:ascii="Times New Roman" w:eastAsia="仿宋" w:hAnsi="Times New Roman" w:hint="eastAsia"/>
          <w:color w:val="000000" w:themeColor="text1"/>
          <w:sz w:val="24"/>
          <w:szCs w:val="28"/>
        </w:rPr>
        <w:t xml:space="preserve"> 16</w:t>
      </w:r>
      <w:r>
        <w:rPr>
          <w:rFonts w:ascii="Times New Roman" w:eastAsia="仿宋" w:hAnsi="Times New Roman" w:hint="eastAsia"/>
          <w:color w:val="000000" w:themeColor="text1"/>
          <w:sz w:val="24"/>
          <w:szCs w:val="28"/>
        </w:rPr>
        <w:t>个管理制度体系，即将进一步修改完善，组织汇编；结</w:t>
      </w:r>
      <w:r>
        <w:rPr>
          <w:rFonts w:ascii="Times New Roman" w:eastAsia="仿宋" w:hAnsi="Times New Roman" w:hint="eastAsia"/>
          <w:color w:val="000000" w:themeColor="text1"/>
          <w:sz w:val="24"/>
          <w:szCs w:val="28"/>
        </w:rPr>
        <w:lastRenderedPageBreak/>
        <w:t>合相关制度的实施需要，单独编制了“教师教学质量考核”工作流程、“学校物资采购”工作流程等</w:t>
      </w:r>
      <w:r>
        <w:rPr>
          <w:rFonts w:ascii="Times New Roman" w:eastAsia="仿宋" w:hAnsi="Times New Roman" w:hint="eastAsia"/>
          <w:color w:val="000000" w:themeColor="text1"/>
          <w:sz w:val="24"/>
          <w:szCs w:val="28"/>
        </w:rPr>
        <w:t>83</w:t>
      </w:r>
      <w:r>
        <w:rPr>
          <w:rFonts w:ascii="Times New Roman" w:eastAsia="仿宋" w:hAnsi="Times New Roman" w:hint="eastAsia"/>
          <w:color w:val="000000" w:themeColor="text1"/>
          <w:sz w:val="24"/>
          <w:szCs w:val="28"/>
        </w:rPr>
        <w:t>个工作流程，促进了学校各项工作有序、高效推进。</w:t>
      </w:r>
    </w:p>
    <w:p w:rsidR="003F7D67" w:rsidRDefault="0088008D">
      <w:pPr>
        <w:spacing w:line="360" w:lineRule="auto"/>
        <w:ind w:firstLineChars="200" w:firstLine="480"/>
        <w:jc w:val="left"/>
        <w:rPr>
          <w:rFonts w:ascii="Times New Roman" w:eastAsia="仿宋" w:hAnsi="Times New Roman" w:cs="RMNLJO+·ÂËÎ"/>
          <w:color w:val="000000" w:themeColor="text1"/>
          <w:sz w:val="24"/>
          <w:szCs w:val="28"/>
        </w:rPr>
      </w:pPr>
      <w:r>
        <w:rPr>
          <w:rFonts w:ascii="Times New Roman" w:eastAsia="仿宋" w:hAnsi="Times New Roman" w:hint="eastAsia"/>
          <w:color w:val="000000" w:themeColor="text1"/>
          <w:sz w:val="24"/>
          <w:szCs w:val="28"/>
        </w:rPr>
        <w:t>4.</w:t>
      </w:r>
      <w:r>
        <w:rPr>
          <w:rFonts w:ascii="Times New Roman" w:eastAsia="仿宋" w:hAnsi="Times New Roman" w:cs="RMNLJO+·ÂËÎ" w:hint="eastAsia"/>
          <w:color w:val="000000" w:themeColor="text1"/>
          <w:sz w:val="24"/>
          <w:szCs w:val="28"/>
        </w:rPr>
        <w:t>坚持以课堂教学质量</w:t>
      </w:r>
      <w:proofErr w:type="gramStart"/>
      <w:r>
        <w:rPr>
          <w:rFonts w:ascii="Times New Roman" w:eastAsia="仿宋" w:hAnsi="Times New Roman" w:cs="RMNLJO+·ÂËÎ" w:hint="eastAsia"/>
          <w:color w:val="000000" w:themeColor="text1"/>
          <w:sz w:val="24"/>
          <w:szCs w:val="28"/>
        </w:rPr>
        <w:t>做为诊改工作</w:t>
      </w:r>
      <w:proofErr w:type="gramEnd"/>
      <w:r>
        <w:rPr>
          <w:rFonts w:ascii="Times New Roman" w:eastAsia="仿宋" w:hAnsi="Times New Roman" w:cs="RMNLJO+·ÂËÎ" w:hint="eastAsia"/>
          <w:color w:val="000000" w:themeColor="text1"/>
          <w:sz w:val="24"/>
          <w:szCs w:val="28"/>
        </w:rPr>
        <w:t>切入点。学校在全面</w:t>
      </w:r>
      <w:proofErr w:type="gramStart"/>
      <w:r>
        <w:rPr>
          <w:rFonts w:ascii="Times New Roman" w:eastAsia="仿宋" w:hAnsi="Times New Roman" w:cs="RMNLJO+·ÂËÎ" w:hint="eastAsia"/>
          <w:color w:val="000000" w:themeColor="text1"/>
          <w:sz w:val="24"/>
          <w:szCs w:val="28"/>
        </w:rPr>
        <w:t>推进诊改工作</w:t>
      </w:r>
      <w:proofErr w:type="gramEnd"/>
      <w:r>
        <w:rPr>
          <w:rFonts w:ascii="Times New Roman" w:eastAsia="仿宋" w:hAnsi="Times New Roman" w:cs="RMNLJO+·ÂËÎ" w:hint="eastAsia"/>
          <w:color w:val="000000" w:themeColor="text1"/>
          <w:sz w:val="24"/>
          <w:szCs w:val="28"/>
        </w:rPr>
        <w:t>的同时，将课堂教学质量的诊改作为教学</w:t>
      </w:r>
      <w:proofErr w:type="gramStart"/>
      <w:r>
        <w:rPr>
          <w:rFonts w:ascii="Times New Roman" w:eastAsia="仿宋" w:hAnsi="Times New Roman" w:cs="RMNLJO+·ÂËÎ" w:hint="eastAsia"/>
          <w:color w:val="000000" w:themeColor="text1"/>
          <w:sz w:val="24"/>
          <w:szCs w:val="28"/>
        </w:rPr>
        <w:t>工作诊改的</w:t>
      </w:r>
      <w:proofErr w:type="gramEnd"/>
      <w:r>
        <w:rPr>
          <w:rFonts w:ascii="Times New Roman" w:eastAsia="仿宋" w:hAnsi="Times New Roman" w:cs="RMNLJO+·ÂËÎ" w:hint="eastAsia"/>
          <w:color w:val="000000" w:themeColor="text1"/>
          <w:sz w:val="24"/>
          <w:szCs w:val="28"/>
        </w:rPr>
        <w:t>主阵地，学校制定实施了《攀枝花市建筑工程学校课堂教学质量诊改实施方案》，分别从“自我诊改”“领导诊断”“管理人员诊断”“同行诊断”“校外专家诊断”</w:t>
      </w:r>
      <w:r>
        <w:rPr>
          <w:rFonts w:ascii="Times New Roman" w:eastAsia="仿宋" w:hAnsi="Times New Roman" w:cs="RMNLJO+·ÂËÎ" w:hint="eastAsia"/>
          <w:color w:val="000000" w:themeColor="text1"/>
          <w:sz w:val="24"/>
          <w:szCs w:val="28"/>
        </w:rPr>
        <w:t>5</w:t>
      </w:r>
      <w:r>
        <w:rPr>
          <w:rFonts w:ascii="Times New Roman" w:eastAsia="仿宋" w:hAnsi="Times New Roman" w:cs="RMNLJO+·ÂËÎ" w:hint="eastAsia"/>
          <w:color w:val="000000" w:themeColor="text1"/>
          <w:sz w:val="24"/>
          <w:szCs w:val="28"/>
        </w:rPr>
        <w:t>个层面落实教师课堂教学质量的促进提升。</w:t>
      </w:r>
      <w:r>
        <w:rPr>
          <w:rFonts w:ascii="Times New Roman" w:eastAsia="仿宋" w:hAnsi="Times New Roman" w:cs="RMNLJO+·ÂËÎ" w:hint="eastAsia"/>
          <w:color w:val="000000" w:themeColor="text1"/>
          <w:sz w:val="24"/>
          <w:szCs w:val="28"/>
        </w:rPr>
        <w:t>2017</w:t>
      </w:r>
      <w:r>
        <w:rPr>
          <w:rFonts w:ascii="Times New Roman" w:eastAsia="仿宋" w:hAnsi="Times New Roman" w:cs="RMNLJO+·ÂËÎ" w:hint="eastAsia"/>
          <w:color w:val="000000" w:themeColor="text1"/>
          <w:sz w:val="24"/>
          <w:szCs w:val="28"/>
        </w:rPr>
        <w:t>年诊断教师课堂教学状况</w:t>
      </w:r>
      <w:r>
        <w:rPr>
          <w:rFonts w:ascii="Times New Roman" w:eastAsia="仿宋" w:hAnsi="Times New Roman" w:cs="RMNLJO+·ÂËÎ" w:hint="eastAsia"/>
          <w:color w:val="000000" w:themeColor="text1"/>
          <w:sz w:val="24"/>
          <w:szCs w:val="28"/>
        </w:rPr>
        <w:t>89</w:t>
      </w:r>
      <w:r>
        <w:rPr>
          <w:rFonts w:ascii="Times New Roman" w:eastAsia="仿宋" w:hAnsi="Times New Roman" w:cs="RMNLJO+·ÂËÎ" w:hint="eastAsia"/>
          <w:color w:val="000000" w:themeColor="text1"/>
          <w:sz w:val="24"/>
          <w:szCs w:val="28"/>
        </w:rPr>
        <w:t>人次，集中反馈意见建议</w:t>
      </w:r>
      <w:r>
        <w:rPr>
          <w:rFonts w:ascii="Times New Roman" w:eastAsia="仿宋" w:hAnsi="Times New Roman" w:cs="RMNLJO+·ÂËÎ" w:hint="eastAsia"/>
          <w:color w:val="000000" w:themeColor="text1"/>
          <w:sz w:val="24"/>
          <w:szCs w:val="28"/>
        </w:rPr>
        <w:t>14</w:t>
      </w:r>
      <w:r>
        <w:rPr>
          <w:rFonts w:ascii="Times New Roman" w:eastAsia="仿宋" w:hAnsi="Times New Roman" w:cs="RMNLJO+·ÂËÎ" w:hint="eastAsia"/>
          <w:color w:val="000000" w:themeColor="text1"/>
          <w:sz w:val="24"/>
          <w:szCs w:val="28"/>
        </w:rPr>
        <w:t>次，单独反馈</w:t>
      </w:r>
      <w:r>
        <w:rPr>
          <w:rFonts w:ascii="Times New Roman" w:eastAsia="仿宋" w:hAnsi="Times New Roman" w:cs="RMNLJO+·ÂËÎ" w:hint="eastAsia"/>
          <w:color w:val="000000" w:themeColor="text1"/>
          <w:sz w:val="24"/>
          <w:szCs w:val="28"/>
        </w:rPr>
        <w:t>84</w:t>
      </w:r>
      <w:r>
        <w:rPr>
          <w:rFonts w:ascii="Times New Roman" w:eastAsia="仿宋" w:hAnsi="Times New Roman" w:cs="RMNLJO+·ÂËÎ" w:hint="eastAsia"/>
          <w:color w:val="000000" w:themeColor="text1"/>
          <w:sz w:val="24"/>
          <w:szCs w:val="28"/>
        </w:rPr>
        <w:t>人次，督促整改</w:t>
      </w:r>
      <w:r>
        <w:rPr>
          <w:rFonts w:ascii="Times New Roman" w:eastAsia="仿宋" w:hAnsi="Times New Roman" w:cs="RMNLJO+·ÂËÎ" w:hint="eastAsia"/>
          <w:color w:val="000000" w:themeColor="text1"/>
          <w:sz w:val="24"/>
          <w:szCs w:val="28"/>
        </w:rPr>
        <w:t>19</w:t>
      </w:r>
      <w:r>
        <w:rPr>
          <w:rFonts w:ascii="Times New Roman" w:eastAsia="仿宋" w:hAnsi="Times New Roman" w:cs="RMNLJO+·ÂËÎ" w:hint="eastAsia"/>
          <w:color w:val="000000" w:themeColor="text1"/>
          <w:sz w:val="24"/>
          <w:szCs w:val="28"/>
        </w:rPr>
        <w:t>人次，二次诊断督查</w:t>
      </w:r>
      <w:r>
        <w:rPr>
          <w:rFonts w:ascii="Times New Roman" w:eastAsia="仿宋" w:hAnsi="Times New Roman" w:cs="RMNLJO+·ÂËÎ" w:hint="eastAsia"/>
          <w:color w:val="000000" w:themeColor="text1"/>
          <w:sz w:val="24"/>
          <w:szCs w:val="28"/>
        </w:rPr>
        <w:t>21</w:t>
      </w:r>
      <w:r>
        <w:rPr>
          <w:rFonts w:ascii="Times New Roman" w:eastAsia="仿宋" w:hAnsi="Times New Roman" w:cs="RMNLJO+·ÂËÎ" w:hint="eastAsia"/>
          <w:color w:val="000000" w:themeColor="text1"/>
          <w:sz w:val="24"/>
          <w:szCs w:val="28"/>
        </w:rPr>
        <w:t>人次。</w:t>
      </w:r>
    </w:p>
    <w:p w:rsidR="003F7D67" w:rsidRDefault="0088008D">
      <w:pPr>
        <w:spacing w:line="360" w:lineRule="auto"/>
        <w:ind w:firstLineChars="200" w:firstLine="480"/>
        <w:jc w:val="left"/>
        <w:rPr>
          <w:rFonts w:ascii="Times New Roman" w:eastAsia="仿宋" w:hAnsi="Times New Roman" w:cs="RMNLJO+·ÂËÎ"/>
          <w:color w:val="000000" w:themeColor="text1"/>
          <w:sz w:val="24"/>
          <w:szCs w:val="28"/>
        </w:rPr>
      </w:pPr>
      <w:r>
        <w:rPr>
          <w:rFonts w:ascii="Times New Roman" w:eastAsia="仿宋" w:hAnsi="Times New Roman" w:cs="RMNLJO+·ÂËÎ" w:hint="eastAsia"/>
          <w:color w:val="000000" w:themeColor="text1"/>
          <w:sz w:val="24"/>
          <w:szCs w:val="28"/>
        </w:rPr>
        <w:t>2018</w:t>
      </w:r>
      <w:r>
        <w:rPr>
          <w:rFonts w:ascii="Times New Roman" w:eastAsia="仿宋" w:hAnsi="Times New Roman" w:cs="RMNLJO+·ÂËÎ" w:hint="eastAsia"/>
          <w:color w:val="000000" w:themeColor="text1"/>
          <w:sz w:val="24"/>
          <w:szCs w:val="28"/>
        </w:rPr>
        <w:t>年</w:t>
      </w:r>
      <w:r>
        <w:rPr>
          <w:rFonts w:ascii="Times New Roman" w:eastAsia="仿宋" w:hAnsi="Times New Roman" w:cs="RMNLJO+·ÂËÎ" w:hint="eastAsia"/>
          <w:color w:val="000000" w:themeColor="text1"/>
          <w:sz w:val="24"/>
          <w:szCs w:val="28"/>
        </w:rPr>
        <w:t>5</w:t>
      </w:r>
      <w:r>
        <w:rPr>
          <w:rFonts w:ascii="Times New Roman" w:eastAsia="仿宋" w:hAnsi="Times New Roman" w:cs="RMNLJO+·ÂËÎ" w:hint="eastAsia"/>
          <w:color w:val="000000" w:themeColor="text1"/>
          <w:sz w:val="24"/>
          <w:szCs w:val="28"/>
        </w:rPr>
        <w:t>月，四川省</w:t>
      </w:r>
      <w:proofErr w:type="gramStart"/>
      <w:r>
        <w:rPr>
          <w:rFonts w:ascii="Times New Roman" w:eastAsia="仿宋" w:hAnsi="Times New Roman" w:cs="RMNLJO+·ÂËÎ" w:hint="eastAsia"/>
          <w:color w:val="000000" w:themeColor="text1"/>
          <w:sz w:val="24"/>
          <w:szCs w:val="28"/>
        </w:rPr>
        <w:t>诊改专</w:t>
      </w:r>
      <w:proofErr w:type="gramEnd"/>
      <w:r>
        <w:rPr>
          <w:rFonts w:ascii="Times New Roman" w:eastAsia="仿宋" w:hAnsi="Times New Roman" w:cs="RMNLJO+·ÂËÎ" w:hint="eastAsia"/>
          <w:color w:val="000000" w:themeColor="text1"/>
          <w:sz w:val="24"/>
          <w:szCs w:val="28"/>
        </w:rPr>
        <w:t>委会专家组一行</w:t>
      </w:r>
      <w:r>
        <w:rPr>
          <w:rFonts w:ascii="Times New Roman" w:eastAsia="仿宋" w:hAnsi="Times New Roman" w:cs="RMNLJO+·ÂËÎ" w:hint="eastAsia"/>
          <w:color w:val="000000" w:themeColor="text1"/>
          <w:sz w:val="24"/>
          <w:szCs w:val="28"/>
        </w:rPr>
        <w:t>7</w:t>
      </w:r>
      <w:r>
        <w:rPr>
          <w:rFonts w:ascii="Times New Roman" w:eastAsia="仿宋" w:hAnsi="Times New Roman" w:cs="RMNLJO+·ÂËÎ" w:hint="eastAsia"/>
          <w:color w:val="000000" w:themeColor="text1"/>
          <w:sz w:val="24"/>
          <w:szCs w:val="28"/>
        </w:rPr>
        <w:t>人对</w:t>
      </w:r>
      <w:proofErr w:type="gramStart"/>
      <w:r>
        <w:rPr>
          <w:rFonts w:ascii="Times New Roman" w:eastAsia="仿宋" w:hAnsi="Times New Roman" w:cs="RMNLJO+·ÂËÎ" w:hint="eastAsia"/>
          <w:color w:val="000000" w:themeColor="text1"/>
          <w:sz w:val="24"/>
          <w:szCs w:val="28"/>
        </w:rPr>
        <w:t>学校诊改工作</w:t>
      </w:r>
      <w:proofErr w:type="gramEnd"/>
      <w:r>
        <w:rPr>
          <w:rFonts w:ascii="Times New Roman" w:eastAsia="仿宋" w:hAnsi="Times New Roman" w:cs="RMNLJO+·ÂËÎ" w:hint="eastAsia"/>
          <w:color w:val="000000" w:themeColor="text1"/>
          <w:sz w:val="24"/>
          <w:szCs w:val="28"/>
        </w:rPr>
        <w:t>进行了全面督查，专家们一致认为</w:t>
      </w:r>
      <w:proofErr w:type="gramStart"/>
      <w:r>
        <w:rPr>
          <w:rFonts w:ascii="Times New Roman" w:eastAsia="仿宋" w:hAnsi="Times New Roman" w:cs="RMNLJO+·ÂËÎ" w:hint="eastAsia"/>
          <w:color w:val="000000" w:themeColor="text1"/>
          <w:sz w:val="24"/>
          <w:szCs w:val="28"/>
        </w:rPr>
        <w:t>学校诊改工作</w:t>
      </w:r>
      <w:proofErr w:type="gramEnd"/>
      <w:r>
        <w:rPr>
          <w:rFonts w:ascii="Times New Roman" w:eastAsia="仿宋" w:hAnsi="Times New Roman" w:cs="RMNLJO+·ÂËÎ" w:hint="eastAsia"/>
          <w:color w:val="000000" w:themeColor="text1"/>
          <w:sz w:val="24"/>
          <w:szCs w:val="28"/>
        </w:rPr>
        <w:t>顶层设计思路清晰，工作方法有力有序，工作成效显著，走在全省兄弟学校前列。</w:t>
      </w:r>
    </w:p>
    <w:p w:rsidR="003F7D67" w:rsidRDefault="0088008D">
      <w:pPr>
        <w:spacing w:line="360" w:lineRule="auto"/>
        <w:jc w:val="left"/>
        <w:rPr>
          <w:rFonts w:ascii="Times New Roman" w:eastAsia="仿宋" w:hAnsi="Times New Roman" w:cs="RMNLJO+·ÂËÎ"/>
          <w:b/>
          <w:color w:val="000000" w:themeColor="text1"/>
          <w:sz w:val="24"/>
          <w:szCs w:val="28"/>
        </w:rPr>
      </w:pPr>
      <w:r>
        <w:rPr>
          <w:rFonts w:ascii="Times New Roman" w:eastAsia="仿宋" w:hAnsi="Times New Roman" w:cs="RMNLJO+·ÂËÎ" w:hint="eastAsia"/>
          <w:b/>
          <w:color w:val="000000" w:themeColor="text1"/>
          <w:sz w:val="24"/>
          <w:szCs w:val="28"/>
        </w:rPr>
        <w:t>案例</w:t>
      </w:r>
      <w:r>
        <w:rPr>
          <w:rFonts w:ascii="Times New Roman" w:eastAsia="仿宋" w:hAnsi="Times New Roman" w:cs="RMNLJO+·ÂËÎ" w:hint="eastAsia"/>
          <w:b/>
          <w:color w:val="000000" w:themeColor="text1"/>
          <w:sz w:val="24"/>
          <w:szCs w:val="28"/>
        </w:rPr>
        <w:t>3-2</w:t>
      </w:r>
      <w:r>
        <w:rPr>
          <w:rFonts w:ascii="Times New Roman" w:eastAsia="仿宋" w:hAnsi="Times New Roman" w:cs="RMNLJO+·ÂËÎ" w:hint="eastAsia"/>
          <w:b/>
          <w:color w:val="000000" w:themeColor="text1"/>
          <w:sz w:val="24"/>
          <w:szCs w:val="28"/>
        </w:rPr>
        <w:t>：【</w:t>
      </w:r>
      <w:bookmarkStart w:id="119" w:name="_Hlk535014219"/>
      <w:r>
        <w:rPr>
          <w:rFonts w:ascii="Times New Roman" w:eastAsia="仿宋" w:hAnsi="Times New Roman" w:cs="RMNLJO+·ÂËÎ" w:hint="eastAsia"/>
          <w:b/>
          <w:color w:val="000000" w:themeColor="text1"/>
          <w:sz w:val="24"/>
          <w:szCs w:val="28"/>
        </w:rPr>
        <w:t>攀枝花市华森职业学校</w:t>
      </w:r>
      <w:bookmarkEnd w:id="119"/>
      <w:r>
        <w:rPr>
          <w:rFonts w:ascii="Times New Roman" w:eastAsia="仿宋" w:hAnsi="Times New Roman" w:cs="RMNLJO+·ÂËÎ" w:hint="eastAsia"/>
          <w:b/>
          <w:color w:val="000000" w:themeColor="text1"/>
          <w:sz w:val="24"/>
          <w:szCs w:val="28"/>
        </w:rPr>
        <w:t>】“</w:t>
      </w:r>
      <w:r>
        <w:rPr>
          <w:rFonts w:ascii="Times New Roman" w:eastAsia="仿宋" w:hAnsi="Times New Roman" w:cs="RMNLJO+·ÂËÎ" w:hint="eastAsia"/>
          <w:b/>
          <w:color w:val="000000" w:themeColor="text1"/>
          <w:sz w:val="24"/>
          <w:szCs w:val="28"/>
        </w:rPr>
        <w:t>4+2+9</w:t>
      </w:r>
      <w:r>
        <w:rPr>
          <w:rFonts w:ascii="Times New Roman" w:eastAsia="仿宋" w:hAnsi="Times New Roman" w:cs="RMNLJO+·ÂËÎ" w:hint="eastAsia"/>
          <w:b/>
          <w:color w:val="000000" w:themeColor="text1"/>
          <w:sz w:val="24"/>
          <w:szCs w:val="28"/>
        </w:rPr>
        <w:t>段管理”人才培养质量管控体系</w:t>
      </w:r>
    </w:p>
    <w:p w:rsidR="003F7D67" w:rsidRDefault="0088008D">
      <w:pPr>
        <w:spacing w:line="360" w:lineRule="auto"/>
        <w:ind w:firstLineChars="200" w:firstLine="480"/>
        <w:jc w:val="left"/>
        <w:rPr>
          <w:rFonts w:ascii="Times New Roman" w:eastAsia="仿宋" w:hAnsi="Times New Roman" w:cs="RMNLJO+·ÂËÎ"/>
          <w:color w:val="000000" w:themeColor="text1"/>
          <w:sz w:val="24"/>
          <w:szCs w:val="28"/>
        </w:rPr>
      </w:pPr>
      <w:r>
        <w:rPr>
          <w:rFonts w:ascii="Times New Roman" w:eastAsia="仿宋" w:hAnsi="Times New Roman" w:cs="RMNLJO+·ÂËÎ" w:hint="eastAsia"/>
          <w:color w:val="000000" w:themeColor="text1"/>
          <w:sz w:val="24"/>
          <w:szCs w:val="28"/>
        </w:rPr>
        <w:t>攀枝花市华森职业学校创新制定“</w:t>
      </w:r>
      <w:r>
        <w:rPr>
          <w:rFonts w:ascii="Times New Roman" w:eastAsia="仿宋" w:hAnsi="Times New Roman" w:cs="RMNLJO+·ÂËÎ" w:hint="eastAsia"/>
          <w:color w:val="000000" w:themeColor="text1"/>
          <w:sz w:val="24"/>
          <w:szCs w:val="28"/>
        </w:rPr>
        <w:t>4+2+9</w:t>
      </w:r>
      <w:r>
        <w:rPr>
          <w:rFonts w:ascii="Times New Roman" w:eastAsia="仿宋" w:hAnsi="Times New Roman" w:cs="RMNLJO+·ÂËÎ" w:hint="eastAsia"/>
          <w:color w:val="000000" w:themeColor="text1"/>
          <w:sz w:val="24"/>
          <w:szCs w:val="28"/>
        </w:rPr>
        <w:t>段管理”人才培养质量管控体系，即“六证九段”严把学生培养质量。“四证”明确教育教学方向及教学项目、明确学生的学习目标、明确各专业培养目标、明确各专业考核标准、把关学生的出口质量，以培养合格职业人才，从而有效地实现《华森职业学校学生思想品德合格证》《华森职业学校学生理论学习合格证》《华森职业学校学生实际操作合格证》《华森职业学校学生实践、实习合格证》及《技能等级证》《毕业证》的“</w:t>
      </w:r>
      <w:r>
        <w:rPr>
          <w:rFonts w:ascii="Times New Roman" w:eastAsia="仿宋" w:hAnsi="Times New Roman" w:cs="RMNLJO+·ÂËÎ" w:hint="eastAsia"/>
          <w:color w:val="000000" w:themeColor="text1"/>
          <w:sz w:val="24"/>
          <w:szCs w:val="28"/>
        </w:rPr>
        <w:t>4+2</w:t>
      </w:r>
      <w:r>
        <w:rPr>
          <w:rFonts w:ascii="Times New Roman" w:eastAsia="仿宋" w:hAnsi="Times New Roman" w:cs="RMNLJO+·ÂËÎ" w:hint="eastAsia"/>
          <w:color w:val="000000" w:themeColor="text1"/>
          <w:sz w:val="24"/>
          <w:szCs w:val="28"/>
        </w:rPr>
        <w:t>”证书的校企一体“九段管理法”，即，理实德——理论教学、实训教学、德育教育；</w:t>
      </w:r>
      <w:proofErr w:type="gramStart"/>
      <w:r>
        <w:rPr>
          <w:rFonts w:ascii="Times New Roman" w:eastAsia="仿宋" w:hAnsi="Times New Roman" w:cs="RMNLJO+·ÂËÎ" w:hint="eastAsia"/>
          <w:color w:val="000000" w:themeColor="text1"/>
          <w:sz w:val="24"/>
          <w:szCs w:val="28"/>
        </w:rPr>
        <w:t>勤安技</w:t>
      </w:r>
      <w:proofErr w:type="gramEnd"/>
      <w:r>
        <w:rPr>
          <w:rFonts w:ascii="Times New Roman" w:eastAsia="仿宋" w:hAnsi="Times New Roman" w:cs="RMNLJO+·ÂËÎ" w:hint="eastAsia"/>
          <w:color w:val="000000" w:themeColor="text1"/>
          <w:sz w:val="24"/>
          <w:szCs w:val="28"/>
        </w:rPr>
        <w:t>——后勤、安全、技能培训鉴定；招就升——招生、就业、升学把关出口。</w:t>
      </w:r>
    </w:p>
    <w:p w:rsidR="003F7D67" w:rsidRDefault="0088008D">
      <w:pPr>
        <w:pStyle w:val="afd"/>
        <w:ind w:firstLine="602"/>
        <w:rPr>
          <w:rFonts w:ascii="Times New Roman" w:hAnsi="Times New Roman" w:cs="Times New Roman"/>
          <w:color w:val="000000" w:themeColor="text1"/>
        </w:rPr>
      </w:pPr>
      <w:bookmarkStart w:id="120" w:name="_Toc465456277"/>
      <w:bookmarkStart w:id="121" w:name="_Toc14303"/>
      <w:bookmarkStart w:id="122" w:name="_Toc465456231"/>
      <w:bookmarkStart w:id="123" w:name="_Toc536621711"/>
      <w:r>
        <w:rPr>
          <w:rFonts w:ascii="Times New Roman" w:hAnsi="Times New Roman" w:cs="宋体" w:hint="eastAsia"/>
          <w:color w:val="000000" w:themeColor="text1"/>
        </w:rPr>
        <w:t>（三）教师培养培训</w:t>
      </w:r>
      <w:bookmarkEnd w:id="120"/>
      <w:bookmarkEnd w:id="121"/>
      <w:bookmarkEnd w:id="122"/>
      <w:bookmarkEnd w:id="123"/>
    </w:p>
    <w:p w:rsidR="003F7D67" w:rsidRDefault="0088008D">
      <w:pPr>
        <w:spacing w:line="580" w:lineRule="exact"/>
        <w:ind w:firstLine="645"/>
        <w:rPr>
          <w:rFonts w:ascii="Times New Roman" w:hAnsi="Times New Roman" w:cs="宋体"/>
          <w:sz w:val="28"/>
          <w:szCs w:val="28"/>
        </w:rPr>
      </w:pPr>
      <w:r>
        <w:rPr>
          <w:rFonts w:ascii="Times New Roman" w:hAnsi="Times New Roman" w:cs="宋体" w:hint="eastAsia"/>
          <w:b/>
          <w:bCs/>
          <w:color w:val="000000" w:themeColor="text1"/>
          <w:sz w:val="28"/>
          <w:szCs w:val="28"/>
        </w:rPr>
        <w:t>1</w:t>
      </w:r>
      <w:r>
        <w:rPr>
          <w:rFonts w:ascii="Times New Roman" w:hAnsi="Times New Roman" w:cs="宋体"/>
          <w:b/>
          <w:bCs/>
          <w:color w:val="000000" w:themeColor="text1"/>
          <w:sz w:val="28"/>
          <w:szCs w:val="28"/>
        </w:rPr>
        <w:t>.</w:t>
      </w:r>
      <w:r>
        <w:rPr>
          <w:rFonts w:ascii="Times New Roman" w:hAnsi="Times New Roman" w:cs="宋体" w:hint="eastAsia"/>
          <w:b/>
          <w:bCs/>
          <w:color w:val="000000" w:themeColor="text1"/>
          <w:sz w:val="28"/>
          <w:szCs w:val="28"/>
        </w:rPr>
        <w:t>大力推动教师队伍建设</w:t>
      </w:r>
      <w:r>
        <w:rPr>
          <w:rFonts w:ascii="Times New Roman" w:hAnsi="Times New Roman" w:cs="宋体" w:hint="eastAsia"/>
          <w:b/>
          <w:bCs/>
          <w:color w:val="000000" w:themeColor="text1"/>
          <w:sz w:val="28"/>
          <w:szCs w:val="28"/>
        </w:rPr>
        <w:t xml:space="preserve">  </w:t>
      </w:r>
      <w:r>
        <w:rPr>
          <w:rFonts w:ascii="Times New Roman" w:hAnsi="Times New Roman" w:cs="宋体" w:hint="eastAsia"/>
          <w:color w:val="000000" w:themeColor="text1"/>
          <w:sz w:val="28"/>
          <w:szCs w:val="28"/>
        </w:rPr>
        <w:t>健全教师到企业交流实践制度，掌握行业、企业最新市场技术变革，提高教师教育教学的科学性和针对性；</w:t>
      </w:r>
      <w:r>
        <w:rPr>
          <w:rFonts w:ascii="Times New Roman" w:hAnsi="Times New Roman" w:cs="宋体" w:hint="eastAsia"/>
          <w:sz w:val="28"/>
          <w:szCs w:val="28"/>
        </w:rPr>
        <w:t>深化校企互聘兼职教师制度，教师到企业实践，企业专家到学校任教，进一步推动教育教学出成效；以</w:t>
      </w:r>
      <w:proofErr w:type="gramStart"/>
      <w:r>
        <w:rPr>
          <w:rFonts w:ascii="Times New Roman" w:hAnsi="Times New Roman" w:cs="宋体" w:hint="eastAsia"/>
          <w:sz w:val="28"/>
          <w:szCs w:val="28"/>
        </w:rPr>
        <w:t>研</w:t>
      </w:r>
      <w:proofErr w:type="gramEnd"/>
      <w:r>
        <w:rPr>
          <w:rFonts w:ascii="Times New Roman" w:hAnsi="Times New Roman" w:cs="宋体" w:hint="eastAsia"/>
          <w:sz w:val="28"/>
          <w:szCs w:val="28"/>
        </w:rPr>
        <w:t>促教，加强校本研修工作，培养优质教学团队，开展多种形式的教研活动，开展名师工程建设和骨干教</w:t>
      </w:r>
      <w:r>
        <w:rPr>
          <w:rFonts w:ascii="Times New Roman" w:hAnsi="Times New Roman" w:cs="宋体" w:hint="eastAsia"/>
          <w:sz w:val="28"/>
          <w:szCs w:val="28"/>
        </w:rPr>
        <w:lastRenderedPageBreak/>
        <w:t>师培养，教师培训注重“引进来”和“走出去”两只脚走路。中职学校专任教师中双师</w:t>
      </w:r>
      <w:proofErr w:type="gramStart"/>
      <w:r>
        <w:rPr>
          <w:rFonts w:ascii="Times New Roman" w:hAnsi="Times New Roman" w:cs="宋体" w:hint="eastAsia"/>
          <w:sz w:val="28"/>
          <w:szCs w:val="28"/>
        </w:rPr>
        <w:t>型教师</w:t>
      </w:r>
      <w:proofErr w:type="gramEnd"/>
      <w:r>
        <w:rPr>
          <w:rFonts w:ascii="Times New Roman" w:hAnsi="Times New Roman" w:cs="宋体" w:hint="eastAsia"/>
          <w:sz w:val="28"/>
          <w:szCs w:val="28"/>
        </w:rPr>
        <w:t>比例达</w:t>
      </w:r>
      <w:r>
        <w:rPr>
          <w:rFonts w:ascii="Times New Roman" w:hAnsi="Times New Roman" w:cs="宋体" w:hint="eastAsia"/>
          <w:sz w:val="28"/>
          <w:szCs w:val="28"/>
        </w:rPr>
        <w:t>5</w:t>
      </w:r>
      <w:r>
        <w:rPr>
          <w:rFonts w:ascii="Times New Roman" w:hAnsi="Times New Roman" w:cs="宋体"/>
          <w:sz w:val="28"/>
          <w:szCs w:val="28"/>
        </w:rPr>
        <w:t>9.9</w:t>
      </w:r>
      <w:r>
        <w:rPr>
          <w:rFonts w:ascii="Times New Roman" w:hAnsi="Times New Roman" w:cs="宋体" w:hint="eastAsia"/>
          <w:sz w:val="28"/>
          <w:szCs w:val="28"/>
        </w:rPr>
        <w:t>%</w:t>
      </w:r>
      <w:r>
        <w:rPr>
          <w:rFonts w:ascii="Times New Roman" w:hAnsi="Times New Roman" w:cs="宋体" w:hint="eastAsia"/>
          <w:sz w:val="28"/>
          <w:szCs w:val="28"/>
        </w:rPr>
        <w:t>。</w:t>
      </w:r>
    </w:p>
    <w:p w:rsidR="003F7D67" w:rsidRDefault="0088008D">
      <w:pPr>
        <w:pStyle w:val="aff1"/>
        <w:spacing w:line="360" w:lineRule="auto"/>
        <w:ind w:firstLine="562"/>
        <w:rPr>
          <w:rFonts w:ascii="Times New Roman" w:hAnsi="Times New Roman"/>
          <w:color w:val="000000" w:themeColor="text1"/>
        </w:rPr>
      </w:pPr>
      <w:r>
        <w:rPr>
          <w:rFonts w:ascii="Times New Roman" w:hAnsi="Times New Roman" w:cs="Times New Roman"/>
          <w:b/>
          <w:bCs/>
          <w:color w:val="000000" w:themeColor="text1"/>
        </w:rPr>
        <w:t>2.</w:t>
      </w:r>
      <w:r>
        <w:rPr>
          <w:rFonts w:ascii="Times New Roman" w:hAnsi="Times New Roman" w:hint="eastAsia"/>
          <w:b/>
          <w:bCs/>
          <w:color w:val="000000" w:themeColor="text1"/>
        </w:rPr>
        <w:t>强化职教科研</w:t>
      </w:r>
      <w:r>
        <w:rPr>
          <w:rFonts w:ascii="Times New Roman" w:hAnsi="Times New Roman" w:hint="eastAsia"/>
          <w:b/>
          <w:bCs/>
          <w:color w:val="000000" w:themeColor="text1"/>
        </w:rPr>
        <w:t xml:space="preserve">  </w:t>
      </w:r>
      <w:r>
        <w:rPr>
          <w:rFonts w:ascii="Times New Roman" w:hAnsi="Times New Roman" w:hint="eastAsia"/>
          <w:color w:val="000000" w:themeColor="text1"/>
        </w:rPr>
        <w:t>攀枝花市教育体育局重视职教科研工作，配合省、市教科所，积极培育优秀职教课题，邀请专家到学校一同研讨课题，提高教师课题研究的积极性、专业性，开展中等职业学校教学质监测考试，完善职业教育质量评价制度，提高教育教学质量。在</w:t>
      </w:r>
      <w:r>
        <w:rPr>
          <w:rFonts w:ascii="Times New Roman" w:hAnsi="Times New Roman"/>
          <w:color w:val="000000" w:themeColor="text1"/>
        </w:rPr>
        <w:t>2018</w:t>
      </w:r>
      <w:r>
        <w:rPr>
          <w:rFonts w:ascii="Times New Roman" w:hAnsi="Times New Roman"/>
          <w:color w:val="000000" w:themeColor="text1"/>
        </w:rPr>
        <w:t>年四川省职教暨</w:t>
      </w:r>
      <w:r>
        <w:rPr>
          <w:rFonts w:ascii="Times New Roman" w:hAnsi="Times New Roman"/>
          <w:color w:val="000000" w:themeColor="text1"/>
        </w:rPr>
        <w:t>“9+3”</w:t>
      </w:r>
      <w:r>
        <w:rPr>
          <w:rFonts w:ascii="Times New Roman" w:hAnsi="Times New Roman"/>
          <w:color w:val="000000" w:themeColor="text1"/>
        </w:rPr>
        <w:t>科研工作会上，攀枝花市</w:t>
      </w:r>
      <w:r>
        <w:rPr>
          <w:rFonts w:ascii="Times New Roman" w:hAnsi="Times New Roman" w:hint="eastAsia"/>
          <w:color w:val="000000" w:themeColor="text1"/>
        </w:rPr>
        <w:t>代表做了</w:t>
      </w:r>
      <w:r>
        <w:rPr>
          <w:rFonts w:ascii="Times New Roman" w:hAnsi="Times New Roman"/>
          <w:color w:val="000000" w:themeColor="text1"/>
        </w:rPr>
        <w:t>“</w:t>
      </w:r>
      <w:r>
        <w:rPr>
          <w:rFonts w:ascii="Times New Roman" w:hAnsi="Times New Roman"/>
          <w:color w:val="000000" w:themeColor="text1"/>
        </w:rPr>
        <w:t>教研助推现代学徒制实施，强力铸就大国工匠</w:t>
      </w:r>
      <w:r>
        <w:rPr>
          <w:rFonts w:ascii="Times New Roman" w:hAnsi="Times New Roman"/>
          <w:color w:val="000000" w:themeColor="text1"/>
        </w:rPr>
        <w:t>”</w:t>
      </w:r>
      <w:r>
        <w:rPr>
          <w:rFonts w:ascii="Times New Roman" w:hAnsi="Times New Roman"/>
          <w:color w:val="000000" w:themeColor="text1"/>
        </w:rPr>
        <w:t>主题发言，获得一致好评。</w:t>
      </w:r>
      <w:r>
        <w:rPr>
          <w:rFonts w:ascii="Times New Roman" w:hAnsi="Times New Roman" w:hint="eastAsia"/>
          <w:color w:val="000000" w:themeColor="text1"/>
        </w:rPr>
        <w:t>2018</w:t>
      </w:r>
      <w:r>
        <w:rPr>
          <w:rFonts w:ascii="Times New Roman" w:hAnsi="Times New Roman" w:hint="eastAsia"/>
          <w:color w:val="000000" w:themeColor="text1"/>
        </w:rPr>
        <w:t>年全市中职学校共有课题</w:t>
      </w:r>
      <w:r>
        <w:rPr>
          <w:rFonts w:ascii="Times New Roman" w:hAnsi="Times New Roman" w:hint="eastAsia"/>
          <w:color w:val="000000" w:themeColor="text1"/>
        </w:rPr>
        <w:t>61</w:t>
      </w:r>
      <w:r>
        <w:rPr>
          <w:rFonts w:ascii="Times New Roman" w:hAnsi="Times New Roman" w:hint="eastAsia"/>
          <w:color w:val="000000" w:themeColor="text1"/>
        </w:rPr>
        <w:t>项，其中省级</w:t>
      </w:r>
      <w:r>
        <w:rPr>
          <w:rFonts w:ascii="Times New Roman" w:hAnsi="Times New Roman" w:hint="eastAsia"/>
          <w:color w:val="000000" w:themeColor="text1"/>
        </w:rPr>
        <w:t>4</w:t>
      </w:r>
      <w:r>
        <w:rPr>
          <w:rFonts w:ascii="Times New Roman" w:hAnsi="Times New Roman" w:hint="eastAsia"/>
          <w:color w:val="000000" w:themeColor="text1"/>
        </w:rPr>
        <w:t>项、市级</w:t>
      </w:r>
      <w:r>
        <w:rPr>
          <w:rFonts w:ascii="Times New Roman" w:hAnsi="Times New Roman" w:hint="eastAsia"/>
          <w:color w:val="000000" w:themeColor="text1"/>
        </w:rPr>
        <w:t>8</w:t>
      </w:r>
      <w:r>
        <w:rPr>
          <w:rFonts w:ascii="Times New Roman" w:hAnsi="Times New Roman" w:hint="eastAsia"/>
          <w:color w:val="000000" w:themeColor="text1"/>
        </w:rPr>
        <w:t>项、市专项课题</w:t>
      </w:r>
      <w:r>
        <w:rPr>
          <w:rFonts w:ascii="Times New Roman" w:hAnsi="Times New Roman" w:hint="eastAsia"/>
          <w:color w:val="000000" w:themeColor="text1"/>
        </w:rPr>
        <w:t>8</w:t>
      </w:r>
      <w:r>
        <w:rPr>
          <w:rFonts w:ascii="Times New Roman" w:hAnsi="Times New Roman" w:hint="eastAsia"/>
          <w:color w:val="000000" w:themeColor="text1"/>
        </w:rPr>
        <w:t>项、校级课题</w:t>
      </w:r>
      <w:r>
        <w:rPr>
          <w:rFonts w:ascii="Times New Roman" w:hAnsi="Times New Roman" w:hint="eastAsia"/>
          <w:color w:val="000000" w:themeColor="text1"/>
        </w:rPr>
        <w:t>40</w:t>
      </w:r>
      <w:r>
        <w:rPr>
          <w:rFonts w:ascii="Times New Roman" w:hAnsi="Times New Roman" w:hint="eastAsia"/>
          <w:color w:val="000000" w:themeColor="text1"/>
        </w:rPr>
        <w:t>项、微型课题</w:t>
      </w:r>
      <w:r>
        <w:rPr>
          <w:rFonts w:ascii="Times New Roman" w:hAnsi="Times New Roman" w:hint="eastAsia"/>
          <w:color w:val="000000" w:themeColor="text1"/>
        </w:rPr>
        <w:t>1</w:t>
      </w:r>
      <w:r>
        <w:rPr>
          <w:rFonts w:ascii="Times New Roman" w:hAnsi="Times New Roman" w:hint="eastAsia"/>
          <w:color w:val="000000" w:themeColor="text1"/>
        </w:rPr>
        <w:t>项；全市教师公开发表论文</w:t>
      </w:r>
      <w:r>
        <w:rPr>
          <w:rFonts w:ascii="Times New Roman" w:hAnsi="Times New Roman" w:hint="eastAsia"/>
          <w:color w:val="000000" w:themeColor="text1"/>
        </w:rPr>
        <w:t>75</w:t>
      </w:r>
      <w:r>
        <w:rPr>
          <w:rFonts w:ascii="Times New Roman" w:hAnsi="Times New Roman" w:hint="eastAsia"/>
          <w:color w:val="000000" w:themeColor="text1"/>
        </w:rPr>
        <w:t>篇；</w:t>
      </w:r>
      <w:r>
        <w:rPr>
          <w:rFonts w:ascii="Times New Roman" w:hAnsi="Times New Roman" w:hint="eastAsia"/>
          <w:color w:val="000000" w:themeColor="text1"/>
        </w:rPr>
        <w:t>201</w:t>
      </w:r>
      <w:r>
        <w:rPr>
          <w:rFonts w:ascii="Times New Roman" w:hAnsi="Times New Roman"/>
          <w:color w:val="000000" w:themeColor="text1"/>
        </w:rPr>
        <w:t>8</w:t>
      </w:r>
      <w:r>
        <w:rPr>
          <w:rFonts w:ascii="Times New Roman" w:hAnsi="Times New Roman" w:hint="eastAsia"/>
          <w:color w:val="000000" w:themeColor="text1"/>
        </w:rPr>
        <w:t>年中等职业教育优秀研究成果评选（省赛）中，攀枝花市</w:t>
      </w:r>
      <w:r>
        <w:rPr>
          <w:rFonts w:ascii="Times New Roman" w:hAnsi="Times New Roman" w:hint="eastAsia"/>
          <w:color w:val="000000" w:themeColor="text1"/>
        </w:rPr>
        <w:t>1</w:t>
      </w:r>
      <w:r>
        <w:rPr>
          <w:rFonts w:ascii="Times New Roman" w:hAnsi="Times New Roman" w:hint="eastAsia"/>
          <w:color w:val="000000" w:themeColor="text1"/>
        </w:rPr>
        <w:t>名教师获一等奖、</w:t>
      </w:r>
      <w:r>
        <w:rPr>
          <w:rFonts w:ascii="Times New Roman" w:hAnsi="Times New Roman"/>
          <w:color w:val="000000" w:themeColor="text1"/>
        </w:rPr>
        <w:t>4</w:t>
      </w:r>
      <w:r>
        <w:rPr>
          <w:rFonts w:ascii="Times New Roman" w:hAnsi="Times New Roman" w:hint="eastAsia"/>
          <w:color w:val="000000" w:themeColor="text1"/>
        </w:rPr>
        <w:t>名教师获二等奖、</w:t>
      </w:r>
      <w:r>
        <w:rPr>
          <w:rFonts w:ascii="Times New Roman" w:hAnsi="Times New Roman"/>
          <w:color w:val="000000" w:themeColor="text1"/>
        </w:rPr>
        <w:t>3</w:t>
      </w:r>
      <w:r>
        <w:rPr>
          <w:rFonts w:ascii="Times New Roman" w:hAnsi="Times New Roman" w:hint="eastAsia"/>
          <w:color w:val="000000" w:themeColor="text1"/>
        </w:rPr>
        <w:t>名教师获三等奖。</w:t>
      </w:r>
    </w:p>
    <w:p w:rsidR="003F7D67" w:rsidRDefault="0088008D">
      <w:pPr>
        <w:pStyle w:val="aff1"/>
        <w:spacing w:line="360" w:lineRule="auto"/>
        <w:ind w:firstLineChars="0" w:firstLine="0"/>
        <w:jc w:val="center"/>
        <w:rPr>
          <w:rFonts w:ascii="Times New Roman" w:hAnsi="Times New Roman"/>
          <w:b/>
          <w:bCs/>
          <w:color w:val="000000" w:themeColor="text1"/>
          <w:sz w:val="24"/>
          <w:szCs w:val="24"/>
        </w:rPr>
      </w:pPr>
      <w:r>
        <w:rPr>
          <w:rFonts w:ascii="Times New Roman" w:hAnsi="Times New Roman" w:hint="eastAsia"/>
          <w:b/>
          <w:bCs/>
          <w:color w:val="000000" w:themeColor="text1"/>
          <w:sz w:val="24"/>
          <w:szCs w:val="24"/>
        </w:rPr>
        <w:t>表</w:t>
      </w:r>
      <w:r>
        <w:rPr>
          <w:rFonts w:ascii="Times New Roman" w:hAnsi="Times New Roman" w:cs="Times New Roman"/>
          <w:b/>
          <w:bCs/>
          <w:color w:val="000000" w:themeColor="text1"/>
          <w:sz w:val="24"/>
          <w:szCs w:val="24"/>
        </w:rPr>
        <w:t>3-</w:t>
      </w:r>
      <w:r>
        <w:rPr>
          <w:rFonts w:ascii="Times New Roman" w:hAnsi="Times New Roman" w:cs="Times New Roman" w:hint="eastAsia"/>
          <w:b/>
          <w:bCs/>
          <w:color w:val="000000" w:themeColor="text1"/>
          <w:sz w:val="24"/>
          <w:szCs w:val="24"/>
        </w:rPr>
        <w:t xml:space="preserve">3  </w:t>
      </w:r>
      <w:r>
        <w:rPr>
          <w:rFonts w:ascii="Times New Roman" w:hAnsi="Times New Roman" w:cs="Times New Roman"/>
          <w:b/>
          <w:bCs/>
          <w:color w:val="000000" w:themeColor="text1"/>
          <w:sz w:val="24"/>
          <w:szCs w:val="24"/>
        </w:rPr>
        <w:t>2018</w:t>
      </w:r>
      <w:r>
        <w:rPr>
          <w:rFonts w:ascii="Times New Roman" w:hAnsi="Times New Roman" w:cs="Times New Roman" w:hint="eastAsia"/>
          <w:b/>
          <w:bCs/>
          <w:color w:val="000000" w:themeColor="text1"/>
          <w:sz w:val="24"/>
          <w:szCs w:val="24"/>
        </w:rPr>
        <w:t>年</w:t>
      </w:r>
      <w:r>
        <w:rPr>
          <w:rFonts w:ascii="Times New Roman" w:hAnsi="Times New Roman" w:hint="eastAsia"/>
          <w:b/>
          <w:bCs/>
          <w:color w:val="000000" w:themeColor="text1"/>
          <w:sz w:val="24"/>
          <w:szCs w:val="24"/>
        </w:rPr>
        <w:t>教师参加中等职业教育优秀研究成果评选情况统计</w:t>
      </w:r>
    </w:p>
    <w:tbl>
      <w:tblPr>
        <w:tblW w:w="82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91"/>
        <w:gridCol w:w="648"/>
        <w:gridCol w:w="649"/>
        <w:gridCol w:w="649"/>
        <w:gridCol w:w="649"/>
        <w:gridCol w:w="649"/>
        <w:gridCol w:w="783"/>
        <w:gridCol w:w="720"/>
        <w:gridCol w:w="720"/>
        <w:gridCol w:w="720"/>
        <w:gridCol w:w="684"/>
      </w:tblGrid>
      <w:tr w:rsidR="003F7D67">
        <w:trPr>
          <w:trHeight w:val="288"/>
          <w:jc w:val="center"/>
        </w:trPr>
        <w:tc>
          <w:tcPr>
            <w:tcW w:w="1391" w:type="dxa"/>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3F7D67" w:rsidRDefault="0088008D">
            <w:pPr>
              <w:spacing w:line="360" w:lineRule="auto"/>
              <w:jc w:val="center"/>
              <w:rPr>
                <w:rFonts w:ascii="Times New Roman" w:hAnsi="Times New Roman" w:cs="宋体"/>
                <w:b/>
                <w:color w:val="000000" w:themeColor="text1"/>
                <w:kern w:val="0"/>
              </w:rPr>
            </w:pPr>
            <w:r>
              <w:rPr>
                <w:rFonts w:ascii="Times New Roman" w:hAnsi="Times New Roman" w:cs="宋体" w:hint="eastAsia"/>
                <w:b/>
                <w:color w:val="000000" w:themeColor="text1"/>
                <w:kern w:val="0"/>
              </w:rPr>
              <w:t>项目名称</w:t>
            </w:r>
          </w:p>
        </w:tc>
        <w:tc>
          <w:tcPr>
            <w:tcW w:w="3244" w:type="dxa"/>
            <w:gridSpan w:val="5"/>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3F7D67" w:rsidRDefault="0088008D">
            <w:pPr>
              <w:spacing w:line="360" w:lineRule="auto"/>
              <w:jc w:val="center"/>
              <w:rPr>
                <w:rFonts w:ascii="Times New Roman" w:hAnsi="Times New Roman" w:cs="宋体"/>
                <w:b/>
                <w:color w:val="000000" w:themeColor="text1"/>
                <w:kern w:val="0"/>
              </w:rPr>
            </w:pPr>
            <w:r>
              <w:rPr>
                <w:rFonts w:ascii="Times New Roman" w:hAnsi="Times New Roman" w:cs="宋体" w:hint="eastAsia"/>
                <w:b/>
                <w:color w:val="000000" w:themeColor="text1"/>
                <w:kern w:val="0"/>
              </w:rPr>
              <w:t>组织市级竞赛时间、结果</w:t>
            </w:r>
          </w:p>
        </w:tc>
        <w:tc>
          <w:tcPr>
            <w:tcW w:w="3627" w:type="dxa"/>
            <w:gridSpan w:val="5"/>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3F7D67" w:rsidRDefault="0088008D">
            <w:pPr>
              <w:spacing w:line="360" w:lineRule="auto"/>
              <w:jc w:val="center"/>
              <w:rPr>
                <w:rFonts w:ascii="Times New Roman" w:hAnsi="Times New Roman" w:cs="宋体"/>
                <w:b/>
                <w:color w:val="000000" w:themeColor="text1"/>
                <w:kern w:val="0"/>
              </w:rPr>
            </w:pPr>
            <w:r>
              <w:rPr>
                <w:rFonts w:ascii="Times New Roman" w:hAnsi="Times New Roman" w:cs="宋体" w:hint="eastAsia"/>
                <w:b/>
                <w:color w:val="000000" w:themeColor="text1"/>
                <w:kern w:val="0"/>
              </w:rPr>
              <w:t>参加省级</w:t>
            </w:r>
            <w:proofErr w:type="gramStart"/>
            <w:r>
              <w:rPr>
                <w:rFonts w:ascii="Times New Roman" w:hAnsi="Times New Roman" w:cs="宋体" w:hint="eastAsia"/>
                <w:b/>
                <w:color w:val="000000" w:themeColor="text1"/>
                <w:kern w:val="0"/>
              </w:rPr>
              <w:t>竟赛</w:t>
            </w:r>
            <w:proofErr w:type="gramEnd"/>
            <w:r>
              <w:rPr>
                <w:rFonts w:ascii="Times New Roman" w:hAnsi="Times New Roman" w:cs="宋体" w:hint="eastAsia"/>
                <w:b/>
                <w:color w:val="000000" w:themeColor="text1"/>
                <w:kern w:val="0"/>
              </w:rPr>
              <w:t>时间、结果</w:t>
            </w:r>
          </w:p>
        </w:tc>
      </w:tr>
      <w:tr w:rsidR="003F7D67">
        <w:trPr>
          <w:trHeight w:val="288"/>
          <w:jc w:val="center"/>
        </w:trPr>
        <w:tc>
          <w:tcPr>
            <w:tcW w:w="1391" w:type="dxa"/>
            <w:vMerge/>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3F7D67" w:rsidRDefault="003F7D67">
            <w:pPr>
              <w:widowControl/>
              <w:jc w:val="center"/>
              <w:rPr>
                <w:rFonts w:ascii="Times New Roman" w:hAnsi="Times New Roman" w:cs="宋体"/>
                <w:b/>
                <w:color w:val="000000" w:themeColor="text1"/>
                <w:kern w:val="0"/>
              </w:rPr>
            </w:pPr>
          </w:p>
        </w:tc>
        <w:tc>
          <w:tcPr>
            <w:tcW w:w="648"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3F7D67" w:rsidRDefault="0088008D">
            <w:pPr>
              <w:jc w:val="center"/>
              <w:rPr>
                <w:rFonts w:ascii="Times New Roman" w:hAnsi="Times New Roman" w:cs="宋体"/>
                <w:b/>
                <w:color w:val="000000" w:themeColor="text1"/>
                <w:kern w:val="0"/>
              </w:rPr>
            </w:pPr>
            <w:r>
              <w:rPr>
                <w:rFonts w:ascii="Times New Roman" w:hAnsi="Times New Roman" w:cs="宋体" w:hint="eastAsia"/>
                <w:b/>
                <w:color w:val="000000" w:themeColor="text1"/>
                <w:kern w:val="0"/>
              </w:rPr>
              <w:t>时间</w:t>
            </w:r>
          </w:p>
        </w:tc>
        <w:tc>
          <w:tcPr>
            <w:tcW w:w="649"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3F7D67" w:rsidRDefault="0088008D">
            <w:pPr>
              <w:jc w:val="center"/>
              <w:rPr>
                <w:rFonts w:ascii="Times New Roman" w:hAnsi="Times New Roman" w:cs="宋体"/>
                <w:b/>
                <w:color w:val="000000" w:themeColor="text1"/>
                <w:kern w:val="0"/>
              </w:rPr>
            </w:pPr>
            <w:r>
              <w:rPr>
                <w:rFonts w:ascii="Times New Roman" w:hAnsi="Times New Roman" w:cs="宋体" w:hint="eastAsia"/>
                <w:b/>
                <w:color w:val="000000" w:themeColor="text1"/>
                <w:kern w:val="0"/>
              </w:rPr>
              <w:t>参加人次</w:t>
            </w:r>
          </w:p>
        </w:tc>
        <w:tc>
          <w:tcPr>
            <w:tcW w:w="649"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3F7D67" w:rsidRDefault="0088008D">
            <w:pPr>
              <w:jc w:val="center"/>
              <w:rPr>
                <w:rFonts w:ascii="Times New Roman" w:hAnsi="Times New Roman" w:cs="宋体"/>
                <w:b/>
                <w:color w:val="000000" w:themeColor="text1"/>
                <w:kern w:val="0"/>
              </w:rPr>
            </w:pPr>
            <w:r>
              <w:rPr>
                <w:rFonts w:ascii="Times New Roman" w:hAnsi="Times New Roman" w:cs="宋体" w:hint="eastAsia"/>
                <w:b/>
                <w:color w:val="000000" w:themeColor="text1"/>
                <w:kern w:val="0"/>
              </w:rPr>
              <w:t>一等奖</w:t>
            </w:r>
          </w:p>
        </w:tc>
        <w:tc>
          <w:tcPr>
            <w:tcW w:w="649"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3F7D67" w:rsidRDefault="0088008D">
            <w:pPr>
              <w:jc w:val="center"/>
              <w:rPr>
                <w:rFonts w:ascii="Times New Roman" w:hAnsi="Times New Roman" w:cs="宋体"/>
                <w:b/>
                <w:color w:val="000000" w:themeColor="text1"/>
                <w:kern w:val="0"/>
              </w:rPr>
            </w:pPr>
            <w:r>
              <w:rPr>
                <w:rFonts w:ascii="Times New Roman" w:hAnsi="Times New Roman" w:cs="宋体" w:hint="eastAsia"/>
                <w:b/>
                <w:color w:val="000000" w:themeColor="text1"/>
                <w:kern w:val="0"/>
              </w:rPr>
              <w:t>二等奖</w:t>
            </w:r>
          </w:p>
        </w:tc>
        <w:tc>
          <w:tcPr>
            <w:tcW w:w="649"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3F7D67" w:rsidRDefault="0088008D">
            <w:pPr>
              <w:jc w:val="center"/>
              <w:rPr>
                <w:rFonts w:ascii="Times New Roman" w:hAnsi="Times New Roman" w:cs="宋体"/>
                <w:b/>
                <w:color w:val="000000" w:themeColor="text1"/>
                <w:kern w:val="0"/>
              </w:rPr>
            </w:pPr>
            <w:r>
              <w:rPr>
                <w:rFonts w:ascii="Times New Roman" w:hAnsi="Times New Roman" w:cs="宋体" w:hint="eastAsia"/>
                <w:b/>
                <w:color w:val="000000" w:themeColor="text1"/>
                <w:kern w:val="0"/>
              </w:rPr>
              <w:t>三等奖</w:t>
            </w:r>
          </w:p>
        </w:tc>
        <w:tc>
          <w:tcPr>
            <w:tcW w:w="783"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3F7D67" w:rsidRDefault="0088008D">
            <w:pPr>
              <w:jc w:val="center"/>
              <w:rPr>
                <w:rFonts w:ascii="Times New Roman" w:hAnsi="Times New Roman" w:cs="宋体"/>
                <w:b/>
                <w:color w:val="000000" w:themeColor="text1"/>
                <w:kern w:val="0"/>
              </w:rPr>
            </w:pPr>
            <w:r>
              <w:rPr>
                <w:rFonts w:ascii="Times New Roman" w:hAnsi="Times New Roman" w:cs="宋体" w:hint="eastAsia"/>
                <w:b/>
                <w:color w:val="000000" w:themeColor="text1"/>
                <w:kern w:val="0"/>
              </w:rPr>
              <w:t>时间</w:t>
            </w:r>
          </w:p>
        </w:tc>
        <w:tc>
          <w:tcPr>
            <w:tcW w:w="72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3F7D67" w:rsidRDefault="0088008D">
            <w:pPr>
              <w:jc w:val="center"/>
              <w:rPr>
                <w:rFonts w:ascii="Times New Roman" w:hAnsi="Times New Roman" w:cs="宋体"/>
                <w:b/>
                <w:color w:val="000000" w:themeColor="text1"/>
                <w:kern w:val="0"/>
              </w:rPr>
            </w:pPr>
            <w:r>
              <w:rPr>
                <w:rFonts w:ascii="Times New Roman" w:hAnsi="Times New Roman" w:cs="宋体" w:hint="eastAsia"/>
                <w:b/>
                <w:color w:val="000000" w:themeColor="text1"/>
                <w:kern w:val="0"/>
              </w:rPr>
              <w:t>参加人次</w:t>
            </w:r>
          </w:p>
        </w:tc>
        <w:tc>
          <w:tcPr>
            <w:tcW w:w="72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3F7D67" w:rsidRDefault="0088008D">
            <w:pPr>
              <w:jc w:val="center"/>
              <w:rPr>
                <w:rFonts w:ascii="Times New Roman" w:hAnsi="Times New Roman" w:cs="宋体"/>
                <w:b/>
                <w:color w:val="000000" w:themeColor="text1"/>
                <w:kern w:val="0"/>
              </w:rPr>
            </w:pPr>
            <w:r>
              <w:rPr>
                <w:rFonts w:ascii="Times New Roman" w:hAnsi="Times New Roman" w:cs="宋体" w:hint="eastAsia"/>
                <w:b/>
                <w:color w:val="000000" w:themeColor="text1"/>
                <w:kern w:val="0"/>
              </w:rPr>
              <w:t>一等奖</w:t>
            </w:r>
          </w:p>
        </w:tc>
        <w:tc>
          <w:tcPr>
            <w:tcW w:w="72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3F7D67" w:rsidRDefault="0088008D">
            <w:pPr>
              <w:jc w:val="center"/>
              <w:rPr>
                <w:rFonts w:ascii="Times New Roman" w:hAnsi="Times New Roman" w:cs="宋体"/>
                <w:b/>
                <w:color w:val="000000" w:themeColor="text1"/>
                <w:kern w:val="0"/>
              </w:rPr>
            </w:pPr>
            <w:r>
              <w:rPr>
                <w:rFonts w:ascii="Times New Roman" w:hAnsi="Times New Roman" w:cs="宋体" w:hint="eastAsia"/>
                <w:b/>
                <w:color w:val="000000" w:themeColor="text1"/>
                <w:kern w:val="0"/>
              </w:rPr>
              <w:t>二等奖</w:t>
            </w:r>
          </w:p>
        </w:tc>
        <w:tc>
          <w:tcPr>
            <w:tcW w:w="684"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3F7D67" w:rsidRDefault="0088008D">
            <w:pPr>
              <w:jc w:val="center"/>
              <w:rPr>
                <w:rFonts w:ascii="Times New Roman" w:hAnsi="Times New Roman" w:cs="宋体"/>
                <w:b/>
                <w:color w:val="000000" w:themeColor="text1"/>
                <w:kern w:val="0"/>
              </w:rPr>
            </w:pPr>
            <w:r>
              <w:rPr>
                <w:rFonts w:ascii="Times New Roman" w:hAnsi="Times New Roman" w:cs="宋体" w:hint="eastAsia"/>
                <w:b/>
                <w:color w:val="000000" w:themeColor="text1"/>
                <w:kern w:val="0"/>
              </w:rPr>
              <w:t>三等奖</w:t>
            </w:r>
          </w:p>
        </w:tc>
      </w:tr>
      <w:tr w:rsidR="003F7D67">
        <w:trPr>
          <w:trHeight w:val="288"/>
          <w:jc w:val="center"/>
        </w:trPr>
        <w:tc>
          <w:tcPr>
            <w:tcW w:w="1391" w:type="dxa"/>
            <w:tcBorders>
              <w:top w:val="single" w:sz="4" w:space="0" w:color="auto"/>
              <w:left w:val="single" w:sz="4" w:space="0" w:color="auto"/>
              <w:bottom w:val="single" w:sz="4" w:space="0" w:color="auto"/>
              <w:right w:val="single" w:sz="4" w:space="0" w:color="auto"/>
            </w:tcBorders>
            <w:vAlign w:val="center"/>
          </w:tcPr>
          <w:p w:rsidR="003F7D67" w:rsidRDefault="0088008D">
            <w:pPr>
              <w:jc w:val="left"/>
              <w:rPr>
                <w:rFonts w:ascii="Times New Roman" w:hAnsi="Times New Roman" w:cs="宋体"/>
                <w:color w:val="000000" w:themeColor="text1"/>
                <w:kern w:val="0"/>
              </w:rPr>
            </w:pPr>
            <w:r>
              <w:rPr>
                <w:rFonts w:ascii="Times New Roman" w:hAnsi="Times New Roman" w:cs="宋体" w:hint="eastAsia"/>
                <w:color w:val="000000" w:themeColor="text1"/>
                <w:kern w:val="0"/>
              </w:rPr>
              <w:t>中等职业教育优秀研究成果评选</w:t>
            </w:r>
          </w:p>
        </w:tc>
        <w:tc>
          <w:tcPr>
            <w:tcW w:w="648" w:type="dxa"/>
            <w:tcBorders>
              <w:top w:val="single" w:sz="4" w:space="0" w:color="auto"/>
              <w:left w:val="single" w:sz="4" w:space="0" w:color="auto"/>
              <w:bottom w:val="single" w:sz="4" w:space="0" w:color="auto"/>
              <w:right w:val="single" w:sz="4" w:space="0" w:color="auto"/>
            </w:tcBorders>
            <w:vAlign w:val="center"/>
          </w:tcPr>
          <w:p w:rsidR="003F7D67" w:rsidRDefault="0088008D">
            <w:pPr>
              <w:jc w:val="center"/>
              <w:rPr>
                <w:rFonts w:ascii="Times New Roman" w:hAnsi="Times New Roman" w:cs="宋体"/>
                <w:color w:val="000000" w:themeColor="text1"/>
                <w:kern w:val="0"/>
              </w:rPr>
            </w:pPr>
            <w:r>
              <w:rPr>
                <w:rFonts w:ascii="Times New Roman" w:hAnsi="Times New Roman" w:cs="宋体"/>
                <w:color w:val="000000" w:themeColor="text1"/>
                <w:kern w:val="0"/>
              </w:rPr>
              <w:t>3-6</w:t>
            </w:r>
            <w:r>
              <w:rPr>
                <w:rFonts w:ascii="Times New Roman" w:hAnsi="Times New Roman" w:cs="宋体" w:hint="eastAsia"/>
                <w:color w:val="000000" w:themeColor="text1"/>
                <w:kern w:val="0"/>
              </w:rPr>
              <w:t>月</w:t>
            </w:r>
          </w:p>
        </w:tc>
        <w:tc>
          <w:tcPr>
            <w:tcW w:w="649" w:type="dxa"/>
            <w:tcBorders>
              <w:top w:val="single" w:sz="4" w:space="0" w:color="auto"/>
              <w:left w:val="single" w:sz="4" w:space="0" w:color="auto"/>
              <w:bottom w:val="single" w:sz="4" w:space="0" w:color="auto"/>
              <w:right w:val="single" w:sz="4" w:space="0" w:color="auto"/>
            </w:tcBorders>
            <w:vAlign w:val="center"/>
          </w:tcPr>
          <w:p w:rsidR="003F7D67" w:rsidRDefault="0088008D">
            <w:pPr>
              <w:jc w:val="center"/>
              <w:rPr>
                <w:rFonts w:ascii="Times New Roman" w:hAnsi="Times New Roman" w:cs="宋体"/>
                <w:color w:val="000000" w:themeColor="text1"/>
                <w:kern w:val="0"/>
              </w:rPr>
            </w:pPr>
            <w:r>
              <w:rPr>
                <w:rFonts w:ascii="Times New Roman" w:hAnsi="Times New Roman" w:cs="宋体"/>
                <w:color w:val="000000" w:themeColor="text1"/>
                <w:kern w:val="0"/>
              </w:rPr>
              <w:t>41</w:t>
            </w:r>
          </w:p>
        </w:tc>
        <w:tc>
          <w:tcPr>
            <w:tcW w:w="649" w:type="dxa"/>
            <w:tcBorders>
              <w:top w:val="single" w:sz="4" w:space="0" w:color="auto"/>
              <w:left w:val="single" w:sz="4" w:space="0" w:color="auto"/>
              <w:bottom w:val="single" w:sz="4" w:space="0" w:color="auto"/>
              <w:right w:val="single" w:sz="4" w:space="0" w:color="auto"/>
            </w:tcBorders>
            <w:vAlign w:val="center"/>
          </w:tcPr>
          <w:p w:rsidR="003F7D67" w:rsidRDefault="0088008D">
            <w:pPr>
              <w:jc w:val="center"/>
              <w:rPr>
                <w:rFonts w:ascii="Times New Roman" w:hAnsi="Times New Roman" w:cs="宋体"/>
                <w:color w:val="000000" w:themeColor="text1"/>
                <w:kern w:val="0"/>
              </w:rPr>
            </w:pPr>
            <w:r>
              <w:rPr>
                <w:rFonts w:ascii="Times New Roman" w:hAnsi="Times New Roman" w:cs="宋体"/>
                <w:color w:val="000000" w:themeColor="text1"/>
                <w:kern w:val="0"/>
              </w:rPr>
              <w:t>5</w:t>
            </w:r>
          </w:p>
        </w:tc>
        <w:tc>
          <w:tcPr>
            <w:tcW w:w="649" w:type="dxa"/>
            <w:tcBorders>
              <w:top w:val="single" w:sz="4" w:space="0" w:color="auto"/>
              <w:left w:val="single" w:sz="4" w:space="0" w:color="auto"/>
              <w:bottom w:val="single" w:sz="4" w:space="0" w:color="auto"/>
              <w:right w:val="single" w:sz="4" w:space="0" w:color="auto"/>
            </w:tcBorders>
            <w:vAlign w:val="center"/>
          </w:tcPr>
          <w:p w:rsidR="003F7D67" w:rsidRDefault="0088008D">
            <w:pPr>
              <w:jc w:val="center"/>
              <w:rPr>
                <w:rFonts w:ascii="Times New Roman" w:hAnsi="Times New Roman" w:cs="宋体"/>
                <w:color w:val="000000" w:themeColor="text1"/>
                <w:kern w:val="0"/>
              </w:rPr>
            </w:pPr>
            <w:r>
              <w:rPr>
                <w:rFonts w:ascii="Times New Roman" w:hAnsi="Times New Roman" w:cs="宋体"/>
                <w:color w:val="000000" w:themeColor="text1"/>
                <w:kern w:val="0"/>
              </w:rPr>
              <w:t>8</w:t>
            </w:r>
          </w:p>
        </w:tc>
        <w:tc>
          <w:tcPr>
            <w:tcW w:w="649" w:type="dxa"/>
            <w:tcBorders>
              <w:top w:val="single" w:sz="4" w:space="0" w:color="auto"/>
              <w:left w:val="single" w:sz="4" w:space="0" w:color="auto"/>
              <w:bottom w:val="single" w:sz="4" w:space="0" w:color="auto"/>
              <w:right w:val="single" w:sz="4" w:space="0" w:color="auto"/>
            </w:tcBorders>
            <w:vAlign w:val="center"/>
          </w:tcPr>
          <w:p w:rsidR="003F7D67" w:rsidRDefault="0088008D">
            <w:pPr>
              <w:jc w:val="center"/>
              <w:rPr>
                <w:rFonts w:ascii="Times New Roman" w:hAnsi="Times New Roman" w:cs="宋体"/>
                <w:color w:val="000000" w:themeColor="text1"/>
                <w:kern w:val="0"/>
              </w:rPr>
            </w:pPr>
            <w:r>
              <w:rPr>
                <w:rFonts w:ascii="Times New Roman" w:hAnsi="Times New Roman" w:cs="宋体"/>
                <w:color w:val="000000" w:themeColor="text1"/>
                <w:kern w:val="0"/>
              </w:rPr>
              <w:t>10</w:t>
            </w:r>
          </w:p>
        </w:tc>
        <w:tc>
          <w:tcPr>
            <w:tcW w:w="783" w:type="dxa"/>
            <w:tcBorders>
              <w:top w:val="single" w:sz="4" w:space="0" w:color="auto"/>
              <w:left w:val="single" w:sz="4" w:space="0" w:color="auto"/>
              <w:bottom w:val="single" w:sz="4" w:space="0" w:color="auto"/>
              <w:right w:val="single" w:sz="4" w:space="0" w:color="auto"/>
            </w:tcBorders>
            <w:vAlign w:val="center"/>
          </w:tcPr>
          <w:p w:rsidR="003F7D67" w:rsidRDefault="0088008D">
            <w:pPr>
              <w:jc w:val="center"/>
              <w:rPr>
                <w:rFonts w:ascii="Times New Roman" w:hAnsi="Times New Roman" w:cs="宋体"/>
                <w:color w:val="000000" w:themeColor="text1"/>
                <w:kern w:val="0"/>
              </w:rPr>
            </w:pPr>
            <w:r>
              <w:rPr>
                <w:rFonts w:ascii="Times New Roman" w:hAnsi="Times New Roman" w:cs="宋体"/>
                <w:color w:val="000000" w:themeColor="text1"/>
                <w:kern w:val="0"/>
              </w:rPr>
              <w:t>9</w:t>
            </w:r>
            <w:r>
              <w:rPr>
                <w:rFonts w:ascii="Times New Roman" w:hAnsi="Times New Roman" w:cs="宋体" w:hint="eastAsia"/>
                <w:color w:val="000000" w:themeColor="text1"/>
                <w:kern w:val="0"/>
              </w:rPr>
              <w:t>月</w:t>
            </w:r>
          </w:p>
        </w:tc>
        <w:tc>
          <w:tcPr>
            <w:tcW w:w="720" w:type="dxa"/>
            <w:tcBorders>
              <w:top w:val="single" w:sz="4" w:space="0" w:color="auto"/>
              <w:left w:val="single" w:sz="4" w:space="0" w:color="auto"/>
              <w:bottom w:val="single" w:sz="4" w:space="0" w:color="auto"/>
              <w:right w:val="single" w:sz="4" w:space="0" w:color="auto"/>
            </w:tcBorders>
            <w:vAlign w:val="center"/>
          </w:tcPr>
          <w:p w:rsidR="003F7D67" w:rsidRDefault="0088008D">
            <w:pPr>
              <w:jc w:val="center"/>
              <w:rPr>
                <w:rFonts w:ascii="Times New Roman" w:hAnsi="Times New Roman" w:cs="宋体"/>
                <w:color w:val="000000" w:themeColor="text1"/>
                <w:kern w:val="0"/>
              </w:rPr>
            </w:pPr>
            <w:r>
              <w:rPr>
                <w:rFonts w:ascii="Times New Roman" w:hAnsi="Times New Roman" w:cs="宋体"/>
                <w:color w:val="000000" w:themeColor="text1"/>
                <w:kern w:val="0"/>
              </w:rPr>
              <w:t>10</w:t>
            </w:r>
          </w:p>
        </w:tc>
        <w:tc>
          <w:tcPr>
            <w:tcW w:w="720" w:type="dxa"/>
            <w:tcBorders>
              <w:top w:val="single" w:sz="4" w:space="0" w:color="auto"/>
              <w:left w:val="single" w:sz="4" w:space="0" w:color="auto"/>
              <w:bottom w:val="single" w:sz="4" w:space="0" w:color="auto"/>
              <w:right w:val="single" w:sz="4" w:space="0" w:color="auto"/>
            </w:tcBorders>
            <w:vAlign w:val="center"/>
          </w:tcPr>
          <w:p w:rsidR="003F7D67" w:rsidRDefault="0088008D">
            <w:pPr>
              <w:jc w:val="center"/>
              <w:rPr>
                <w:rFonts w:ascii="Times New Roman" w:hAnsi="Times New Roman" w:cs="宋体"/>
                <w:color w:val="000000" w:themeColor="text1"/>
                <w:kern w:val="0"/>
              </w:rPr>
            </w:pPr>
            <w:r>
              <w:rPr>
                <w:rFonts w:ascii="Times New Roman" w:hAnsi="Times New Roman" w:cs="宋体"/>
                <w:color w:val="000000" w:themeColor="text1"/>
                <w:kern w:val="0"/>
              </w:rPr>
              <w:t>1</w:t>
            </w:r>
          </w:p>
        </w:tc>
        <w:tc>
          <w:tcPr>
            <w:tcW w:w="720" w:type="dxa"/>
            <w:tcBorders>
              <w:top w:val="single" w:sz="4" w:space="0" w:color="auto"/>
              <w:left w:val="single" w:sz="4" w:space="0" w:color="auto"/>
              <w:bottom w:val="single" w:sz="4" w:space="0" w:color="auto"/>
              <w:right w:val="single" w:sz="4" w:space="0" w:color="auto"/>
            </w:tcBorders>
            <w:vAlign w:val="center"/>
          </w:tcPr>
          <w:p w:rsidR="003F7D67" w:rsidRDefault="0088008D">
            <w:pPr>
              <w:jc w:val="center"/>
              <w:rPr>
                <w:rFonts w:ascii="Times New Roman" w:hAnsi="Times New Roman" w:cs="宋体"/>
                <w:color w:val="000000" w:themeColor="text1"/>
                <w:kern w:val="0"/>
              </w:rPr>
            </w:pPr>
            <w:r>
              <w:rPr>
                <w:rFonts w:ascii="Times New Roman" w:hAnsi="Times New Roman" w:cs="宋体"/>
                <w:color w:val="000000" w:themeColor="text1"/>
                <w:kern w:val="0"/>
              </w:rPr>
              <w:t>4</w:t>
            </w:r>
          </w:p>
        </w:tc>
        <w:tc>
          <w:tcPr>
            <w:tcW w:w="684" w:type="dxa"/>
            <w:tcBorders>
              <w:top w:val="single" w:sz="4" w:space="0" w:color="auto"/>
              <w:left w:val="single" w:sz="4" w:space="0" w:color="auto"/>
              <w:bottom w:val="single" w:sz="4" w:space="0" w:color="auto"/>
              <w:right w:val="single" w:sz="4" w:space="0" w:color="auto"/>
            </w:tcBorders>
            <w:vAlign w:val="center"/>
          </w:tcPr>
          <w:p w:rsidR="003F7D67" w:rsidRDefault="0088008D">
            <w:pPr>
              <w:jc w:val="center"/>
              <w:rPr>
                <w:rFonts w:ascii="Times New Roman" w:hAnsi="Times New Roman" w:cs="宋体"/>
                <w:color w:val="000000" w:themeColor="text1"/>
                <w:kern w:val="0"/>
              </w:rPr>
            </w:pPr>
            <w:r>
              <w:rPr>
                <w:rFonts w:ascii="Times New Roman" w:hAnsi="Times New Roman" w:cs="宋体"/>
                <w:color w:val="000000" w:themeColor="text1"/>
                <w:kern w:val="0"/>
              </w:rPr>
              <w:t>3</w:t>
            </w:r>
          </w:p>
        </w:tc>
      </w:tr>
    </w:tbl>
    <w:p w:rsidR="003F7D67" w:rsidRDefault="0088008D">
      <w:pPr>
        <w:ind w:firstLineChars="200" w:firstLine="562"/>
        <w:rPr>
          <w:rFonts w:ascii="Times New Roman" w:hAnsi="Times New Roman" w:cs="宋体"/>
          <w:color w:val="000000" w:themeColor="text1"/>
          <w:sz w:val="28"/>
          <w:szCs w:val="28"/>
        </w:rPr>
      </w:pPr>
      <w:bookmarkStart w:id="124" w:name="_Toc465456281"/>
      <w:bookmarkStart w:id="125" w:name="_Toc465456235"/>
      <w:bookmarkStart w:id="126" w:name="_Toc16892"/>
      <w:bookmarkStart w:id="127" w:name="_Toc22146"/>
      <w:r>
        <w:rPr>
          <w:rFonts w:ascii="Times New Roman" w:hAnsi="Times New Roman" w:cs="Times New Roman"/>
          <w:b/>
          <w:color w:val="000000" w:themeColor="text1"/>
          <w:sz w:val="28"/>
          <w:szCs w:val="28"/>
        </w:rPr>
        <w:t>3.</w:t>
      </w:r>
      <w:r>
        <w:rPr>
          <w:rFonts w:ascii="Times New Roman" w:hAnsi="Times New Roman" w:cs="Times New Roman" w:hint="eastAsia"/>
          <w:b/>
          <w:color w:val="000000" w:themeColor="text1"/>
          <w:sz w:val="28"/>
          <w:szCs w:val="28"/>
        </w:rPr>
        <w:t>校企共建“技能大师工作室”</w:t>
      </w:r>
      <w:r>
        <w:rPr>
          <w:rFonts w:ascii="Times New Roman" w:hAnsi="Times New Roman" w:cs="Times New Roman" w:hint="eastAsia"/>
          <w:b/>
          <w:color w:val="000000" w:themeColor="text1"/>
          <w:sz w:val="28"/>
          <w:szCs w:val="28"/>
        </w:rPr>
        <w:t xml:space="preserve">  </w:t>
      </w:r>
      <w:r>
        <w:rPr>
          <w:rFonts w:ascii="Times New Roman" w:hAnsi="Times New Roman" w:cs="宋体" w:hint="eastAsia"/>
          <w:color w:val="000000" w:themeColor="text1"/>
          <w:sz w:val="28"/>
          <w:szCs w:val="28"/>
        </w:rPr>
        <w:t>学校与行业、企业深度合作，专注培养应用型和技术技能型人才，在办学模式、人才培养、科研创新、课程建设等方面有所突破，目前全市有国家级技能大师工作室</w:t>
      </w:r>
      <w:r>
        <w:rPr>
          <w:rFonts w:ascii="Times New Roman" w:hAnsi="Times New Roman" w:cs="宋体" w:hint="eastAsia"/>
          <w:color w:val="000000" w:themeColor="text1"/>
          <w:sz w:val="28"/>
          <w:szCs w:val="28"/>
        </w:rPr>
        <w:t>2</w:t>
      </w:r>
      <w:r>
        <w:rPr>
          <w:rFonts w:ascii="Times New Roman" w:hAnsi="Times New Roman" w:cs="宋体" w:hint="eastAsia"/>
          <w:color w:val="000000" w:themeColor="text1"/>
          <w:sz w:val="28"/>
          <w:szCs w:val="28"/>
        </w:rPr>
        <w:t>个、省级技能大师工作室</w:t>
      </w:r>
      <w:r>
        <w:rPr>
          <w:rFonts w:ascii="Times New Roman" w:hAnsi="Times New Roman" w:cs="宋体" w:hint="eastAsia"/>
          <w:color w:val="000000" w:themeColor="text1"/>
          <w:sz w:val="28"/>
          <w:szCs w:val="28"/>
        </w:rPr>
        <w:t>3</w:t>
      </w:r>
      <w:r>
        <w:rPr>
          <w:rFonts w:ascii="Times New Roman" w:hAnsi="Times New Roman" w:cs="宋体" w:hint="eastAsia"/>
          <w:color w:val="000000" w:themeColor="text1"/>
          <w:sz w:val="28"/>
          <w:szCs w:val="28"/>
        </w:rPr>
        <w:t>个、市级技能大师工作室</w:t>
      </w:r>
      <w:r>
        <w:rPr>
          <w:rFonts w:ascii="Times New Roman" w:hAnsi="Times New Roman" w:cs="宋体" w:hint="eastAsia"/>
          <w:color w:val="000000" w:themeColor="text1"/>
          <w:sz w:val="28"/>
          <w:szCs w:val="28"/>
        </w:rPr>
        <w:t>14</w:t>
      </w:r>
      <w:r>
        <w:rPr>
          <w:rFonts w:ascii="Times New Roman" w:hAnsi="Times New Roman" w:cs="宋体" w:hint="eastAsia"/>
          <w:color w:val="000000" w:themeColor="text1"/>
          <w:sz w:val="28"/>
          <w:szCs w:val="28"/>
        </w:rPr>
        <w:t>个。</w:t>
      </w:r>
    </w:p>
    <w:p w:rsidR="003F7D67" w:rsidRDefault="0088008D">
      <w:pPr>
        <w:pStyle w:val="afb"/>
        <w:ind w:firstLine="643"/>
        <w:rPr>
          <w:rFonts w:ascii="Times New Roman" w:hAnsi="Times New Roman" w:cs="Times New Roman"/>
          <w:color w:val="000000" w:themeColor="text1"/>
          <w:sz w:val="28"/>
          <w:szCs w:val="28"/>
        </w:rPr>
      </w:pPr>
      <w:bookmarkStart w:id="128" w:name="_Toc536621712"/>
      <w:r>
        <w:rPr>
          <w:rFonts w:ascii="Times New Roman" w:hAnsi="Times New Roman" w:hint="eastAsia"/>
          <w:color w:val="000000" w:themeColor="text1"/>
        </w:rPr>
        <w:lastRenderedPageBreak/>
        <w:t>四、校企合作</w:t>
      </w:r>
      <w:bookmarkEnd w:id="124"/>
      <w:bookmarkEnd w:id="125"/>
      <w:bookmarkEnd w:id="126"/>
      <w:bookmarkEnd w:id="128"/>
    </w:p>
    <w:p w:rsidR="003F7D67" w:rsidRDefault="0088008D">
      <w:pPr>
        <w:pStyle w:val="afd"/>
        <w:ind w:firstLine="602"/>
        <w:rPr>
          <w:rFonts w:ascii="Times New Roman" w:hAnsi="Times New Roman" w:cs="Times New Roman"/>
          <w:color w:val="000000" w:themeColor="text1"/>
        </w:rPr>
      </w:pPr>
      <w:bookmarkStart w:id="129" w:name="_Toc536621713"/>
      <w:bookmarkStart w:id="130" w:name="_Toc141"/>
      <w:bookmarkStart w:id="131" w:name="_Toc465456236"/>
      <w:bookmarkStart w:id="132" w:name="_Toc465456282"/>
      <w:r>
        <w:rPr>
          <w:rFonts w:ascii="Times New Roman" w:hAnsi="Times New Roman" w:cs="宋体" w:hint="eastAsia"/>
          <w:color w:val="000000" w:themeColor="text1"/>
        </w:rPr>
        <w:t>（一）校企合作开展情况和效果</w:t>
      </w:r>
      <w:bookmarkEnd w:id="129"/>
      <w:bookmarkEnd w:id="130"/>
      <w:bookmarkEnd w:id="131"/>
      <w:bookmarkEnd w:id="132"/>
    </w:p>
    <w:p w:rsidR="003F7D67" w:rsidRDefault="0088008D">
      <w:pPr>
        <w:spacing w:line="580" w:lineRule="exact"/>
        <w:ind w:firstLine="645"/>
        <w:rPr>
          <w:rFonts w:ascii="Times New Roman" w:hAnsi="Times New Roman" w:cs="宋体"/>
          <w:color w:val="000000" w:themeColor="text1"/>
          <w:sz w:val="28"/>
          <w:szCs w:val="28"/>
        </w:rPr>
      </w:pPr>
      <w:r>
        <w:rPr>
          <w:rFonts w:ascii="Times New Roman" w:hAnsi="Times New Roman" w:cs="宋体" w:hint="eastAsia"/>
          <w:color w:val="000000" w:themeColor="text1"/>
          <w:sz w:val="28"/>
          <w:szCs w:val="28"/>
        </w:rPr>
        <w:t>攀枝花市教育体育</w:t>
      </w:r>
      <w:r>
        <w:rPr>
          <w:rFonts w:ascii="Times New Roman" w:hAnsi="Times New Roman" w:cs="宋体"/>
          <w:color w:val="000000" w:themeColor="text1"/>
          <w:sz w:val="28"/>
          <w:szCs w:val="28"/>
        </w:rPr>
        <w:t>局</w:t>
      </w:r>
      <w:r>
        <w:rPr>
          <w:rFonts w:ascii="Times New Roman" w:hAnsi="Times New Roman" w:cs="宋体" w:hint="eastAsia"/>
          <w:color w:val="000000" w:themeColor="text1"/>
          <w:sz w:val="28"/>
          <w:szCs w:val="28"/>
        </w:rPr>
        <w:t>围绕产教深度融合、校企协同</w:t>
      </w:r>
      <w:r>
        <w:rPr>
          <w:rFonts w:ascii="Times New Roman" w:hAnsi="Times New Roman" w:cs="宋体"/>
          <w:color w:val="000000" w:themeColor="text1"/>
          <w:sz w:val="28"/>
          <w:szCs w:val="28"/>
        </w:rPr>
        <w:t>育人</w:t>
      </w:r>
      <w:r>
        <w:rPr>
          <w:rFonts w:ascii="Times New Roman" w:hAnsi="Times New Roman" w:cs="宋体" w:hint="eastAsia"/>
          <w:color w:val="000000" w:themeColor="text1"/>
          <w:sz w:val="28"/>
          <w:szCs w:val="28"/>
        </w:rPr>
        <w:t>的主线，积极推进校企共建，</w:t>
      </w:r>
      <w:proofErr w:type="gramStart"/>
      <w:r>
        <w:rPr>
          <w:rFonts w:ascii="Times New Roman" w:hAnsi="Times New Roman" w:cs="宋体" w:hint="eastAsia"/>
          <w:color w:val="000000" w:themeColor="text1"/>
          <w:sz w:val="28"/>
          <w:szCs w:val="28"/>
        </w:rPr>
        <w:t>通过引企入校</w:t>
      </w:r>
      <w:proofErr w:type="gramEnd"/>
      <w:r>
        <w:rPr>
          <w:rFonts w:ascii="Times New Roman" w:hAnsi="Times New Roman" w:cs="宋体" w:hint="eastAsia"/>
          <w:color w:val="000000" w:themeColor="text1"/>
          <w:sz w:val="28"/>
          <w:szCs w:val="28"/>
        </w:rPr>
        <w:t>、校企合作共建基地等方式继续加强与企业的合作，不断深化校企合作的层次与内涵。</w:t>
      </w:r>
      <w:r>
        <w:rPr>
          <w:rFonts w:ascii="Times New Roman" w:hAnsi="Times New Roman" w:cs="宋体"/>
          <w:color w:val="000000" w:themeColor="text1"/>
          <w:sz w:val="28"/>
          <w:szCs w:val="28"/>
        </w:rPr>
        <w:t>2017-2018</w:t>
      </w:r>
      <w:r>
        <w:rPr>
          <w:rFonts w:ascii="Times New Roman" w:hAnsi="Times New Roman" w:cs="宋体"/>
          <w:color w:val="000000" w:themeColor="text1"/>
          <w:sz w:val="28"/>
          <w:szCs w:val="28"/>
        </w:rPr>
        <w:t>学年</w:t>
      </w:r>
      <w:r>
        <w:rPr>
          <w:rFonts w:ascii="Times New Roman" w:hAnsi="Times New Roman" w:cs="宋体" w:hint="eastAsia"/>
          <w:color w:val="000000" w:themeColor="text1"/>
          <w:sz w:val="28"/>
          <w:szCs w:val="28"/>
        </w:rPr>
        <w:t>，攀枝花市中等职业学校均与企业建立有密切的校企合作关系，合作企业数量达</w:t>
      </w:r>
      <w:r>
        <w:rPr>
          <w:rFonts w:ascii="Times New Roman" w:hAnsi="Times New Roman" w:cs="宋体" w:hint="eastAsia"/>
          <w:color w:val="000000" w:themeColor="text1"/>
          <w:sz w:val="28"/>
          <w:szCs w:val="28"/>
        </w:rPr>
        <w:t>229</w:t>
      </w:r>
      <w:r>
        <w:rPr>
          <w:rFonts w:ascii="Times New Roman" w:hAnsi="Times New Roman" w:cs="宋体" w:hint="eastAsia"/>
          <w:color w:val="000000" w:themeColor="text1"/>
          <w:sz w:val="28"/>
          <w:szCs w:val="28"/>
        </w:rPr>
        <w:t>个，校</w:t>
      </w:r>
      <w:proofErr w:type="gramStart"/>
      <w:r>
        <w:rPr>
          <w:rFonts w:ascii="Times New Roman" w:hAnsi="Times New Roman" w:cs="宋体" w:hint="eastAsia"/>
          <w:color w:val="000000" w:themeColor="text1"/>
          <w:sz w:val="28"/>
          <w:szCs w:val="28"/>
        </w:rPr>
        <w:t>均合作</w:t>
      </w:r>
      <w:proofErr w:type="gramEnd"/>
      <w:r>
        <w:rPr>
          <w:rFonts w:ascii="Times New Roman" w:hAnsi="Times New Roman" w:cs="宋体" w:hint="eastAsia"/>
          <w:color w:val="000000" w:themeColor="text1"/>
          <w:sz w:val="28"/>
          <w:szCs w:val="28"/>
        </w:rPr>
        <w:t>企业数量</w:t>
      </w:r>
      <w:r>
        <w:rPr>
          <w:rFonts w:ascii="Times New Roman" w:hAnsi="Times New Roman" w:cs="宋体" w:hint="eastAsia"/>
          <w:color w:val="000000" w:themeColor="text1"/>
          <w:sz w:val="28"/>
          <w:szCs w:val="28"/>
        </w:rPr>
        <w:t>29</w:t>
      </w:r>
      <w:r>
        <w:rPr>
          <w:rFonts w:ascii="Times New Roman" w:hAnsi="Times New Roman" w:cs="宋体" w:hint="eastAsia"/>
          <w:color w:val="000000" w:themeColor="text1"/>
          <w:sz w:val="28"/>
          <w:szCs w:val="28"/>
        </w:rPr>
        <w:t>个。坚持以培养学生的职业精神和职业能力为核心，逐步建立高技能人才培养机制。构建</w:t>
      </w:r>
      <w:r>
        <w:rPr>
          <w:rFonts w:ascii="Times New Roman" w:hAnsi="Times New Roman" w:cs="宋体" w:hint="eastAsia"/>
          <w:color w:val="000000" w:themeColor="text1"/>
          <w:sz w:val="28"/>
          <w:szCs w:val="28"/>
        </w:rPr>
        <w:t xml:space="preserve"> </w:t>
      </w:r>
      <w:r>
        <w:rPr>
          <w:rFonts w:ascii="Times New Roman" w:hAnsi="Times New Roman" w:cs="宋体" w:hint="eastAsia"/>
          <w:color w:val="000000" w:themeColor="text1"/>
          <w:sz w:val="28"/>
          <w:szCs w:val="28"/>
        </w:rPr>
        <w:t>“产学研”一体化现代学徒</w:t>
      </w:r>
      <w:proofErr w:type="gramStart"/>
      <w:r>
        <w:rPr>
          <w:rFonts w:ascii="Times New Roman" w:hAnsi="Times New Roman" w:cs="宋体" w:hint="eastAsia"/>
          <w:color w:val="000000" w:themeColor="text1"/>
          <w:sz w:val="28"/>
          <w:szCs w:val="28"/>
        </w:rPr>
        <w:t>制人才</w:t>
      </w:r>
      <w:proofErr w:type="gramEnd"/>
      <w:r>
        <w:rPr>
          <w:rFonts w:ascii="Times New Roman" w:hAnsi="Times New Roman" w:cs="宋体" w:hint="eastAsia"/>
          <w:color w:val="000000" w:themeColor="text1"/>
          <w:sz w:val="28"/>
          <w:szCs w:val="28"/>
        </w:rPr>
        <w:t>培养机制，形成由基本素质和能力、专业素质和能力及创新素质和能力三个模块构成以工作过程为导向的课程体系。市华森职业学校作为国家级现代学徒制试点单位，</w:t>
      </w:r>
      <w:r>
        <w:rPr>
          <w:rFonts w:ascii="Times New Roman" w:hAnsi="Times New Roman" w:cs="宋体" w:hint="eastAsia"/>
          <w:color w:val="000000" w:themeColor="text1"/>
          <w:sz w:val="28"/>
          <w:szCs w:val="28"/>
        </w:rPr>
        <w:t>2</w:t>
      </w:r>
      <w:r>
        <w:rPr>
          <w:rFonts w:ascii="Times New Roman" w:hAnsi="Times New Roman" w:cs="宋体"/>
          <w:color w:val="000000" w:themeColor="text1"/>
          <w:sz w:val="28"/>
          <w:szCs w:val="28"/>
        </w:rPr>
        <w:t>018</w:t>
      </w:r>
      <w:r>
        <w:rPr>
          <w:rFonts w:ascii="Times New Roman" w:hAnsi="Times New Roman" w:cs="宋体" w:hint="eastAsia"/>
          <w:color w:val="000000" w:themeColor="text1"/>
          <w:sz w:val="28"/>
          <w:szCs w:val="28"/>
        </w:rPr>
        <w:t>年</w:t>
      </w:r>
      <w:r>
        <w:rPr>
          <w:rFonts w:ascii="Times New Roman" w:hAnsi="Times New Roman" w:cs="宋体" w:hint="eastAsia"/>
          <w:color w:val="000000" w:themeColor="text1"/>
          <w:sz w:val="28"/>
          <w:szCs w:val="28"/>
        </w:rPr>
        <w:t>7</w:t>
      </w:r>
      <w:r>
        <w:rPr>
          <w:rFonts w:ascii="Times New Roman" w:hAnsi="Times New Roman" w:cs="宋体" w:hint="eastAsia"/>
          <w:color w:val="000000" w:themeColor="text1"/>
          <w:sz w:val="28"/>
          <w:szCs w:val="28"/>
        </w:rPr>
        <w:t>月通过了教育部中期检查。</w:t>
      </w:r>
    </w:p>
    <w:p w:rsidR="003F7D67" w:rsidRDefault="0088008D">
      <w:pPr>
        <w:pStyle w:val="afd"/>
        <w:ind w:firstLine="602"/>
        <w:rPr>
          <w:rFonts w:ascii="Times New Roman" w:hAnsi="Times New Roman" w:cs="宋体"/>
          <w:color w:val="000000" w:themeColor="text1"/>
        </w:rPr>
      </w:pPr>
      <w:bookmarkStart w:id="133" w:name="_Toc536621714"/>
      <w:bookmarkStart w:id="134" w:name="_Toc27533"/>
      <w:bookmarkStart w:id="135" w:name="_Toc465456283"/>
      <w:bookmarkStart w:id="136" w:name="_Toc465456237"/>
      <w:r>
        <w:rPr>
          <w:rFonts w:ascii="Times New Roman" w:hAnsi="Times New Roman" w:cs="宋体" w:hint="eastAsia"/>
          <w:color w:val="000000" w:themeColor="text1"/>
        </w:rPr>
        <w:t>（二）学生实习实训情况</w:t>
      </w:r>
      <w:bookmarkEnd w:id="133"/>
      <w:bookmarkEnd w:id="134"/>
      <w:bookmarkEnd w:id="135"/>
      <w:bookmarkEnd w:id="136"/>
    </w:p>
    <w:p w:rsidR="003F7D67" w:rsidRDefault="0088008D">
      <w:pPr>
        <w:pStyle w:val="aff1"/>
        <w:ind w:firstLine="560"/>
        <w:rPr>
          <w:rFonts w:ascii="Times New Roman" w:hAnsi="Times New Roman"/>
          <w:color w:val="000000" w:themeColor="text1"/>
        </w:rPr>
      </w:pPr>
      <w:r>
        <w:rPr>
          <w:rFonts w:ascii="Times New Roman" w:hAnsi="Times New Roman" w:hint="eastAsia"/>
          <w:color w:val="000000" w:themeColor="text1"/>
        </w:rPr>
        <w:t>严格按照《职业学校学生实习管理规定》（教职成〔</w:t>
      </w:r>
      <w:r>
        <w:rPr>
          <w:rFonts w:ascii="Times New Roman" w:hAnsi="Times New Roman" w:hint="eastAsia"/>
          <w:color w:val="000000" w:themeColor="text1"/>
        </w:rPr>
        <w:t>2016</w:t>
      </w:r>
      <w:r>
        <w:rPr>
          <w:rFonts w:ascii="Times New Roman" w:hAnsi="Times New Roman" w:hint="eastAsia"/>
          <w:color w:val="000000" w:themeColor="text1"/>
        </w:rPr>
        <w:t>〕</w:t>
      </w:r>
      <w:r>
        <w:rPr>
          <w:rFonts w:ascii="Times New Roman" w:hAnsi="Times New Roman" w:hint="eastAsia"/>
          <w:color w:val="000000" w:themeColor="text1"/>
        </w:rPr>
        <w:t>3</w:t>
      </w:r>
      <w:r>
        <w:rPr>
          <w:rFonts w:ascii="Times New Roman" w:hAnsi="Times New Roman" w:hint="eastAsia"/>
          <w:color w:val="000000" w:themeColor="text1"/>
        </w:rPr>
        <w:t>号）要求，促进中职学校学生实习管理规范化、有序化、科学化发展。</w:t>
      </w:r>
      <w:r>
        <w:rPr>
          <w:rFonts w:ascii="Times New Roman" w:hAnsi="Times New Roman" w:hint="eastAsia"/>
          <w:color w:val="000000" w:themeColor="text1"/>
        </w:rPr>
        <w:t>2018</w:t>
      </w:r>
      <w:r>
        <w:rPr>
          <w:rFonts w:ascii="Times New Roman" w:hAnsi="Times New Roman" w:hint="eastAsia"/>
          <w:color w:val="000000" w:themeColor="text1"/>
        </w:rPr>
        <w:t>年</w:t>
      </w:r>
      <w:r>
        <w:rPr>
          <w:rFonts w:ascii="Times New Roman" w:hAnsi="Times New Roman" w:hint="eastAsia"/>
          <w:color w:val="000000" w:themeColor="text1"/>
        </w:rPr>
        <w:t>7</w:t>
      </w:r>
      <w:r>
        <w:rPr>
          <w:rFonts w:ascii="Times New Roman" w:hAnsi="Times New Roman" w:hint="eastAsia"/>
          <w:color w:val="000000" w:themeColor="text1"/>
        </w:rPr>
        <w:t>月，面向所有中职学校开展了学生顶岗实习专项安全综合治理工作，完善了中职学生实习报备制度。</w:t>
      </w:r>
      <w:r>
        <w:rPr>
          <w:rFonts w:ascii="Times New Roman" w:hAnsi="Times New Roman" w:cs="Times New Roman"/>
          <w:color w:val="000000" w:themeColor="text1"/>
        </w:rPr>
        <w:t>2017-2018</w:t>
      </w:r>
      <w:r>
        <w:rPr>
          <w:rFonts w:ascii="Times New Roman" w:hAnsi="Times New Roman" w:cs="Times New Roman"/>
          <w:color w:val="000000" w:themeColor="text1"/>
        </w:rPr>
        <w:t>学年</w:t>
      </w:r>
      <w:r>
        <w:rPr>
          <w:rFonts w:ascii="Times New Roman" w:hAnsi="Times New Roman" w:cs="Times New Roman" w:hint="eastAsia"/>
          <w:color w:val="000000" w:themeColor="text1"/>
        </w:rPr>
        <w:t>，</w:t>
      </w:r>
      <w:r>
        <w:rPr>
          <w:rFonts w:ascii="Times New Roman" w:hAnsi="Times New Roman" w:hint="eastAsia"/>
          <w:color w:val="000000" w:themeColor="text1"/>
        </w:rPr>
        <w:t>全市校企合作企业接受顶岗实习学生比例为</w:t>
      </w:r>
      <w:r>
        <w:rPr>
          <w:rFonts w:ascii="Times New Roman" w:hAnsi="Times New Roman" w:cs="Times New Roman"/>
          <w:color w:val="000000" w:themeColor="text1"/>
        </w:rPr>
        <w:t>92.4%</w:t>
      </w:r>
      <w:r>
        <w:rPr>
          <w:rFonts w:ascii="Times New Roman" w:hAnsi="Times New Roman" w:hint="eastAsia"/>
          <w:color w:val="000000" w:themeColor="text1"/>
        </w:rPr>
        <w:t>，接受顶岗实习企业录用接收毕业生的比例为</w:t>
      </w:r>
      <w:r>
        <w:rPr>
          <w:rFonts w:ascii="Times New Roman" w:hAnsi="Times New Roman" w:cs="Times New Roman"/>
          <w:color w:val="000000" w:themeColor="text1"/>
        </w:rPr>
        <w:t>65.4%</w:t>
      </w:r>
      <w:r>
        <w:rPr>
          <w:rFonts w:ascii="Times New Roman" w:hAnsi="Times New Roman" w:hint="eastAsia"/>
          <w:color w:val="000000" w:themeColor="text1"/>
        </w:rPr>
        <w:t>。</w:t>
      </w:r>
    </w:p>
    <w:p w:rsidR="003F7D67" w:rsidRDefault="0088008D">
      <w:pPr>
        <w:pStyle w:val="afd"/>
        <w:ind w:firstLine="602"/>
        <w:rPr>
          <w:rFonts w:ascii="Times New Roman" w:hAnsi="Times New Roman" w:cs="Times New Roman"/>
          <w:color w:val="000000" w:themeColor="text1"/>
        </w:rPr>
      </w:pPr>
      <w:bookmarkStart w:id="137" w:name="_Toc465456284"/>
      <w:bookmarkStart w:id="138" w:name="_Toc465456238"/>
      <w:bookmarkStart w:id="139" w:name="_Toc23013"/>
      <w:bookmarkStart w:id="140" w:name="_Toc536621715"/>
      <w:r>
        <w:rPr>
          <w:rFonts w:ascii="Times New Roman" w:hAnsi="Times New Roman" w:cs="宋体" w:hint="eastAsia"/>
          <w:color w:val="000000" w:themeColor="text1"/>
        </w:rPr>
        <w:lastRenderedPageBreak/>
        <w:t>（三）集团化办学情况</w:t>
      </w:r>
      <w:bookmarkEnd w:id="137"/>
      <w:bookmarkEnd w:id="138"/>
      <w:bookmarkEnd w:id="139"/>
      <w:bookmarkEnd w:id="140"/>
    </w:p>
    <w:p w:rsidR="003F7D67" w:rsidRDefault="0088008D">
      <w:pPr>
        <w:pStyle w:val="aff1"/>
        <w:ind w:firstLine="560"/>
        <w:rPr>
          <w:rFonts w:ascii="Times New Roman" w:hAnsi="Times New Roman"/>
          <w:color w:val="000000" w:themeColor="text1"/>
        </w:rPr>
      </w:pPr>
      <w:r>
        <w:rPr>
          <w:rFonts w:ascii="Times New Roman" w:hAnsi="Times New Roman" w:hint="eastAsia"/>
          <w:color w:val="000000" w:themeColor="text1"/>
        </w:rPr>
        <w:t>目前由攀枝花市中等职业学校牵头成立的职教集团有</w:t>
      </w:r>
      <w:r>
        <w:rPr>
          <w:rFonts w:ascii="Times New Roman" w:hAnsi="Times New Roman" w:cs="Times New Roman"/>
          <w:color w:val="000000" w:themeColor="text1"/>
        </w:rPr>
        <w:t>3</w:t>
      </w:r>
      <w:r>
        <w:rPr>
          <w:rFonts w:ascii="Times New Roman" w:hAnsi="Times New Roman" w:hint="eastAsia"/>
          <w:color w:val="000000" w:themeColor="text1"/>
        </w:rPr>
        <w:t>个：攀枝花市建筑工程学校牵头组建了</w:t>
      </w:r>
      <w:r>
        <w:rPr>
          <w:rFonts w:ascii="Times New Roman" w:hAnsi="Times New Roman" w:cs="Times New Roman"/>
          <w:color w:val="000000" w:themeColor="text1"/>
        </w:rPr>
        <w:t>“</w:t>
      </w:r>
      <w:r>
        <w:rPr>
          <w:rFonts w:ascii="Times New Roman" w:hAnsi="Times New Roman" w:hint="eastAsia"/>
          <w:color w:val="000000" w:themeColor="text1"/>
        </w:rPr>
        <w:t>攀枝花市工业职业教育联盟</w:t>
      </w:r>
      <w:r>
        <w:rPr>
          <w:rFonts w:ascii="Times New Roman" w:hAnsi="Times New Roman" w:cs="Times New Roman"/>
          <w:color w:val="000000" w:themeColor="text1"/>
        </w:rPr>
        <w:t>”</w:t>
      </w:r>
      <w:r>
        <w:rPr>
          <w:rFonts w:ascii="Times New Roman" w:hAnsi="Times New Roman" w:hint="eastAsia"/>
          <w:color w:val="000000" w:themeColor="text1"/>
        </w:rPr>
        <w:t>，联盟成员共有企业</w:t>
      </w:r>
      <w:r>
        <w:rPr>
          <w:rFonts w:ascii="Times New Roman" w:hAnsi="Times New Roman" w:cs="Times New Roman"/>
          <w:color w:val="000000" w:themeColor="text1"/>
        </w:rPr>
        <w:t>112</w:t>
      </w:r>
      <w:r>
        <w:rPr>
          <w:rFonts w:ascii="Times New Roman" w:hAnsi="Times New Roman" w:hint="eastAsia"/>
          <w:color w:val="000000" w:themeColor="text1"/>
        </w:rPr>
        <w:t>家、职业院校</w:t>
      </w:r>
      <w:r>
        <w:rPr>
          <w:rFonts w:ascii="Times New Roman" w:hAnsi="Times New Roman" w:cs="Times New Roman"/>
          <w:color w:val="000000" w:themeColor="text1"/>
        </w:rPr>
        <w:t>14</w:t>
      </w:r>
      <w:r>
        <w:rPr>
          <w:rFonts w:ascii="Times New Roman" w:hAnsi="Times New Roman" w:hint="eastAsia"/>
          <w:color w:val="000000" w:themeColor="text1"/>
        </w:rPr>
        <w:t>所、行业协会</w:t>
      </w:r>
      <w:r>
        <w:rPr>
          <w:rFonts w:ascii="Times New Roman" w:hAnsi="Times New Roman" w:cs="Times New Roman"/>
          <w:color w:val="000000" w:themeColor="text1"/>
        </w:rPr>
        <w:t>4</w:t>
      </w:r>
      <w:r>
        <w:rPr>
          <w:rFonts w:ascii="Times New Roman" w:hAnsi="Times New Roman" w:hint="eastAsia"/>
          <w:color w:val="000000" w:themeColor="text1"/>
        </w:rPr>
        <w:t>个；攀枝花市经贸旅游学校牵头组建“攀枝花现代服务业职业教育集团”，集团由行业、企业、大中专院校及科研机构等</w:t>
      </w:r>
      <w:r>
        <w:rPr>
          <w:rFonts w:ascii="Times New Roman" w:hAnsi="Times New Roman" w:cs="Times New Roman"/>
          <w:color w:val="000000" w:themeColor="text1"/>
        </w:rPr>
        <w:t>80</w:t>
      </w:r>
      <w:r>
        <w:rPr>
          <w:rFonts w:ascii="Times New Roman" w:hAnsi="Times New Roman" w:hint="eastAsia"/>
          <w:color w:val="000000" w:themeColor="text1"/>
        </w:rPr>
        <w:t>余家单位构成；攀枝花技师学院（十九</w:t>
      </w:r>
      <w:proofErr w:type="gramStart"/>
      <w:r>
        <w:rPr>
          <w:rFonts w:ascii="Times New Roman" w:hAnsi="Times New Roman" w:hint="eastAsia"/>
          <w:color w:val="000000" w:themeColor="text1"/>
        </w:rPr>
        <w:t>冶高级</w:t>
      </w:r>
      <w:proofErr w:type="gramEnd"/>
      <w:r>
        <w:rPr>
          <w:rFonts w:ascii="Times New Roman" w:hAnsi="Times New Roman" w:hint="eastAsia"/>
          <w:color w:val="000000" w:themeColor="text1"/>
        </w:rPr>
        <w:t>技工学校）与全国</w:t>
      </w:r>
      <w:r>
        <w:rPr>
          <w:rFonts w:ascii="Times New Roman" w:hAnsi="Times New Roman" w:cs="Times New Roman"/>
          <w:color w:val="000000" w:themeColor="text1"/>
        </w:rPr>
        <w:t>70</w:t>
      </w:r>
      <w:r>
        <w:rPr>
          <w:rFonts w:ascii="Times New Roman" w:hAnsi="Times New Roman" w:hint="eastAsia"/>
          <w:color w:val="000000" w:themeColor="text1"/>
        </w:rPr>
        <w:t>余家大中型企业和职业院校组建了</w:t>
      </w:r>
      <w:r>
        <w:rPr>
          <w:rFonts w:ascii="Times New Roman" w:hAnsi="Times New Roman" w:cs="Times New Roman"/>
          <w:color w:val="000000" w:themeColor="text1"/>
        </w:rPr>
        <w:t>“</w:t>
      </w:r>
      <w:r>
        <w:rPr>
          <w:rFonts w:ascii="Times New Roman" w:hAnsi="Times New Roman" w:hint="eastAsia"/>
          <w:color w:val="000000" w:themeColor="text1"/>
        </w:rPr>
        <w:t>攀枝花机电职业教育集团</w:t>
      </w:r>
      <w:r>
        <w:rPr>
          <w:rFonts w:ascii="Times New Roman" w:hAnsi="Times New Roman" w:cs="Times New Roman"/>
          <w:color w:val="000000" w:themeColor="text1"/>
        </w:rPr>
        <w:t>”</w:t>
      </w:r>
      <w:r>
        <w:rPr>
          <w:rFonts w:ascii="Times New Roman" w:hAnsi="Times New Roman" w:hint="eastAsia"/>
          <w:color w:val="000000" w:themeColor="text1"/>
        </w:rPr>
        <w:t>，在订单培养、实训基地共建等方面取得了显著成绩。攀枝花市积极深化集团办学模式，发挥三个职业教育集团办学优势和示范带动作用，搭建合作平台，定期召开集团年会，进一步扩大区域交流、校际合作、产教融合范围和影响力。</w:t>
      </w:r>
    </w:p>
    <w:p w:rsidR="003F7D67" w:rsidRDefault="0088008D">
      <w:pPr>
        <w:pStyle w:val="afb"/>
        <w:ind w:firstLine="643"/>
        <w:rPr>
          <w:rFonts w:ascii="Times New Roman" w:hAnsi="Times New Roman" w:cs="Times New Roman"/>
          <w:color w:val="000000" w:themeColor="text1"/>
        </w:rPr>
      </w:pPr>
      <w:bookmarkStart w:id="141" w:name="_Toc536621716"/>
      <w:bookmarkStart w:id="142" w:name="_Toc465456285"/>
      <w:bookmarkStart w:id="143" w:name="_Toc465456239"/>
      <w:bookmarkStart w:id="144" w:name="_Toc27558"/>
      <w:bookmarkEnd w:id="127"/>
      <w:r>
        <w:rPr>
          <w:rFonts w:ascii="Times New Roman" w:hAnsi="Times New Roman" w:hint="eastAsia"/>
          <w:color w:val="000000" w:themeColor="text1"/>
        </w:rPr>
        <w:t>五、社会贡献</w:t>
      </w:r>
      <w:bookmarkEnd w:id="141"/>
      <w:bookmarkEnd w:id="142"/>
      <w:bookmarkEnd w:id="143"/>
    </w:p>
    <w:p w:rsidR="003F7D67" w:rsidRDefault="0088008D">
      <w:pPr>
        <w:pStyle w:val="afd"/>
        <w:ind w:firstLine="602"/>
        <w:rPr>
          <w:rFonts w:ascii="Times New Roman" w:hAnsi="Times New Roman" w:cs="Times New Roman"/>
          <w:color w:val="000000" w:themeColor="text1"/>
        </w:rPr>
      </w:pPr>
      <w:bookmarkStart w:id="145" w:name="_Toc465456240"/>
      <w:bookmarkStart w:id="146" w:name="_Toc465456286"/>
      <w:bookmarkStart w:id="147" w:name="_Toc18609"/>
      <w:bookmarkStart w:id="148" w:name="_Toc536621717"/>
      <w:r>
        <w:rPr>
          <w:rFonts w:ascii="Times New Roman" w:hAnsi="Times New Roman" w:cs="宋体" w:hint="eastAsia"/>
          <w:color w:val="000000" w:themeColor="text1"/>
        </w:rPr>
        <w:t>（一）技术技能人才培养</w:t>
      </w:r>
      <w:bookmarkEnd w:id="145"/>
      <w:bookmarkEnd w:id="146"/>
      <w:bookmarkEnd w:id="147"/>
      <w:bookmarkEnd w:id="148"/>
    </w:p>
    <w:p w:rsidR="003F7D67" w:rsidRDefault="0088008D">
      <w:pPr>
        <w:pStyle w:val="aff1"/>
        <w:ind w:firstLine="560"/>
        <w:rPr>
          <w:rFonts w:ascii="Times New Roman" w:hAnsi="Times New Roman" w:cs="Times New Roman"/>
          <w:b/>
          <w:bCs/>
          <w:color w:val="000000" w:themeColor="text1"/>
          <w:sz w:val="24"/>
          <w:szCs w:val="24"/>
        </w:rPr>
      </w:pPr>
      <w:r>
        <w:rPr>
          <w:rFonts w:ascii="Times New Roman" w:hAnsi="Times New Roman" w:cs="Times New Roman"/>
          <w:color w:val="000000" w:themeColor="text1"/>
        </w:rPr>
        <w:t>2017-2018</w:t>
      </w:r>
      <w:r>
        <w:rPr>
          <w:rFonts w:ascii="Times New Roman" w:hAnsi="Times New Roman" w:cs="Times New Roman"/>
          <w:color w:val="000000" w:themeColor="text1"/>
        </w:rPr>
        <w:t>学年</w:t>
      </w:r>
      <w:r>
        <w:rPr>
          <w:rFonts w:ascii="Times New Roman" w:hAnsi="Times New Roman" w:hint="eastAsia"/>
          <w:color w:val="000000" w:themeColor="text1"/>
        </w:rPr>
        <w:t>，攀枝花市中等职业教育向社会输送毕业生</w:t>
      </w:r>
      <w:r>
        <w:rPr>
          <w:rFonts w:ascii="Times New Roman" w:hAnsi="Times New Roman" w:cs="Times New Roman"/>
          <w:color w:val="000000" w:themeColor="text1"/>
        </w:rPr>
        <w:t>4227</w:t>
      </w:r>
      <w:r>
        <w:rPr>
          <w:rFonts w:ascii="Times New Roman" w:hAnsi="Times New Roman" w:hint="eastAsia"/>
          <w:color w:val="000000" w:themeColor="text1"/>
        </w:rPr>
        <w:t>人，为当地培训</w:t>
      </w:r>
      <w:r>
        <w:rPr>
          <w:rFonts w:ascii="Times New Roman" w:hAnsi="Times New Roman"/>
          <w:color w:val="000000" w:themeColor="text1"/>
        </w:rPr>
        <w:t>11410</w:t>
      </w:r>
      <w:r>
        <w:rPr>
          <w:rFonts w:ascii="Times New Roman" w:hAnsi="Times New Roman" w:hint="eastAsia"/>
          <w:color w:val="000000" w:themeColor="text1"/>
        </w:rPr>
        <w:t>名合格的技术技能人才，产生较好的社会经济效益。中等职业学校培养的技术技能人才获得了家长、用人单位、社会的广泛认可和好评，据兴合田研究院调研，家长、用人单位满意度分别为</w:t>
      </w:r>
      <w:r>
        <w:rPr>
          <w:rFonts w:ascii="Times New Roman" w:hAnsi="Times New Roman"/>
          <w:color w:val="000000" w:themeColor="text1"/>
        </w:rPr>
        <w:t>76.3</w:t>
      </w:r>
      <w:r>
        <w:rPr>
          <w:rFonts w:ascii="Times New Roman" w:hAnsi="Times New Roman" w:hint="eastAsia"/>
          <w:color w:val="000000" w:themeColor="text1"/>
        </w:rPr>
        <w:t>%</w:t>
      </w:r>
      <w:r>
        <w:rPr>
          <w:rFonts w:ascii="Times New Roman" w:hAnsi="Times New Roman" w:hint="eastAsia"/>
          <w:color w:val="000000" w:themeColor="text1"/>
        </w:rPr>
        <w:t>、</w:t>
      </w:r>
      <w:r>
        <w:rPr>
          <w:rFonts w:ascii="Times New Roman" w:hAnsi="Times New Roman"/>
          <w:color w:val="000000" w:themeColor="text1"/>
        </w:rPr>
        <w:t>81</w:t>
      </w:r>
      <w:r>
        <w:rPr>
          <w:rFonts w:ascii="Times New Roman" w:hAnsi="Times New Roman" w:hint="eastAsia"/>
          <w:color w:val="000000" w:themeColor="text1"/>
        </w:rPr>
        <w:t>.3%</w:t>
      </w:r>
      <w:r>
        <w:rPr>
          <w:rFonts w:ascii="Times New Roman" w:hAnsi="Times New Roman" w:hint="eastAsia"/>
          <w:color w:val="000000" w:themeColor="text1"/>
        </w:rPr>
        <w:t>，为地方经济和社会发展做出了较大贡献。</w:t>
      </w:r>
    </w:p>
    <w:p w:rsidR="003F7D67" w:rsidRDefault="0088008D">
      <w:pPr>
        <w:pStyle w:val="afd"/>
        <w:ind w:firstLine="602"/>
        <w:rPr>
          <w:rFonts w:ascii="Times New Roman" w:hAnsi="Times New Roman" w:cs="Times New Roman"/>
          <w:color w:val="000000" w:themeColor="text1"/>
        </w:rPr>
      </w:pPr>
      <w:bookmarkStart w:id="149" w:name="_Toc465456241"/>
      <w:bookmarkStart w:id="150" w:name="_Toc536621718"/>
      <w:bookmarkStart w:id="151" w:name="_Toc15679"/>
      <w:bookmarkStart w:id="152" w:name="_Toc465456287"/>
      <w:r>
        <w:rPr>
          <w:rFonts w:ascii="Times New Roman" w:hAnsi="Times New Roman" w:cs="宋体" w:hint="eastAsia"/>
          <w:color w:val="000000" w:themeColor="text1"/>
        </w:rPr>
        <w:t>（二）社会服务</w:t>
      </w:r>
      <w:bookmarkEnd w:id="149"/>
      <w:bookmarkEnd w:id="150"/>
      <w:bookmarkEnd w:id="151"/>
      <w:bookmarkEnd w:id="152"/>
    </w:p>
    <w:p w:rsidR="003F7D67" w:rsidRDefault="0088008D">
      <w:pPr>
        <w:pStyle w:val="aff1"/>
        <w:spacing w:line="360" w:lineRule="auto"/>
        <w:ind w:firstLine="562"/>
        <w:rPr>
          <w:rFonts w:ascii="Times New Roman" w:hAnsi="Times New Roman" w:cs="Times New Roman"/>
          <w:color w:val="000000" w:themeColor="text1"/>
        </w:rPr>
      </w:pPr>
      <w:r>
        <w:rPr>
          <w:rFonts w:ascii="Times New Roman" w:hAnsi="Times New Roman" w:cs="Times New Roman"/>
          <w:b/>
          <w:bCs/>
          <w:color w:val="000000" w:themeColor="text1"/>
        </w:rPr>
        <w:t>1.</w:t>
      </w:r>
      <w:r>
        <w:rPr>
          <w:rFonts w:ascii="Times New Roman" w:hAnsi="Times New Roman" w:cs="Times New Roman" w:hint="eastAsia"/>
          <w:b/>
          <w:bCs/>
          <w:color w:val="000000" w:themeColor="text1"/>
        </w:rPr>
        <w:t>积极开展</w:t>
      </w:r>
      <w:r>
        <w:rPr>
          <w:rFonts w:ascii="Times New Roman" w:hAnsi="Times New Roman" w:hint="eastAsia"/>
          <w:b/>
          <w:bCs/>
          <w:color w:val="000000" w:themeColor="text1"/>
        </w:rPr>
        <w:t>社会培训</w:t>
      </w:r>
      <w:r>
        <w:rPr>
          <w:rFonts w:ascii="Times New Roman" w:hAnsi="Times New Roman" w:hint="eastAsia"/>
          <w:b/>
          <w:bCs/>
          <w:color w:val="000000" w:themeColor="text1"/>
        </w:rPr>
        <w:t xml:space="preserve">  </w:t>
      </w:r>
      <w:r>
        <w:rPr>
          <w:rFonts w:ascii="Times New Roman" w:hAnsi="Times New Roman" w:hint="eastAsia"/>
          <w:color w:val="000000" w:themeColor="text1"/>
        </w:rPr>
        <w:t>攀枝花市教育体育局依托市内各中等职</w:t>
      </w:r>
      <w:r>
        <w:rPr>
          <w:rFonts w:ascii="Times New Roman" w:hAnsi="Times New Roman" w:hint="eastAsia"/>
          <w:color w:val="000000" w:themeColor="text1"/>
        </w:rPr>
        <w:lastRenderedPageBreak/>
        <w:t>业学校教育资源，面向社会、企业和广大农村地区，大力开展职业技能培训，通过各类技术技能培训，扩大职业技能培训覆盖面，服务于地方经济发展。</w:t>
      </w:r>
      <w:r>
        <w:rPr>
          <w:rFonts w:ascii="Times New Roman" w:hAnsi="Times New Roman" w:cs="Times New Roman"/>
          <w:color w:val="000000" w:themeColor="text1"/>
        </w:rPr>
        <w:t>2017-2018</w:t>
      </w:r>
      <w:r>
        <w:rPr>
          <w:rFonts w:ascii="Times New Roman" w:hAnsi="Times New Roman" w:cs="Times New Roman"/>
          <w:color w:val="000000" w:themeColor="text1"/>
        </w:rPr>
        <w:t>学年</w:t>
      </w:r>
      <w:r>
        <w:rPr>
          <w:rFonts w:ascii="Times New Roman" w:hAnsi="Times New Roman" w:cs="Times New Roman" w:hint="eastAsia"/>
          <w:color w:val="000000" w:themeColor="text1"/>
        </w:rPr>
        <w:t>，</w:t>
      </w:r>
      <w:r>
        <w:rPr>
          <w:rFonts w:ascii="Times New Roman" w:hAnsi="Times New Roman" w:hint="eastAsia"/>
          <w:color w:val="000000" w:themeColor="text1"/>
        </w:rPr>
        <w:t>攀枝花市中等职业学校</w:t>
      </w:r>
      <w:r>
        <w:rPr>
          <w:rFonts w:ascii="Times New Roman" w:hAnsi="Times New Roman" w:cs="Times New Roman" w:hint="eastAsia"/>
          <w:color w:val="000000" w:themeColor="text1"/>
        </w:rPr>
        <w:t>面向社会广泛开展各类培训，共培训合格人数</w:t>
      </w:r>
      <w:bookmarkStart w:id="153" w:name="_Hlk535229225"/>
      <w:r>
        <w:rPr>
          <w:rFonts w:ascii="Times New Roman" w:hAnsi="Times New Roman" w:cs="Times New Roman"/>
          <w:color w:val="000000" w:themeColor="text1"/>
        </w:rPr>
        <w:t>11410</w:t>
      </w:r>
      <w:bookmarkEnd w:id="153"/>
      <w:r>
        <w:rPr>
          <w:rFonts w:ascii="Times New Roman" w:hAnsi="Times New Roman" w:cs="Times New Roman" w:hint="eastAsia"/>
          <w:color w:val="000000" w:themeColor="text1"/>
        </w:rPr>
        <w:t>人，社会</w:t>
      </w:r>
      <w:r>
        <w:rPr>
          <w:rFonts w:ascii="Times New Roman" w:hAnsi="Times New Roman" w:cs="Times New Roman"/>
          <w:color w:val="000000" w:themeColor="text1"/>
        </w:rPr>
        <w:t>培训</w:t>
      </w:r>
      <w:r>
        <w:rPr>
          <w:rFonts w:ascii="Times New Roman" w:hAnsi="Times New Roman" w:cs="Times New Roman" w:hint="eastAsia"/>
          <w:color w:val="000000" w:themeColor="text1"/>
        </w:rPr>
        <w:t>以短期培训为主，中长期培训为辅，培训内容涉及土木水利、交通运输、加工制造、旅游服务、财经商贸、医药卫生、资源环境等专业大类，培训对象包括在校学生、企事业单位在职职工、社会无业人员等。</w:t>
      </w:r>
      <w:r>
        <w:rPr>
          <w:rFonts w:ascii="Times New Roman" w:hAnsi="Times New Roman" w:cs="Times New Roman"/>
          <w:color w:val="000000" w:themeColor="text1"/>
        </w:rPr>
        <w:t xml:space="preserve"> </w:t>
      </w:r>
    </w:p>
    <w:p w:rsidR="003F7D67" w:rsidRDefault="0088008D">
      <w:pPr>
        <w:pStyle w:val="aff1"/>
        <w:spacing w:line="360" w:lineRule="auto"/>
        <w:ind w:firstLineChars="0" w:firstLine="0"/>
        <w:rPr>
          <w:rFonts w:ascii="Times New Roman" w:eastAsia="仿宋" w:hAnsi="Times New Roman"/>
          <w:b/>
          <w:color w:val="000000" w:themeColor="text1"/>
          <w:sz w:val="24"/>
        </w:rPr>
      </w:pPr>
      <w:r>
        <w:rPr>
          <w:rFonts w:ascii="Times New Roman" w:eastAsia="仿宋" w:hAnsi="Times New Roman" w:hint="eastAsia"/>
          <w:b/>
          <w:color w:val="000000" w:themeColor="text1"/>
          <w:sz w:val="24"/>
        </w:rPr>
        <w:t>案例</w:t>
      </w:r>
      <w:r>
        <w:rPr>
          <w:rFonts w:ascii="Times New Roman" w:eastAsia="仿宋" w:hAnsi="Times New Roman" w:hint="eastAsia"/>
          <w:b/>
          <w:color w:val="000000" w:themeColor="text1"/>
          <w:sz w:val="24"/>
        </w:rPr>
        <w:t>5-1</w:t>
      </w:r>
      <w:r>
        <w:rPr>
          <w:rFonts w:ascii="Times New Roman" w:eastAsia="仿宋" w:hAnsi="Times New Roman" w:hint="eastAsia"/>
          <w:b/>
          <w:color w:val="000000" w:themeColor="text1"/>
          <w:sz w:val="24"/>
        </w:rPr>
        <w:t>：【攀枝花技师学院】全面提升培训项目管理水平</w:t>
      </w:r>
    </w:p>
    <w:p w:rsidR="003F7D67" w:rsidRDefault="0088008D">
      <w:pPr>
        <w:spacing w:line="360" w:lineRule="auto"/>
        <w:ind w:firstLineChars="200" w:firstLine="480"/>
        <w:rPr>
          <w:rFonts w:ascii="Times New Roman" w:eastAsia="仿宋" w:hAnsi="Times New Roman"/>
          <w:color w:val="000000" w:themeColor="text1"/>
          <w:sz w:val="24"/>
          <w:szCs w:val="28"/>
        </w:rPr>
      </w:pPr>
      <w:r>
        <w:rPr>
          <w:rFonts w:ascii="Times New Roman" w:eastAsia="仿宋" w:hAnsi="Times New Roman" w:hint="eastAsia"/>
          <w:color w:val="000000" w:themeColor="text1"/>
          <w:sz w:val="24"/>
          <w:szCs w:val="28"/>
        </w:rPr>
        <w:t>攀枝花技师学院职业培训始终坚持以高质高效为核心，以创品牌为目标。截止</w:t>
      </w:r>
      <w:r>
        <w:rPr>
          <w:rFonts w:ascii="Times New Roman" w:eastAsia="仿宋" w:hAnsi="Times New Roman" w:hint="eastAsia"/>
          <w:color w:val="000000" w:themeColor="text1"/>
          <w:sz w:val="24"/>
          <w:szCs w:val="28"/>
        </w:rPr>
        <w:t>2018</w:t>
      </w:r>
      <w:r>
        <w:rPr>
          <w:rFonts w:ascii="Times New Roman" w:eastAsia="仿宋" w:hAnsi="Times New Roman" w:hint="eastAsia"/>
          <w:color w:val="000000" w:themeColor="text1"/>
          <w:sz w:val="24"/>
          <w:szCs w:val="28"/>
        </w:rPr>
        <w:t>年，先后培养出世界冠军</w:t>
      </w:r>
      <w:r>
        <w:rPr>
          <w:rFonts w:ascii="Times New Roman" w:eastAsia="仿宋" w:hAnsi="Times New Roman" w:hint="eastAsia"/>
          <w:color w:val="000000" w:themeColor="text1"/>
          <w:sz w:val="24"/>
          <w:szCs w:val="28"/>
        </w:rPr>
        <w:t>2</w:t>
      </w:r>
      <w:r>
        <w:rPr>
          <w:rFonts w:ascii="Times New Roman" w:eastAsia="仿宋" w:hAnsi="Times New Roman" w:hint="eastAsia"/>
          <w:color w:val="000000" w:themeColor="text1"/>
          <w:sz w:val="24"/>
          <w:szCs w:val="28"/>
        </w:rPr>
        <w:t>名、全国冠军</w:t>
      </w:r>
      <w:r>
        <w:rPr>
          <w:rFonts w:ascii="Times New Roman" w:eastAsia="仿宋" w:hAnsi="Times New Roman" w:hint="eastAsia"/>
          <w:color w:val="000000" w:themeColor="text1"/>
          <w:sz w:val="24"/>
          <w:szCs w:val="28"/>
        </w:rPr>
        <w:t>13</w:t>
      </w:r>
      <w:r>
        <w:rPr>
          <w:rFonts w:ascii="Times New Roman" w:eastAsia="仿宋" w:hAnsi="Times New Roman" w:hint="eastAsia"/>
          <w:color w:val="000000" w:themeColor="text1"/>
          <w:sz w:val="24"/>
          <w:szCs w:val="28"/>
        </w:rPr>
        <w:t>名、全国技术能手</w:t>
      </w:r>
      <w:r>
        <w:rPr>
          <w:rFonts w:ascii="Times New Roman" w:eastAsia="仿宋" w:hAnsi="Times New Roman" w:hint="eastAsia"/>
          <w:color w:val="000000" w:themeColor="text1"/>
          <w:sz w:val="24"/>
          <w:szCs w:val="28"/>
        </w:rPr>
        <w:t>26</w:t>
      </w:r>
      <w:r>
        <w:rPr>
          <w:rFonts w:ascii="Times New Roman" w:eastAsia="仿宋" w:hAnsi="Times New Roman" w:hint="eastAsia"/>
          <w:color w:val="000000" w:themeColor="text1"/>
          <w:sz w:val="24"/>
          <w:szCs w:val="28"/>
        </w:rPr>
        <w:t>名，受到社会各界关注和首肯。</w:t>
      </w:r>
    </w:p>
    <w:p w:rsidR="003F7D67" w:rsidRDefault="0088008D">
      <w:pPr>
        <w:spacing w:line="360" w:lineRule="auto"/>
        <w:ind w:firstLineChars="200" w:firstLine="480"/>
        <w:rPr>
          <w:rFonts w:ascii="Times New Roman" w:eastAsia="仿宋" w:hAnsi="Times New Roman"/>
          <w:color w:val="000000" w:themeColor="text1"/>
          <w:sz w:val="24"/>
          <w:szCs w:val="28"/>
        </w:rPr>
      </w:pPr>
      <w:r>
        <w:rPr>
          <w:rFonts w:ascii="Times New Roman" w:eastAsia="仿宋" w:hAnsi="Times New Roman" w:hint="eastAsia"/>
          <w:color w:val="000000" w:themeColor="text1"/>
          <w:sz w:val="24"/>
          <w:szCs w:val="28"/>
        </w:rPr>
        <w:t>多年来，学院在培训项目管理上苦练内功，创新思维驱动</w:t>
      </w:r>
      <w:proofErr w:type="gramStart"/>
      <w:r>
        <w:rPr>
          <w:rFonts w:ascii="Times New Roman" w:eastAsia="仿宋" w:hAnsi="Times New Roman" w:hint="eastAsia"/>
          <w:color w:val="000000" w:themeColor="text1"/>
          <w:sz w:val="24"/>
          <w:szCs w:val="28"/>
        </w:rPr>
        <w:t>铸培训</w:t>
      </w:r>
      <w:proofErr w:type="gramEnd"/>
      <w:r>
        <w:rPr>
          <w:rFonts w:ascii="Times New Roman" w:eastAsia="仿宋" w:hAnsi="Times New Roman" w:hint="eastAsia"/>
          <w:color w:val="000000" w:themeColor="text1"/>
          <w:sz w:val="24"/>
          <w:szCs w:val="28"/>
        </w:rPr>
        <w:t>品牌，学院取得了多项培训资质，“国家职业技能鉴定所（川—</w:t>
      </w:r>
      <w:r>
        <w:rPr>
          <w:rFonts w:ascii="Times New Roman" w:eastAsia="仿宋" w:hAnsi="Times New Roman" w:hint="eastAsia"/>
          <w:color w:val="000000" w:themeColor="text1"/>
          <w:sz w:val="24"/>
          <w:szCs w:val="28"/>
        </w:rPr>
        <w:t>022</w:t>
      </w:r>
      <w:r>
        <w:rPr>
          <w:rFonts w:ascii="Times New Roman" w:eastAsia="仿宋" w:hAnsi="Times New Roman" w:hint="eastAsia"/>
          <w:color w:val="000000" w:themeColor="text1"/>
          <w:sz w:val="24"/>
          <w:szCs w:val="28"/>
        </w:rPr>
        <w:t>）”、国家建筑行业职业技能鉴定</w:t>
      </w:r>
      <w:r>
        <w:rPr>
          <w:rFonts w:ascii="Times New Roman" w:eastAsia="仿宋" w:hAnsi="Times New Roman" w:hint="eastAsia"/>
          <w:color w:val="000000" w:themeColor="text1"/>
          <w:sz w:val="24"/>
          <w:szCs w:val="28"/>
        </w:rPr>
        <w:t>3050</w:t>
      </w:r>
      <w:r>
        <w:rPr>
          <w:rFonts w:ascii="Times New Roman" w:eastAsia="仿宋" w:hAnsi="Times New Roman" w:hint="eastAsia"/>
          <w:color w:val="000000" w:themeColor="text1"/>
          <w:sz w:val="24"/>
          <w:szCs w:val="28"/>
        </w:rPr>
        <w:t>所等，年培训量</w:t>
      </w:r>
      <w:r>
        <w:rPr>
          <w:rFonts w:ascii="Times New Roman" w:eastAsia="仿宋" w:hAnsi="Times New Roman" w:hint="eastAsia"/>
          <w:color w:val="000000" w:themeColor="text1"/>
          <w:sz w:val="24"/>
          <w:szCs w:val="28"/>
        </w:rPr>
        <w:t>10000</w:t>
      </w:r>
      <w:r>
        <w:rPr>
          <w:rFonts w:ascii="Times New Roman" w:eastAsia="仿宋" w:hAnsi="Times New Roman" w:hint="eastAsia"/>
          <w:color w:val="000000" w:themeColor="text1"/>
          <w:sz w:val="24"/>
          <w:szCs w:val="28"/>
        </w:rPr>
        <w:t>余人，是企业重要的高技能人才培养基地；创建了攀枝花市第一个技能人才创新创业体验空间、创业者沙盘演练俱乐部、创业测评室、现代职业拓展训练室等一系列硬件设施，为培训人员提供了创业技能培训、创业培训、创业实训及咨询测评等系列过程陪伴培训服务项目，为打造最</w:t>
      </w:r>
      <w:proofErr w:type="gramStart"/>
      <w:r>
        <w:rPr>
          <w:rFonts w:ascii="Times New Roman" w:eastAsia="仿宋" w:hAnsi="Times New Roman" w:hint="eastAsia"/>
          <w:color w:val="000000" w:themeColor="text1"/>
          <w:sz w:val="24"/>
          <w:szCs w:val="28"/>
        </w:rPr>
        <w:t>具创业</w:t>
      </w:r>
      <w:proofErr w:type="gramEnd"/>
      <w:r>
        <w:rPr>
          <w:rFonts w:ascii="Times New Roman" w:eastAsia="仿宋" w:hAnsi="Times New Roman" w:hint="eastAsia"/>
          <w:color w:val="000000" w:themeColor="text1"/>
          <w:sz w:val="24"/>
          <w:szCs w:val="28"/>
        </w:rPr>
        <w:t>功能的培训服务平台品牌提供保障。</w:t>
      </w:r>
    </w:p>
    <w:p w:rsidR="003F7D67" w:rsidRDefault="0088008D">
      <w:pPr>
        <w:spacing w:line="360" w:lineRule="auto"/>
        <w:ind w:firstLineChars="200" w:firstLine="480"/>
        <w:rPr>
          <w:rFonts w:ascii="Times New Roman" w:eastAsia="仿宋" w:hAnsi="Times New Roman"/>
          <w:color w:val="000000" w:themeColor="text1"/>
          <w:sz w:val="24"/>
          <w:szCs w:val="28"/>
        </w:rPr>
      </w:pPr>
      <w:r>
        <w:rPr>
          <w:rFonts w:ascii="Times New Roman" w:eastAsia="仿宋" w:hAnsi="Times New Roman" w:hint="eastAsia"/>
          <w:color w:val="000000" w:themeColor="text1"/>
          <w:sz w:val="24"/>
          <w:szCs w:val="28"/>
        </w:rPr>
        <w:t>2018</w:t>
      </w:r>
      <w:r>
        <w:rPr>
          <w:rFonts w:ascii="Times New Roman" w:eastAsia="仿宋" w:hAnsi="Times New Roman" w:hint="eastAsia"/>
          <w:color w:val="000000" w:themeColor="text1"/>
          <w:sz w:val="24"/>
          <w:szCs w:val="28"/>
        </w:rPr>
        <w:t>年是学院“项目管理提升年”，以“功成有我”的信心和担当，提升培训项目管理能力；以“刀刃向内”的决心和魄力，突破培训项目管理瓶颈；以“学深悟透”的自觉和行动，厚</w:t>
      </w:r>
      <w:proofErr w:type="gramStart"/>
      <w:r>
        <w:rPr>
          <w:rFonts w:ascii="Times New Roman" w:eastAsia="仿宋" w:hAnsi="Times New Roman" w:hint="eastAsia"/>
          <w:color w:val="000000" w:themeColor="text1"/>
          <w:sz w:val="24"/>
          <w:szCs w:val="28"/>
        </w:rPr>
        <w:t>植培训</w:t>
      </w:r>
      <w:proofErr w:type="gramEnd"/>
      <w:r>
        <w:rPr>
          <w:rFonts w:ascii="Times New Roman" w:eastAsia="仿宋" w:hAnsi="Times New Roman" w:hint="eastAsia"/>
          <w:color w:val="000000" w:themeColor="text1"/>
          <w:sz w:val="24"/>
          <w:szCs w:val="28"/>
        </w:rPr>
        <w:t>项目管理实力；以“一次成优”的理念，打造培训项目品牌：全面打造培训项目管控体系、全面提升培训项目管理团队的综合能力、全面提高诚信履约能力，建精品培训创品牌、全面加强培训项目标准化、规范化、智能化建设、全面促进培训项目国际交流与合作建设。</w:t>
      </w:r>
    </w:p>
    <w:p w:rsidR="003F7D67" w:rsidRDefault="0088008D">
      <w:pPr>
        <w:spacing w:line="360" w:lineRule="auto"/>
        <w:rPr>
          <w:rFonts w:ascii="Times New Roman" w:eastAsia="仿宋" w:hAnsi="Times New Roman" w:cs="宋体"/>
          <w:b/>
          <w:color w:val="000000" w:themeColor="text1"/>
          <w:sz w:val="24"/>
          <w:szCs w:val="28"/>
        </w:rPr>
      </w:pPr>
      <w:r>
        <w:rPr>
          <w:rFonts w:ascii="Times New Roman" w:eastAsia="仿宋" w:hAnsi="Times New Roman" w:cs="宋体" w:hint="eastAsia"/>
          <w:b/>
          <w:color w:val="000000" w:themeColor="text1"/>
          <w:sz w:val="24"/>
          <w:szCs w:val="28"/>
        </w:rPr>
        <w:t>案例</w:t>
      </w:r>
      <w:r>
        <w:rPr>
          <w:rFonts w:ascii="Times New Roman" w:eastAsia="仿宋" w:hAnsi="Times New Roman" w:cs="宋体"/>
          <w:b/>
          <w:color w:val="000000" w:themeColor="text1"/>
          <w:sz w:val="24"/>
          <w:szCs w:val="28"/>
        </w:rPr>
        <w:t>5</w:t>
      </w:r>
      <w:r>
        <w:rPr>
          <w:rFonts w:ascii="Times New Roman" w:eastAsia="仿宋" w:hAnsi="Times New Roman" w:cs="宋体" w:hint="eastAsia"/>
          <w:b/>
          <w:color w:val="000000" w:themeColor="text1"/>
          <w:sz w:val="24"/>
          <w:szCs w:val="28"/>
        </w:rPr>
        <w:t>-</w:t>
      </w:r>
      <w:r>
        <w:rPr>
          <w:rFonts w:ascii="Times New Roman" w:eastAsia="仿宋" w:hAnsi="Times New Roman" w:cs="宋体"/>
          <w:b/>
          <w:color w:val="000000" w:themeColor="text1"/>
          <w:sz w:val="24"/>
          <w:szCs w:val="28"/>
        </w:rPr>
        <w:t>2</w:t>
      </w:r>
      <w:r>
        <w:rPr>
          <w:rFonts w:ascii="Times New Roman" w:eastAsia="仿宋" w:hAnsi="Times New Roman" w:cs="宋体" w:hint="eastAsia"/>
          <w:b/>
          <w:color w:val="000000" w:themeColor="text1"/>
          <w:sz w:val="24"/>
          <w:szCs w:val="28"/>
        </w:rPr>
        <w:t>：【四川省攀枝花卫生学校】合作交流促发展，逐步走向国际化</w:t>
      </w:r>
    </w:p>
    <w:p w:rsidR="003F7D67" w:rsidRDefault="0088008D">
      <w:pPr>
        <w:spacing w:line="360" w:lineRule="auto"/>
        <w:ind w:firstLineChars="200" w:firstLine="480"/>
        <w:rPr>
          <w:rFonts w:ascii="Times New Roman" w:eastAsia="仿宋" w:hAnsi="Times New Roman" w:cs="宋体"/>
          <w:color w:val="000000" w:themeColor="text1"/>
          <w:sz w:val="24"/>
          <w:szCs w:val="28"/>
        </w:rPr>
      </w:pPr>
      <w:r>
        <w:rPr>
          <w:rFonts w:ascii="Times New Roman" w:eastAsia="仿宋" w:hAnsi="Times New Roman" w:cs="宋体" w:hint="eastAsia"/>
          <w:color w:val="000000" w:themeColor="text1"/>
          <w:sz w:val="24"/>
          <w:szCs w:val="28"/>
        </w:rPr>
        <w:t>2018</w:t>
      </w:r>
      <w:r>
        <w:rPr>
          <w:rFonts w:ascii="Times New Roman" w:eastAsia="仿宋" w:hAnsi="Times New Roman" w:cs="宋体" w:hint="eastAsia"/>
          <w:color w:val="000000" w:themeColor="text1"/>
          <w:sz w:val="24"/>
          <w:szCs w:val="28"/>
        </w:rPr>
        <w:t>年，四川省攀枝花卫生学校成立了中德护士（护理）交流计划培训基地，通过培训基地这一平台，能够创新人才培养模式，更好促进对外交流。中国</w:t>
      </w:r>
      <w:r>
        <w:rPr>
          <w:rFonts w:ascii="Times New Roman" w:eastAsia="仿宋" w:hAnsi="Times New Roman" w:cs="宋体" w:hint="eastAsia"/>
          <w:color w:val="000000" w:themeColor="text1"/>
          <w:sz w:val="24"/>
          <w:szCs w:val="28"/>
        </w:rPr>
        <w:lastRenderedPageBreak/>
        <w:t>对外友好合作服务中心人才交流部部长表示攀枝花得天独厚的地理位置和资源优势，将带动康养产业的发展，将会培养出更高层次的护理人才，中德护理合作序幕的拉开，汇集理论与实践，培训基地将为护理专业的学生提供海外就业机会。学生通过培训，取得相关证书后，可赴德国工作。</w:t>
      </w:r>
    </w:p>
    <w:p w:rsidR="003F7D67" w:rsidRDefault="0088008D">
      <w:pPr>
        <w:pStyle w:val="aff1"/>
        <w:spacing w:line="360" w:lineRule="auto"/>
        <w:ind w:firstLine="562"/>
        <w:rPr>
          <w:rFonts w:ascii="Times New Roman" w:hAnsi="Times New Roman" w:cs="Times New Roman"/>
          <w:color w:val="000000" w:themeColor="text1"/>
        </w:rPr>
      </w:pPr>
      <w:r>
        <w:rPr>
          <w:rFonts w:ascii="Times New Roman" w:hAnsi="Times New Roman" w:cs="Times New Roman" w:hint="eastAsia"/>
          <w:b/>
          <w:bCs/>
          <w:color w:val="000000" w:themeColor="text1"/>
        </w:rPr>
        <w:t>2</w:t>
      </w:r>
      <w:r>
        <w:rPr>
          <w:rFonts w:ascii="Times New Roman" w:hAnsi="Times New Roman" w:cs="Times New Roman"/>
          <w:b/>
          <w:bCs/>
          <w:color w:val="000000" w:themeColor="text1"/>
        </w:rPr>
        <w:t>.</w:t>
      </w:r>
      <w:r>
        <w:rPr>
          <w:rFonts w:ascii="Times New Roman" w:hAnsi="Times New Roman" w:hint="eastAsia"/>
          <w:b/>
          <w:bCs/>
          <w:color w:val="000000" w:themeColor="text1"/>
        </w:rPr>
        <w:t>技能鉴定</w:t>
      </w:r>
      <w:r>
        <w:rPr>
          <w:rFonts w:ascii="Times New Roman" w:hAnsi="Times New Roman" w:hint="eastAsia"/>
          <w:b/>
          <w:bCs/>
          <w:color w:val="000000" w:themeColor="text1"/>
        </w:rPr>
        <w:t xml:space="preserve">  </w:t>
      </w:r>
      <w:r>
        <w:rPr>
          <w:rFonts w:ascii="Times New Roman" w:hAnsi="Times New Roman" w:hint="eastAsia"/>
          <w:color w:val="000000" w:themeColor="text1"/>
        </w:rPr>
        <w:t>除对外开展职业技能培训以外，攀枝花市中等职业学校还积极对外提供职业技能鉴定服务。</w:t>
      </w:r>
      <w:r>
        <w:rPr>
          <w:rFonts w:ascii="Times New Roman" w:hAnsi="Times New Roman" w:cs="Times New Roman"/>
          <w:color w:val="000000" w:themeColor="text1"/>
        </w:rPr>
        <w:t>2017</w:t>
      </w:r>
      <w:r>
        <w:rPr>
          <w:rFonts w:ascii="Times New Roman" w:hAnsi="Times New Roman" w:hint="eastAsia"/>
          <w:color w:val="000000" w:themeColor="text1"/>
        </w:rPr>
        <w:t>-201</w:t>
      </w:r>
      <w:r>
        <w:rPr>
          <w:rFonts w:ascii="Times New Roman" w:hAnsi="Times New Roman"/>
          <w:color w:val="000000" w:themeColor="text1"/>
        </w:rPr>
        <w:t>8</w:t>
      </w:r>
      <w:r>
        <w:rPr>
          <w:rFonts w:ascii="Times New Roman" w:hAnsi="Times New Roman" w:hint="eastAsia"/>
          <w:color w:val="000000" w:themeColor="text1"/>
        </w:rPr>
        <w:t>学年，全市职业技能</w:t>
      </w:r>
      <w:proofErr w:type="gramStart"/>
      <w:r>
        <w:rPr>
          <w:rFonts w:ascii="Times New Roman" w:hAnsi="Times New Roman" w:hint="eastAsia"/>
          <w:color w:val="000000" w:themeColor="text1"/>
        </w:rPr>
        <w:t>鉴定达</w:t>
      </w:r>
      <w:proofErr w:type="gramEnd"/>
      <w:r>
        <w:rPr>
          <w:rFonts w:ascii="Times New Roman" w:hAnsi="Times New Roman" w:cs="Times New Roman"/>
          <w:color w:val="000000" w:themeColor="text1"/>
        </w:rPr>
        <w:t>12584</w:t>
      </w:r>
      <w:r>
        <w:rPr>
          <w:rFonts w:ascii="Times New Roman" w:hAnsi="Times New Roman" w:hint="eastAsia"/>
          <w:color w:val="000000" w:themeColor="text1"/>
        </w:rPr>
        <w:t>人次，对外服务收益</w:t>
      </w:r>
      <w:r>
        <w:rPr>
          <w:rFonts w:ascii="Times New Roman" w:hAnsi="Times New Roman"/>
          <w:color w:val="000000" w:themeColor="text1"/>
        </w:rPr>
        <w:t>1195.42</w:t>
      </w:r>
      <w:r>
        <w:rPr>
          <w:rFonts w:ascii="Times New Roman" w:hAnsi="Times New Roman" w:hint="eastAsia"/>
          <w:color w:val="000000" w:themeColor="text1"/>
        </w:rPr>
        <w:t>万元。</w:t>
      </w:r>
    </w:p>
    <w:p w:rsidR="003F7D67" w:rsidRDefault="0088008D">
      <w:pPr>
        <w:pStyle w:val="afd"/>
        <w:ind w:firstLine="602"/>
        <w:rPr>
          <w:rFonts w:ascii="Times New Roman" w:hAnsi="Times New Roman" w:cs="Times New Roman"/>
          <w:color w:val="000000" w:themeColor="text1"/>
        </w:rPr>
      </w:pPr>
      <w:bookmarkStart w:id="154" w:name="_Toc465456242"/>
      <w:bookmarkStart w:id="155" w:name="_Toc13492"/>
      <w:bookmarkStart w:id="156" w:name="_Toc465456288"/>
      <w:bookmarkStart w:id="157" w:name="_Toc536621719"/>
      <w:r>
        <w:rPr>
          <w:rFonts w:ascii="Times New Roman" w:hAnsi="Times New Roman" w:cs="宋体" w:hint="eastAsia"/>
          <w:color w:val="000000" w:themeColor="text1"/>
        </w:rPr>
        <w:t>（三）</w:t>
      </w:r>
      <w:bookmarkEnd w:id="154"/>
      <w:bookmarkEnd w:id="155"/>
      <w:bookmarkEnd w:id="156"/>
      <w:r>
        <w:rPr>
          <w:rFonts w:ascii="Times New Roman" w:hAnsi="Times New Roman" w:cs="宋体" w:hint="eastAsia"/>
          <w:color w:val="000000" w:themeColor="text1"/>
        </w:rPr>
        <w:t>对口支援</w:t>
      </w:r>
      <w:bookmarkEnd w:id="157"/>
    </w:p>
    <w:p w:rsidR="003F7D67" w:rsidRDefault="0088008D">
      <w:pPr>
        <w:pStyle w:val="aff1"/>
        <w:spacing w:line="360" w:lineRule="auto"/>
        <w:ind w:firstLine="562"/>
        <w:rPr>
          <w:rFonts w:ascii="Times New Roman" w:hAnsi="Times New Roman" w:cs="Times New Roman"/>
          <w:color w:val="000000" w:themeColor="text1"/>
        </w:rPr>
      </w:pPr>
      <w:bookmarkStart w:id="158" w:name="_Toc465456243"/>
      <w:bookmarkStart w:id="159" w:name="_Toc465456289"/>
      <w:bookmarkEnd w:id="144"/>
      <w:r>
        <w:rPr>
          <w:rFonts w:ascii="Times New Roman" w:hAnsi="Times New Roman"/>
          <w:b/>
          <w:bCs/>
          <w:color w:val="000000" w:themeColor="text1"/>
        </w:rPr>
        <w:t>1.</w:t>
      </w:r>
      <w:r>
        <w:rPr>
          <w:rFonts w:ascii="Times New Roman" w:hAnsi="Times New Roman" w:hint="eastAsia"/>
          <w:b/>
          <w:bCs/>
          <w:color w:val="000000" w:themeColor="text1"/>
        </w:rPr>
        <w:t>职教扶贫</w:t>
      </w:r>
      <w:r>
        <w:rPr>
          <w:rFonts w:ascii="Times New Roman" w:hAnsi="Times New Roman" w:hint="eastAsia"/>
          <w:b/>
          <w:bCs/>
          <w:color w:val="000000" w:themeColor="text1"/>
        </w:rPr>
        <w:t xml:space="preserve">  </w:t>
      </w:r>
      <w:r>
        <w:rPr>
          <w:rFonts w:ascii="Times New Roman" w:hAnsi="Times New Roman" w:hint="eastAsia"/>
          <w:color w:val="000000" w:themeColor="text1"/>
        </w:rPr>
        <w:t>实施技能扶贫，提高中等职业教育参与脱贫攻坚工作能力。一是积极加大中职教育政策宣传力度，细化政策解读，尤其对贫困地区初中学校和贫困家庭学生，引导学生积极报读市内各中职学校，通过专业学习实现技能成才。</w:t>
      </w:r>
      <w:r>
        <w:rPr>
          <w:rFonts w:ascii="Times New Roman" w:hAnsi="Times New Roman" w:hint="eastAsia"/>
          <w:color w:val="000000" w:themeColor="text1"/>
        </w:rPr>
        <w:t>201</w:t>
      </w:r>
      <w:r>
        <w:rPr>
          <w:rFonts w:ascii="Times New Roman" w:hAnsi="Times New Roman"/>
          <w:color w:val="000000" w:themeColor="text1"/>
        </w:rPr>
        <w:t>8</w:t>
      </w:r>
      <w:r>
        <w:rPr>
          <w:rFonts w:ascii="Times New Roman" w:hAnsi="Times New Roman" w:hint="eastAsia"/>
          <w:color w:val="000000" w:themeColor="text1"/>
        </w:rPr>
        <w:t>年，攀枝花市中职学校招收农村学生</w:t>
      </w:r>
      <w:r>
        <w:rPr>
          <w:rFonts w:ascii="Times New Roman" w:hAnsi="Times New Roman" w:hint="eastAsia"/>
          <w:color w:val="000000" w:themeColor="text1"/>
        </w:rPr>
        <w:t>4</w:t>
      </w:r>
      <w:r>
        <w:rPr>
          <w:rFonts w:ascii="Times New Roman" w:hAnsi="Times New Roman"/>
          <w:color w:val="000000" w:themeColor="text1"/>
        </w:rPr>
        <w:t>485</w:t>
      </w:r>
      <w:r>
        <w:rPr>
          <w:rFonts w:ascii="Times New Roman" w:hAnsi="Times New Roman" w:hint="eastAsia"/>
          <w:color w:val="000000" w:themeColor="text1"/>
        </w:rPr>
        <w:t>人，其中建卡贫困学生</w:t>
      </w:r>
      <w:r>
        <w:rPr>
          <w:rFonts w:ascii="Times New Roman" w:hAnsi="Times New Roman" w:hint="eastAsia"/>
          <w:color w:val="000000" w:themeColor="text1"/>
        </w:rPr>
        <w:t>4</w:t>
      </w:r>
      <w:r>
        <w:rPr>
          <w:rFonts w:ascii="Times New Roman" w:hAnsi="Times New Roman"/>
          <w:color w:val="000000" w:themeColor="text1"/>
        </w:rPr>
        <w:t>56</w:t>
      </w:r>
      <w:r>
        <w:rPr>
          <w:rFonts w:ascii="Times New Roman" w:hAnsi="Times New Roman" w:hint="eastAsia"/>
          <w:color w:val="000000" w:themeColor="text1"/>
        </w:rPr>
        <w:t>人；积极组织各中职学校招收藏、彝区学生，每年初次就业率均在</w:t>
      </w:r>
      <w:r>
        <w:rPr>
          <w:rFonts w:ascii="Times New Roman" w:hAnsi="Times New Roman" w:hint="eastAsia"/>
          <w:color w:val="000000" w:themeColor="text1"/>
        </w:rPr>
        <w:t>95%</w:t>
      </w:r>
      <w:r>
        <w:rPr>
          <w:rFonts w:ascii="Times New Roman" w:hAnsi="Times New Roman" w:hint="eastAsia"/>
          <w:color w:val="000000" w:themeColor="text1"/>
        </w:rPr>
        <w:t>以上。二是加强专业结构调整、优化。加大涉农专业建设力度，重点是涉农专业学生专业知识和技术技能培养，强化实践性，现开设了现代农艺技术、园林技术、农业机械运用与维护等涉农专业。三是发挥各中职学校专业优势，面向农村地区抓好各类技能培训，提供技术指导，实施精准帮扶。一方面各中职学校主动深入多个贫困村进行对口帮扶，送教下乡，面向贫困人口开展各类技能培训；另一方面，积极“请进来”，举办培训班，开设农村实用技术课程，观摩技术技能课堂，提高农村地区人口专业技术能力，为自主择业和创业打下良好基础。</w:t>
      </w:r>
      <w:r>
        <w:rPr>
          <w:rFonts w:ascii="Times New Roman" w:hAnsi="Times New Roman" w:hint="eastAsia"/>
          <w:color w:val="000000" w:themeColor="text1"/>
        </w:rPr>
        <w:t>201</w:t>
      </w:r>
      <w:r>
        <w:rPr>
          <w:rFonts w:ascii="Times New Roman" w:hAnsi="Times New Roman"/>
          <w:color w:val="000000" w:themeColor="text1"/>
        </w:rPr>
        <w:t>8</w:t>
      </w:r>
      <w:r>
        <w:rPr>
          <w:rFonts w:ascii="Times New Roman" w:hAnsi="Times New Roman" w:hint="eastAsia"/>
          <w:color w:val="000000" w:themeColor="text1"/>
        </w:rPr>
        <w:t>年全市中职</w:t>
      </w:r>
      <w:r>
        <w:rPr>
          <w:rFonts w:ascii="Times New Roman" w:hAnsi="Times New Roman" w:hint="eastAsia"/>
          <w:color w:val="000000" w:themeColor="text1"/>
        </w:rPr>
        <w:lastRenderedPageBreak/>
        <w:t>学校举办技能培训</w:t>
      </w:r>
      <w:r>
        <w:rPr>
          <w:rFonts w:ascii="Times New Roman" w:hAnsi="Times New Roman"/>
          <w:color w:val="000000" w:themeColor="text1"/>
        </w:rPr>
        <w:t>20</w:t>
      </w:r>
      <w:r>
        <w:rPr>
          <w:rFonts w:ascii="Times New Roman" w:hAnsi="Times New Roman" w:hint="eastAsia"/>
          <w:color w:val="000000" w:themeColor="text1"/>
        </w:rPr>
        <w:t>期，培训</w:t>
      </w:r>
      <w:r>
        <w:rPr>
          <w:rFonts w:ascii="Times New Roman" w:hAnsi="Times New Roman" w:hint="eastAsia"/>
          <w:color w:val="000000" w:themeColor="text1"/>
        </w:rPr>
        <w:t>3</w:t>
      </w:r>
      <w:r>
        <w:rPr>
          <w:rFonts w:ascii="Times New Roman" w:hAnsi="Times New Roman"/>
          <w:color w:val="000000" w:themeColor="text1"/>
        </w:rPr>
        <w:t>463</w:t>
      </w:r>
      <w:r>
        <w:rPr>
          <w:rFonts w:ascii="Times New Roman" w:hAnsi="Times New Roman" w:hint="eastAsia"/>
          <w:color w:val="000000" w:themeColor="text1"/>
        </w:rPr>
        <w:t>人次，同时，结合</w:t>
      </w:r>
      <w:r>
        <w:rPr>
          <w:rFonts w:ascii="Times New Roman" w:hAnsi="Times New Roman" w:hint="eastAsia"/>
          <w:color w:val="000000" w:themeColor="text1"/>
        </w:rPr>
        <w:t>2018</w:t>
      </w:r>
      <w:r>
        <w:rPr>
          <w:rFonts w:ascii="Times New Roman" w:hAnsi="Times New Roman" w:hint="eastAsia"/>
          <w:color w:val="000000" w:themeColor="text1"/>
        </w:rPr>
        <w:t>年部分贫困户旧房改造工作，本着“输血”与“造血”相结合的原则，对盐边县鱤鱼乡小槽村</w:t>
      </w:r>
      <w:r>
        <w:rPr>
          <w:rFonts w:ascii="Times New Roman" w:hAnsi="Times New Roman" w:hint="eastAsia"/>
          <w:color w:val="000000" w:themeColor="text1"/>
        </w:rPr>
        <w:t>2</w:t>
      </w:r>
      <w:r>
        <w:rPr>
          <w:rFonts w:ascii="Times New Roman" w:hAnsi="Times New Roman"/>
          <w:color w:val="000000" w:themeColor="text1"/>
        </w:rPr>
        <w:t>3</w:t>
      </w:r>
      <w:r>
        <w:rPr>
          <w:rFonts w:ascii="Times New Roman" w:hAnsi="Times New Roman" w:hint="eastAsia"/>
          <w:color w:val="000000" w:themeColor="text1"/>
        </w:rPr>
        <w:t>位村民进行了以砌筑实训和镶贴实训为主要培训内容的建筑技能人才培训项目</w:t>
      </w:r>
      <w:r>
        <w:rPr>
          <w:rFonts w:ascii="Times New Roman" w:hAnsi="Times New Roman" w:hint="eastAsia"/>
          <w:color w:val="000000" w:themeColor="text1"/>
        </w:rPr>
        <w:t>1</w:t>
      </w:r>
      <w:r>
        <w:rPr>
          <w:rFonts w:ascii="Times New Roman" w:hAnsi="Times New Roman" w:hint="eastAsia"/>
          <w:color w:val="000000" w:themeColor="text1"/>
        </w:rPr>
        <w:t>期。四是</w:t>
      </w:r>
      <w:r>
        <w:rPr>
          <w:rFonts w:ascii="Times New Roman" w:hAnsi="Times New Roman" w:cs="Times New Roman" w:hint="eastAsia"/>
          <w:color w:val="000000" w:themeColor="text1"/>
        </w:rPr>
        <w:t>积极开展新型职业农民培训，举办专题培训班，</w:t>
      </w:r>
      <w:r>
        <w:rPr>
          <w:rFonts w:ascii="Times New Roman" w:hAnsi="Times New Roman" w:cs="Times New Roman" w:hint="eastAsia"/>
          <w:color w:val="000000" w:themeColor="text1"/>
        </w:rPr>
        <w:t>2</w:t>
      </w:r>
      <w:r>
        <w:rPr>
          <w:rFonts w:ascii="Times New Roman" w:hAnsi="Times New Roman" w:cs="Times New Roman"/>
          <w:color w:val="000000" w:themeColor="text1"/>
        </w:rPr>
        <w:t>018</w:t>
      </w:r>
      <w:r>
        <w:rPr>
          <w:rFonts w:ascii="Times New Roman" w:hAnsi="Times New Roman" w:cs="Times New Roman" w:hint="eastAsia"/>
          <w:color w:val="000000" w:themeColor="text1"/>
        </w:rPr>
        <w:t>年市内中职学校共招收</w:t>
      </w:r>
      <w:proofErr w:type="gramStart"/>
      <w:r>
        <w:rPr>
          <w:rFonts w:ascii="Times New Roman" w:hAnsi="Times New Roman" w:cs="Times New Roman" w:hint="eastAsia"/>
          <w:color w:val="000000" w:themeColor="text1"/>
        </w:rPr>
        <w:t>中职非全日制</w:t>
      </w:r>
      <w:proofErr w:type="gramEnd"/>
      <w:r>
        <w:rPr>
          <w:rFonts w:ascii="Times New Roman" w:hAnsi="Times New Roman" w:cs="Times New Roman" w:hint="eastAsia"/>
          <w:color w:val="000000" w:themeColor="text1"/>
        </w:rPr>
        <w:t>新型职业农民成人学员</w:t>
      </w:r>
      <w:r>
        <w:rPr>
          <w:rFonts w:ascii="Times New Roman" w:hAnsi="Times New Roman" w:cs="Times New Roman" w:hint="eastAsia"/>
          <w:color w:val="000000" w:themeColor="text1"/>
        </w:rPr>
        <w:t>1</w:t>
      </w:r>
      <w:r>
        <w:rPr>
          <w:rFonts w:ascii="Times New Roman" w:hAnsi="Times New Roman" w:cs="Times New Roman"/>
          <w:color w:val="000000" w:themeColor="text1"/>
        </w:rPr>
        <w:t>47</w:t>
      </w:r>
      <w:r>
        <w:rPr>
          <w:rFonts w:ascii="Times New Roman" w:hAnsi="Times New Roman" w:cs="Times New Roman" w:hint="eastAsia"/>
          <w:color w:val="000000" w:themeColor="text1"/>
        </w:rPr>
        <w:t>人，学制</w:t>
      </w:r>
      <w:r>
        <w:rPr>
          <w:rFonts w:ascii="Times New Roman" w:hAnsi="Times New Roman" w:cs="Times New Roman" w:hint="eastAsia"/>
          <w:color w:val="000000" w:themeColor="text1"/>
        </w:rPr>
        <w:t>3</w:t>
      </w:r>
      <w:r>
        <w:rPr>
          <w:rFonts w:ascii="Times New Roman" w:hAnsi="Times New Roman" w:cs="Times New Roman" w:hint="eastAsia"/>
          <w:color w:val="000000" w:themeColor="text1"/>
        </w:rPr>
        <w:t>年，采取周末集中理论授课与实践操作技术相结合的方式，提高了农民就业创业、脱贫致富的能力</w:t>
      </w:r>
      <w:r>
        <w:rPr>
          <w:rFonts w:ascii="Times New Roman" w:hAnsi="Times New Roman" w:hint="eastAsia"/>
          <w:color w:val="000000" w:themeColor="text1"/>
        </w:rPr>
        <w:t>。五是加强对贫困家庭在校学生的教育指导和就业服务，做好专业学习指导，加大实践性教学力度，使其真正实现知识和技能“双获得”，做好顶岗实习和就业推荐工作，凭一技之长实现就业，带动家庭脱贫。六是面向就读中职学校的贫困家庭建档立卡子女，落实了各项助学资助政策，保障贫困家庭子女有学上、有技术、能就业、有发展。</w:t>
      </w:r>
    </w:p>
    <w:p w:rsidR="003F7D67" w:rsidRDefault="0088008D">
      <w:pPr>
        <w:pStyle w:val="aff1"/>
        <w:spacing w:line="360" w:lineRule="auto"/>
        <w:ind w:firstLine="562"/>
        <w:rPr>
          <w:rFonts w:ascii="Times New Roman" w:hAnsi="Times New Roman"/>
          <w:color w:val="000000" w:themeColor="text1"/>
        </w:rPr>
      </w:pPr>
      <w:r>
        <w:rPr>
          <w:rFonts w:ascii="Times New Roman" w:hAnsi="Times New Roman"/>
          <w:b/>
          <w:color w:val="000000" w:themeColor="text1"/>
        </w:rPr>
        <w:t>2.</w:t>
      </w:r>
      <w:r>
        <w:rPr>
          <w:rFonts w:ascii="Times New Roman" w:hAnsi="Times New Roman" w:hint="eastAsia"/>
          <w:b/>
          <w:color w:val="000000" w:themeColor="text1"/>
        </w:rPr>
        <w:t>校</w:t>
      </w:r>
      <w:proofErr w:type="gramStart"/>
      <w:r>
        <w:rPr>
          <w:rFonts w:ascii="Times New Roman" w:hAnsi="Times New Roman" w:hint="eastAsia"/>
          <w:b/>
          <w:color w:val="000000" w:themeColor="text1"/>
        </w:rPr>
        <w:t>校</w:t>
      </w:r>
      <w:proofErr w:type="gramEnd"/>
      <w:r>
        <w:rPr>
          <w:rFonts w:ascii="Times New Roman" w:hAnsi="Times New Roman" w:hint="eastAsia"/>
          <w:b/>
          <w:color w:val="000000" w:themeColor="text1"/>
        </w:rPr>
        <w:t>帮扶</w:t>
      </w:r>
      <w:r>
        <w:rPr>
          <w:rFonts w:ascii="Times New Roman" w:hAnsi="Times New Roman" w:hint="eastAsia"/>
          <w:b/>
          <w:color w:val="000000" w:themeColor="text1"/>
        </w:rPr>
        <w:t xml:space="preserve">  </w:t>
      </w:r>
      <w:r>
        <w:rPr>
          <w:rFonts w:ascii="Times New Roman" w:hAnsi="Times New Roman" w:hint="eastAsia"/>
          <w:color w:val="000000" w:themeColor="text1"/>
        </w:rPr>
        <w:t>攀枝花市中等职业教育始终坚持均衡发展、特色发展、精细化发展，注重发挥国家中等职业教育改革发展示范校的示范引领作用，开展结对帮扶工作。</w:t>
      </w:r>
      <w:r>
        <w:rPr>
          <w:rFonts w:ascii="Times New Roman" w:hAnsi="Times New Roman" w:hint="eastAsia"/>
          <w:color w:val="000000" w:themeColor="text1"/>
        </w:rPr>
        <w:t>2018</w:t>
      </w:r>
      <w:r>
        <w:rPr>
          <w:rFonts w:ascii="Times New Roman" w:hAnsi="Times New Roman" w:hint="eastAsia"/>
          <w:color w:val="000000" w:themeColor="text1"/>
        </w:rPr>
        <w:t>年，继续落实好《关于我市中等职业学校结对帮扶的意见》（</w:t>
      </w:r>
      <w:proofErr w:type="gramStart"/>
      <w:r>
        <w:rPr>
          <w:rFonts w:ascii="Times New Roman" w:hAnsi="Times New Roman" w:hint="eastAsia"/>
          <w:color w:val="000000" w:themeColor="text1"/>
        </w:rPr>
        <w:t>攀教发</w:t>
      </w:r>
      <w:proofErr w:type="gramEnd"/>
      <w:r>
        <w:rPr>
          <w:rFonts w:ascii="Times New Roman" w:hAnsi="Times New Roman" w:cs="Times New Roman"/>
          <w:color w:val="000000" w:themeColor="text1"/>
        </w:rPr>
        <w:t>〔</w:t>
      </w:r>
      <w:r>
        <w:rPr>
          <w:rFonts w:ascii="Times New Roman" w:hAnsi="Times New Roman" w:cs="Times New Roman"/>
          <w:color w:val="000000" w:themeColor="text1"/>
        </w:rPr>
        <w:t>2014</w:t>
      </w:r>
      <w:r>
        <w:rPr>
          <w:rFonts w:ascii="Times New Roman" w:hAnsi="Times New Roman" w:cs="Times New Roman"/>
          <w:color w:val="000000" w:themeColor="text1"/>
        </w:rPr>
        <w:t>〕</w:t>
      </w:r>
      <w:r>
        <w:rPr>
          <w:rFonts w:ascii="Times New Roman" w:hAnsi="Times New Roman" w:cs="Times New Roman"/>
          <w:color w:val="000000" w:themeColor="text1"/>
        </w:rPr>
        <w:t>57</w:t>
      </w:r>
      <w:r>
        <w:rPr>
          <w:rFonts w:ascii="Times New Roman" w:hAnsi="Times New Roman" w:hint="eastAsia"/>
          <w:color w:val="000000" w:themeColor="text1"/>
        </w:rPr>
        <w:t>号），结合实际指导</w:t>
      </w:r>
      <w:r>
        <w:rPr>
          <w:rFonts w:ascii="Times New Roman" w:hAnsi="Times New Roman" w:cs="Times New Roman"/>
          <w:color w:val="000000" w:themeColor="text1"/>
        </w:rPr>
        <w:t>3</w:t>
      </w:r>
      <w:r>
        <w:rPr>
          <w:rFonts w:ascii="Times New Roman" w:hAnsi="Times New Roman" w:hint="eastAsia"/>
          <w:color w:val="000000" w:themeColor="text1"/>
        </w:rPr>
        <w:t>对帮扶对子学校开展结对帮扶各项工作，分别是攀枝花市建筑工程学校和攀枝花市华森职业学校、攀枝花市经贸旅游学校和攀枝花商贸电子职业技术学校、攀枝花技师学院（十九</w:t>
      </w:r>
      <w:proofErr w:type="gramStart"/>
      <w:r>
        <w:rPr>
          <w:rFonts w:ascii="Times New Roman" w:hAnsi="Times New Roman" w:hint="eastAsia"/>
          <w:color w:val="000000" w:themeColor="text1"/>
        </w:rPr>
        <w:t>冶高级</w:t>
      </w:r>
      <w:proofErr w:type="gramEnd"/>
      <w:r>
        <w:rPr>
          <w:rFonts w:ascii="Times New Roman" w:hAnsi="Times New Roman" w:hint="eastAsia"/>
          <w:color w:val="000000" w:themeColor="text1"/>
        </w:rPr>
        <w:t>技工学校）和攀枝花电子科技学校，各学校多次相互深入对方学校，开展教学</w:t>
      </w:r>
      <w:proofErr w:type="gramStart"/>
      <w:r>
        <w:rPr>
          <w:rFonts w:ascii="Times New Roman" w:hAnsi="Times New Roman" w:hint="eastAsia"/>
          <w:color w:val="000000" w:themeColor="text1"/>
        </w:rPr>
        <w:t>课堂互听互评</w:t>
      </w:r>
      <w:proofErr w:type="gramEnd"/>
      <w:r>
        <w:rPr>
          <w:rFonts w:ascii="Times New Roman" w:hAnsi="Times New Roman" w:hint="eastAsia"/>
          <w:color w:val="000000" w:themeColor="text1"/>
        </w:rPr>
        <w:t>、教学研究、专业设置等交流活动。通过结对帮扶，有效增强了国家中等职业教育改革发展示范校的</w:t>
      </w:r>
      <w:r>
        <w:rPr>
          <w:rFonts w:ascii="Times New Roman" w:hAnsi="Times New Roman" w:cs="Times New Roman"/>
          <w:color w:val="000000" w:themeColor="text1"/>
        </w:rPr>
        <w:t>“</w:t>
      </w:r>
      <w:r>
        <w:rPr>
          <w:rFonts w:ascii="Times New Roman" w:hAnsi="Times New Roman" w:hint="eastAsia"/>
          <w:color w:val="000000" w:themeColor="text1"/>
        </w:rPr>
        <w:t>后示范</w:t>
      </w:r>
      <w:r>
        <w:rPr>
          <w:rFonts w:ascii="Times New Roman" w:hAnsi="Times New Roman" w:cs="Times New Roman"/>
          <w:color w:val="000000" w:themeColor="text1"/>
        </w:rPr>
        <w:t>”</w:t>
      </w:r>
      <w:r>
        <w:rPr>
          <w:rFonts w:ascii="Times New Roman" w:hAnsi="Times New Roman" w:hint="eastAsia"/>
          <w:color w:val="000000" w:themeColor="text1"/>
        </w:rPr>
        <w:t>建设，帮扶对子双</w:t>
      </w:r>
      <w:r>
        <w:rPr>
          <w:rFonts w:ascii="Times New Roman" w:hAnsi="Times New Roman" w:hint="eastAsia"/>
          <w:color w:val="000000" w:themeColor="text1"/>
        </w:rPr>
        <w:lastRenderedPageBreak/>
        <w:t>方学校在德育工作、专业建设、师资队伍建设、教学改革、课程建设、校企合作等方面的发展进一步深化，学校办学水平有效提升，社会吸引力不断增强。</w:t>
      </w:r>
    </w:p>
    <w:p w:rsidR="003F7D67" w:rsidRDefault="0088008D">
      <w:pPr>
        <w:pStyle w:val="afd"/>
        <w:spacing w:line="560" w:lineRule="exact"/>
        <w:ind w:firstLine="602"/>
        <w:rPr>
          <w:rFonts w:ascii="Times New Roman" w:hAnsi="Times New Roman" w:cs="Times New Roman"/>
          <w:color w:val="000000" w:themeColor="text1"/>
        </w:rPr>
      </w:pPr>
      <w:bookmarkStart w:id="160" w:name="_Toc536621720"/>
      <w:r>
        <w:rPr>
          <w:rFonts w:ascii="Times New Roman" w:hAnsi="Times New Roman" w:cs="宋体" w:hint="eastAsia"/>
          <w:color w:val="000000" w:themeColor="text1"/>
        </w:rPr>
        <w:t>（四）</w:t>
      </w:r>
      <w:r>
        <w:rPr>
          <w:rFonts w:ascii="Times New Roman" w:hAnsi="Times New Roman" w:cs="Times New Roman"/>
          <w:color w:val="000000" w:themeColor="text1"/>
        </w:rPr>
        <w:t>“9+3”</w:t>
      </w:r>
      <w:r>
        <w:rPr>
          <w:rFonts w:ascii="Times New Roman" w:hAnsi="Times New Roman" w:cs="宋体" w:hint="eastAsia"/>
          <w:color w:val="000000" w:themeColor="text1"/>
        </w:rPr>
        <w:t>工作</w:t>
      </w:r>
      <w:bookmarkEnd w:id="160"/>
    </w:p>
    <w:p w:rsidR="003F7D67" w:rsidRDefault="0088008D">
      <w:pPr>
        <w:pStyle w:val="aff1"/>
        <w:spacing w:line="360" w:lineRule="auto"/>
        <w:ind w:firstLine="560"/>
        <w:rPr>
          <w:rFonts w:ascii="仿宋_GB2312" w:eastAsia="仿宋_GB2312" w:hAnsi="等线" w:cs="Times New Roman"/>
          <w:color w:val="000000" w:themeColor="text1"/>
          <w:sz w:val="32"/>
          <w:szCs w:val="32"/>
        </w:rPr>
      </w:pPr>
      <w:r>
        <w:rPr>
          <w:rFonts w:ascii="Times New Roman" w:hAnsi="Times New Roman" w:hint="eastAsia"/>
          <w:color w:val="000000" w:themeColor="text1"/>
        </w:rPr>
        <w:t>攀枝花市自</w:t>
      </w:r>
      <w:r>
        <w:rPr>
          <w:rFonts w:ascii="Times New Roman" w:hAnsi="Times New Roman" w:hint="eastAsia"/>
          <w:color w:val="000000" w:themeColor="text1"/>
        </w:rPr>
        <w:t>2009</w:t>
      </w:r>
      <w:r>
        <w:rPr>
          <w:rFonts w:ascii="Times New Roman" w:hAnsi="Times New Roman" w:hint="eastAsia"/>
          <w:color w:val="000000" w:themeColor="text1"/>
        </w:rPr>
        <w:t>年、</w:t>
      </w:r>
      <w:r>
        <w:rPr>
          <w:rFonts w:ascii="Times New Roman" w:hAnsi="Times New Roman" w:hint="eastAsia"/>
          <w:color w:val="000000" w:themeColor="text1"/>
        </w:rPr>
        <w:t>2014</w:t>
      </w:r>
      <w:r>
        <w:rPr>
          <w:rFonts w:ascii="Times New Roman" w:hAnsi="Times New Roman" w:hint="eastAsia"/>
          <w:color w:val="000000" w:themeColor="text1"/>
        </w:rPr>
        <w:t>年起面向凉山州木里</w:t>
      </w:r>
      <w:proofErr w:type="gramStart"/>
      <w:r>
        <w:rPr>
          <w:rFonts w:ascii="Times New Roman" w:hAnsi="Times New Roman" w:hint="eastAsia"/>
          <w:color w:val="000000" w:themeColor="text1"/>
        </w:rPr>
        <w:t>藏族县</w:t>
      </w:r>
      <w:proofErr w:type="gramEnd"/>
      <w:r>
        <w:rPr>
          <w:rFonts w:ascii="Times New Roman" w:hAnsi="Times New Roman" w:hint="eastAsia"/>
          <w:color w:val="000000" w:themeColor="text1"/>
        </w:rPr>
        <w:t>及凉山州部分</w:t>
      </w:r>
      <w:proofErr w:type="gramStart"/>
      <w:r>
        <w:rPr>
          <w:rFonts w:ascii="Times New Roman" w:hAnsi="Times New Roman" w:hint="eastAsia"/>
          <w:color w:val="000000" w:themeColor="text1"/>
        </w:rPr>
        <w:t>彝族县</w:t>
      </w:r>
      <w:proofErr w:type="gramEnd"/>
      <w:r>
        <w:rPr>
          <w:rFonts w:ascii="Times New Roman" w:hAnsi="Times New Roman" w:hint="eastAsia"/>
          <w:color w:val="000000" w:themeColor="text1"/>
        </w:rPr>
        <w:t>分别招收了藏、彝区学生就读中等职业学校，工作开展以来，全市从招生宣传、教育教学、常规管理、文明素养、就业发展等方面完善管理制度，改进工作方法，探索有针对性的培养模式，形成了特色鲜明的管理模式：一是实时跟踪，建立数据月报制度，每月向省教育厅报送学生党团发展、顶岗实习、学生流失等数据，及时掌握情况，做好调整保障；二是立德树人、思想引领，大力推进德育建设，坚持求真务实和科学创新的精神开展各项工作，坚持管理灵活创新，抓新生入学教育、抓德育模式构建、抓教师队伍建设，对“</w:t>
      </w:r>
      <w:r>
        <w:rPr>
          <w:rFonts w:ascii="Times New Roman" w:hAnsi="Times New Roman" w:hint="eastAsia"/>
          <w:color w:val="000000" w:themeColor="text1"/>
        </w:rPr>
        <w:t>9+3</w:t>
      </w:r>
      <w:r>
        <w:rPr>
          <w:rFonts w:ascii="Times New Roman" w:hAnsi="Times New Roman" w:hint="eastAsia"/>
          <w:color w:val="000000" w:themeColor="text1"/>
        </w:rPr>
        <w:t>”学生在思想上做到真关心、真关爱；三是始终坚持“育人为本、重德强技、全面发展”的育人理念，遵循“第一年注重养成教育，打牢学习基础；第二年注重技能培养，促进学有所长；第三年注重顶岗实习，推进学生就业”的培养规律，着力帮助每一位“</w:t>
      </w:r>
      <w:r>
        <w:rPr>
          <w:rFonts w:ascii="Times New Roman" w:hAnsi="Times New Roman" w:hint="eastAsia"/>
          <w:color w:val="000000" w:themeColor="text1"/>
        </w:rPr>
        <w:t>9+3</w:t>
      </w:r>
      <w:r>
        <w:rPr>
          <w:rFonts w:ascii="Times New Roman" w:hAnsi="Times New Roman" w:hint="eastAsia"/>
          <w:color w:val="000000" w:themeColor="text1"/>
        </w:rPr>
        <w:t>”学生“学能有获、学能有为”；四是科学管理，特色鲜明，多</w:t>
      </w:r>
      <w:proofErr w:type="gramStart"/>
      <w:r>
        <w:rPr>
          <w:rFonts w:ascii="Times New Roman" w:hAnsi="Times New Roman" w:hint="eastAsia"/>
          <w:color w:val="000000" w:themeColor="text1"/>
        </w:rPr>
        <w:t>措并举抓好</w:t>
      </w:r>
      <w:proofErr w:type="gramEnd"/>
      <w:r>
        <w:rPr>
          <w:rFonts w:ascii="Times New Roman" w:hAnsi="Times New Roman" w:hint="eastAsia"/>
          <w:color w:val="000000" w:themeColor="text1"/>
        </w:rPr>
        <w:t>党团建设，同时，注重强化民族地区学生受教育特点研究，以研究促管理，增强教育行动力。全市现有</w:t>
      </w:r>
      <w:r>
        <w:rPr>
          <w:rFonts w:ascii="Times New Roman" w:hAnsi="Times New Roman" w:hint="eastAsia"/>
          <w:color w:val="000000" w:themeColor="text1"/>
        </w:rPr>
        <w:t>3</w:t>
      </w:r>
      <w:r>
        <w:rPr>
          <w:rFonts w:ascii="Times New Roman" w:hAnsi="Times New Roman" w:hint="eastAsia"/>
          <w:color w:val="000000" w:themeColor="text1"/>
        </w:rPr>
        <w:t>所“</w:t>
      </w:r>
      <w:r>
        <w:rPr>
          <w:rFonts w:ascii="Times New Roman" w:hAnsi="Times New Roman" w:hint="eastAsia"/>
          <w:color w:val="000000" w:themeColor="text1"/>
        </w:rPr>
        <w:t>9+3</w:t>
      </w:r>
      <w:r>
        <w:rPr>
          <w:rFonts w:ascii="Times New Roman" w:hAnsi="Times New Roman" w:hint="eastAsia"/>
          <w:color w:val="000000" w:themeColor="text1"/>
        </w:rPr>
        <w:t>”学校，分别是攀枝花市经贸旅游学校、攀枝花市建筑工程学校和攀枝花技师学院（十九</w:t>
      </w:r>
      <w:proofErr w:type="gramStart"/>
      <w:r>
        <w:rPr>
          <w:rFonts w:ascii="Times New Roman" w:hAnsi="Times New Roman" w:hint="eastAsia"/>
          <w:color w:val="000000" w:themeColor="text1"/>
        </w:rPr>
        <w:t>冶高级</w:t>
      </w:r>
      <w:proofErr w:type="gramEnd"/>
      <w:r>
        <w:rPr>
          <w:rFonts w:ascii="Times New Roman" w:hAnsi="Times New Roman" w:hint="eastAsia"/>
          <w:color w:val="000000" w:themeColor="text1"/>
        </w:rPr>
        <w:t>技工学</w:t>
      </w:r>
      <w:r>
        <w:rPr>
          <w:rFonts w:ascii="Times New Roman" w:hAnsi="Times New Roman" w:hint="eastAsia"/>
          <w:color w:val="000000" w:themeColor="text1"/>
        </w:rPr>
        <w:lastRenderedPageBreak/>
        <w:t>校）。目前，全市共有“</w:t>
      </w:r>
      <w:r>
        <w:rPr>
          <w:rFonts w:ascii="Times New Roman" w:hAnsi="Times New Roman" w:hint="eastAsia"/>
          <w:color w:val="000000" w:themeColor="text1"/>
        </w:rPr>
        <w:t>9+3</w:t>
      </w:r>
      <w:r>
        <w:rPr>
          <w:rFonts w:ascii="Times New Roman" w:hAnsi="Times New Roman" w:hint="eastAsia"/>
          <w:color w:val="000000" w:themeColor="text1"/>
        </w:rPr>
        <w:t>”在校生</w:t>
      </w:r>
      <w:r>
        <w:rPr>
          <w:rFonts w:ascii="Times New Roman" w:hAnsi="Times New Roman"/>
          <w:color w:val="000000" w:themeColor="text1"/>
        </w:rPr>
        <w:t>1738</w:t>
      </w:r>
      <w:r>
        <w:rPr>
          <w:rFonts w:ascii="Times New Roman" w:hAnsi="Times New Roman" w:hint="eastAsia"/>
          <w:color w:val="000000" w:themeColor="text1"/>
        </w:rPr>
        <w:t>人，其中藏区</w:t>
      </w:r>
      <w:r>
        <w:rPr>
          <w:rFonts w:ascii="Times New Roman" w:hAnsi="Times New Roman"/>
          <w:color w:val="000000" w:themeColor="text1"/>
        </w:rPr>
        <w:t>700</w:t>
      </w:r>
      <w:r>
        <w:rPr>
          <w:rFonts w:ascii="Times New Roman" w:hAnsi="Times New Roman" w:hint="eastAsia"/>
          <w:color w:val="000000" w:themeColor="text1"/>
        </w:rPr>
        <w:t>人，彝区</w:t>
      </w:r>
      <w:r>
        <w:rPr>
          <w:rFonts w:ascii="Times New Roman" w:hAnsi="Times New Roman"/>
          <w:color w:val="000000" w:themeColor="text1"/>
        </w:rPr>
        <w:t>1038</w:t>
      </w:r>
      <w:r>
        <w:rPr>
          <w:rFonts w:ascii="Times New Roman" w:hAnsi="Times New Roman" w:hint="eastAsia"/>
          <w:color w:val="000000" w:themeColor="text1"/>
        </w:rPr>
        <w:t>人；</w:t>
      </w:r>
      <w:r>
        <w:rPr>
          <w:rFonts w:ascii="Times New Roman" w:hAnsi="Times New Roman" w:hint="eastAsia"/>
          <w:color w:val="000000" w:themeColor="text1"/>
        </w:rPr>
        <w:t>2017</w:t>
      </w:r>
      <w:r>
        <w:rPr>
          <w:rFonts w:ascii="Times New Roman" w:hAnsi="Times New Roman" w:hint="eastAsia"/>
          <w:color w:val="000000" w:themeColor="text1"/>
        </w:rPr>
        <w:t>年</w:t>
      </w:r>
      <w:r>
        <w:rPr>
          <w:rFonts w:ascii="Times New Roman" w:hAnsi="Times New Roman" w:hint="eastAsia"/>
          <w:color w:val="000000" w:themeColor="text1"/>
        </w:rPr>
        <w:t>9</w:t>
      </w:r>
      <w:r>
        <w:rPr>
          <w:rFonts w:ascii="Times New Roman" w:hAnsi="Times New Roman" w:hint="eastAsia"/>
          <w:color w:val="000000" w:themeColor="text1"/>
        </w:rPr>
        <w:t>月，共招收“</w:t>
      </w:r>
      <w:r>
        <w:rPr>
          <w:rFonts w:ascii="Times New Roman" w:hAnsi="Times New Roman" w:hint="eastAsia"/>
          <w:color w:val="000000" w:themeColor="text1"/>
        </w:rPr>
        <w:t>9+3</w:t>
      </w:r>
      <w:r>
        <w:rPr>
          <w:rFonts w:ascii="Times New Roman" w:hAnsi="Times New Roman" w:hint="eastAsia"/>
          <w:color w:val="000000" w:themeColor="text1"/>
        </w:rPr>
        <w:t>”新生</w:t>
      </w:r>
      <w:r>
        <w:rPr>
          <w:rFonts w:ascii="Times New Roman" w:hAnsi="Times New Roman" w:hint="eastAsia"/>
          <w:color w:val="000000" w:themeColor="text1"/>
        </w:rPr>
        <w:t>715</w:t>
      </w:r>
      <w:r>
        <w:rPr>
          <w:rFonts w:ascii="Times New Roman" w:hAnsi="Times New Roman" w:hint="eastAsia"/>
          <w:color w:val="000000" w:themeColor="text1"/>
        </w:rPr>
        <w:t>人，其中，藏区</w:t>
      </w:r>
      <w:r>
        <w:rPr>
          <w:rFonts w:ascii="Times New Roman" w:hAnsi="Times New Roman" w:hint="eastAsia"/>
          <w:color w:val="000000" w:themeColor="text1"/>
        </w:rPr>
        <w:t>286</w:t>
      </w:r>
      <w:r>
        <w:rPr>
          <w:rFonts w:ascii="Times New Roman" w:hAnsi="Times New Roman" w:hint="eastAsia"/>
          <w:color w:val="000000" w:themeColor="text1"/>
        </w:rPr>
        <w:t>人，彝区</w:t>
      </w:r>
      <w:r>
        <w:rPr>
          <w:rFonts w:ascii="Times New Roman" w:hAnsi="Times New Roman" w:hint="eastAsia"/>
          <w:color w:val="000000" w:themeColor="text1"/>
        </w:rPr>
        <w:t>429</w:t>
      </w:r>
      <w:r>
        <w:rPr>
          <w:rFonts w:ascii="Times New Roman" w:hAnsi="Times New Roman" w:hint="eastAsia"/>
          <w:color w:val="000000" w:themeColor="text1"/>
        </w:rPr>
        <w:t>人。</w:t>
      </w:r>
    </w:p>
    <w:p w:rsidR="003F7D67" w:rsidRDefault="0088008D">
      <w:pPr>
        <w:pStyle w:val="afb"/>
        <w:ind w:firstLine="643"/>
        <w:rPr>
          <w:rFonts w:ascii="Times New Roman" w:hAnsi="Times New Roman" w:cs="宋体"/>
          <w:b w:val="0"/>
          <w:bCs w:val="0"/>
          <w:color w:val="000000" w:themeColor="text1"/>
          <w:sz w:val="28"/>
          <w:szCs w:val="28"/>
        </w:rPr>
      </w:pPr>
      <w:bookmarkStart w:id="161" w:name="_Toc536621721"/>
      <w:r>
        <w:rPr>
          <w:rFonts w:ascii="Times New Roman" w:hAnsi="Times New Roman" w:hint="eastAsia"/>
          <w:color w:val="000000" w:themeColor="text1"/>
        </w:rPr>
        <w:t>六、</w:t>
      </w:r>
      <w:bookmarkStart w:id="162" w:name="_Toc465456244"/>
      <w:bookmarkStart w:id="163" w:name="_Toc465456290"/>
      <w:bookmarkStart w:id="164" w:name="_Toc22732"/>
      <w:bookmarkEnd w:id="158"/>
      <w:bookmarkEnd w:id="159"/>
      <w:r>
        <w:rPr>
          <w:rFonts w:ascii="Times New Roman" w:hAnsi="Times New Roman" w:hint="eastAsia"/>
          <w:color w:val="000000" w:themeColor="text1"/>
        </w:rPr>
        <w:t>政府履责</w:t>
      </w:r>
      <w:bookmarkEnd w:id="161"/>
    </w:p>
    <w:p w:rsidR="003F7D67" w:rsidRDefault="0088008D">
      <w:pPr>
        <w:pStyle w:val="afd"/>
        <w:ind w:firstLine="602"/>
        <w:rPr>
          <w:rFonts w:ascii="Times New Roman" w:hAnsi="Times New Roman" w:cs="Times New Roman"/>
          <w:color w:val="000000" w:themeColor="text1"/>
        </w:rPr>
      </w:pPr>
      <w:bookmarkStart w:id="165" w:name="_Toc536621722"/>
      <w:r>
        <w:rPr>
          <w:rFonts w:ascii="Times New Roman" w:hAnsi="Times New Roman" w:cs="宋体" w:hint="eastAsia"/>
          <w:color w:val="000000" w:themeColor="text1"/>
        </w:rPr>
        <w:t>（一）办学经费</w:t>
      </w:r>
      <w:bookmarkEnd w:id="162"/>
      <w:bookmarkEnd w:id="163"/>
      <w:bookmarkEnd w:id="164"/>
      <w:bookmarkEnd w:id="165"/>
    </w:p>
    <w:p w:rsidR="003F7D67" w:rsidRDefault="0088008D">
      <w:pPr>
        <w:pStyle w:val="aff1"/>
        <w:ind w:firstLine="560"/>
        <w:rPr>
          <w:rFonts w:ascii="Times New Roman" w:hAnsi="Times New Roman" w:cs="Times New Roman"/>
          <w:color w:val="FF0000"/>
        </w:rPr>
      </w:pPr>
      <w:r>
        <w:rPr>
          <w:rFonts w:ascii="Times New Roman" w:hAnsi="Times New Roman" w:cs="Times New Roman" w:hint="eastAsia"/>
          <w:color w:val="FF0000"/>
        </w:rPr>
        <w:t>近年来，攀枝花市将中等职业教育纳入基本公共服务体系和公共财政保障范围。</w:t>
      </w:r>
      <w:r>
        <w:rPr>
          <w:rFonts w:ascii="Times New Roman" w:hAnsi="Times New Roman" w:cs="Times New Roman" w:hint="eastAsia"/>
          <w:color w:val="FF0000"/>
        </w:rPr>
        <w:t>2017-2018</w:t>
      </w:r>
      <w:r>
        <w:rPr>
          <w:rFonts w:ascii="Times New Roman" w:hAnsi="Times New Roman" w:cs="Times New Roman" w:hint="eastAsia"/>
          <w:color w:val="FF0000"/>
        </w:rPr>
        <w:t>学年，全市中等职业教育经费总投入？万元，其中财政性教育经费？万元，生</w:t>
      </w:r>
      <w:proofErr w:type="gramStart"/>
      <w:r>
        <w:rPr>
          <w:rFonts w:ascii="Times New Roman" w:hAnsi="Times New Roman" w:cs="Times New Roman" w:hint="eastAsia"/>
          <w:color w:val="FF0000"/>
        </w:rPr>
        <w:t>均财政</w:t>
      </w:r>
      <w:proofErr w:type="gramEnd"/>
      <w:r>
        <w:rPr>
          <w:rFonts w:ascii="Times New Roman" w:hAnsi="Times New Roman" w:cs="Times New Roman" w:hint="eastAsia"/>
          <w:color w:val="FF0000"/>
        </w:rPr>
        <w:t>性教育经费？元。（请教体局提供数据）</w:t>
      </w:r>
    </w:p>
    <w:p w:rsidR="003F7D67" w:rsidRDefault="0088008D">
      <w:pPr>
        <w:pStyle w:val="afd"/>
        <w:ind w:firstLine="602"/>
        <w:rPr>
          <w:rFonts w:ascii="Times New Roman" w:hAnsi="Times New Roman" w:cs="Times New Roman"/>
          <w:color w:val="000000" w:themeColor="text1"/>
        </w:rPr>
      </w:pPr>
      <w:bookmarkStart w:id="166" w:name="_Toc23963"/>
      <w:bookmarkStart w:id="167" w:name="_Toc465456291"/>
      <w:bookmarkStart w:id="168" w:name="_Toc465456245"/>
      <w:bookmarkStart w:id="169" w:name="_Toc536621723"/>
      <w:r>
        <w:rPr>
          <w:rFonts w:ascii="Times New Roman" w:hAnsi="Times New Roman" w:cs="宋体" w:hint="eastAsia"/>
          <w:color w:val="000000" w:themeColor="text1"/>
        </w:rPr>
        <w:t>（二）政策</w:t>
      </w:r>
      <w:bookmarkEnd w:id="166"/>
      <w:bookmarkEnd w:id="167"/>
      <w:bookmarkEnd w:id="168"/>
      <w:r>
        <w:rPr>
          <w:rFonts w:ascii="Times New Roman" w:hAnsi="Times New Roman" w:cs="宋体" w:hint="eastAsia"/>
          <w:color w:val="000000" w:themeColor="text1"/>
        </w:rPr>
        <w:t>文件</w:t>
      </w:r>
      <w:bookmarkEnd w:id="169"/>
    </w:p>
    <w:p w:rsidR="003F7D67" w:rsidRDefault="0088008D">
      <w:pPr>
        <w:spacing w:line="360" w:lineRule="auto"/>
        <w:ind w:firstLineChars="200" w:firstLine="560"/>
        <w:rPr>
          <w:rFonts w:ascii="Times New Roman" w:hAnsi="Times New Roman" w:cs="宋体"/>
          <w:color w:val="000000" w:themeColor="text1"/>
          <w:sz w:val="28"/>
          <w:szCs w:val="28"/>
        </w:rPr>
      </w:pPr>
      <w:r>
        <w:rPr>
          <w:rFonts w:ascii="Times New Roman" w:hAnsi="Times New Roman" w:cs="宋体" w:hint="eastAsia"/>
          <w:color w:val="000000" w:themeColor="text1"/>
          <w:sz w:val="28"/>
          <w:szCs w:val="28"/>
        </w:rPr>
        <w:t>为促进攀枝花市职业教育的发展，攀枝花市政府、攀枝花市教育体育局出台了一系列政策、文件，</w:t>
      </w:r>
      <w:r>
        <w:rPr>
          <w:rFonts w:ascii="Times New Roman" w:hAnsi="Times New Roman" w:cs="宋体" w:hint="eastAsia"/>
          <w:color w:val="000000" w:themeColor="text1"/>
          <w:sz w:val="28"/>
          <w:szCs w:val="28"/>
        </w:rPr>
        <w:t>2</w:t>
      </w:r>
      <w:r>
        <w:rPr>
          <w:rFonts w:ascii="Times New Roman" w:hAnsi="Times New Roman" w:cs="宋体"/>
          <w:color w:val="000000" w:themeColor="text1"/>
          <w:sz w:val="28"/>
          <w:szCs w:val="28"/>
        </w:rPr>
        <w:t>01</w:t>
      </w:r>
      <w:r>
        <w:rPr>
          <w:rFonts w:ascii="Times New Roman" w:hAnsi="Times New Roman" w:cs="宋体" w:hint="eastAsia"/>
          <w:color w:val="000000" w:themeColor="text1"/>
          <w:sz w:val="28"/>
          <w:szCs w:val="28"/>
        </w:rPr>
        <w:t>8</w:t>
      </w:r>
      <w:r>
        <w:rPr>
          <w:rFonts w:ascii="Times New Roman" w:hAnsi="Times New Roman" w:cs="宋体" w:hint="eastAsia"/>
          <w:color w:val="000000" w:themeColor="text1"/>
          <w:sz w:val="28"/>
          <w:szCs w:val="28"/>
        </w:rPr>
        <w:t>年，攀枝花市教育体育局发布了《</w:t>
      </w:r>
      <w:r>
        <w:rPr>
          <w:rFonts w:ascii="Times New Roman" w:hAnsi="Times New Roman" w:cs="宋体" w:hint="eastAsia"/>
          <w:color w:val="000000" w:themeColor="text1"/>
          <w:sz w:val="28"/>
          <w:szCs w:val="28"/>
        </w:rPr>
        <w:t>2018</w:t>
      </w:r>
      <w:r>
        <w:rPr>
          <w:rFonts w:ascii="Times New Roman" w:hAnsi="Times New Roman" w:cs="宋体" w:hint="eastAsia"/>
          <w:color w:val="000000" w:themeColor="text1"/>
          <w:sz w:val="28"/>
          <w:szCs w:val="28"/>
        </w:rPr>
        <w:t>年攀枝花市职业教育与成人教育工作思路》《攀枝花市教育体育局转发关于进一步推进职业教育信息化发展指导意见的通知》《攀枝花市教育体育局关于印发</w:t>
      </w:r>
      <w:r>
        <w:rPr>
          <w:rFonts w:ascii="Times New Roman" w:hAnsi="Times New Roman" w:cs="宋体" w:hint="eastAsia"/>
          <w:color w:val="000000" w:themeColor="text1"/>
          <w:sz w:val="28"/>
          <w:szCs w:val="28"/>
        </w:rPr>
        <w:t>&lt;</w:t>
      </w:r>
      <w:r>
        <w:rPr>
          <w:rFonts w:ascii="Times New Roman" w:hAnsi="Times New Roman" w:cs="宋体" w:hint="eastAsia"/>
          <w:color w:val="000000" w:themeColor="text1"/>
          <w:sz w:val="28"/>
          <w:szCs w:val="28"/>
        </w:rPr>
        <w:t>攀枝花市</w:t>
      </w:r>
      <w:r>
        <w:rPr>
          <w:rFonts w:ascii="Times New Roman" w:hAnsi="Times New Roman" w:cs="宋体" w:hint="eastAsia"/>
          <w:color w:val="000000" w:themeColor="text1"/>
          <w:sz w:val="28"/>
          <w:szCs w:val="28"/>
        </w:rPr>
        <w:t>2018</w:t>
      </w:r>
      <w:r>
        <w:rPr>
          <w:rFonts w:ascii="Times New Roman" w:hAnsi="Times New Roman" w:cs="宋体" w:hint="eastAsia"/>
          <w:color w:val="000000" w:themeColor="text1"/>
          <w:sz w:val="28"/>
          <w:szCs w:val="28"/>
        </w:rPr>
        <w:t>年职业成人高等教育（民族地区免费中等职业教育）工作安排</w:t>
      </w:r>
      <w:r>
        <w:rPr>
          <w:rFonts w:ascii="Times New Roman" w:hAnsi="Times New Roman" w:cs="宋体"/>
          <w:color w:val="000000" w:themeColor="text1"/>
          <w:sz w:val="28"/>
          <w:szCs w:val="28"/>
        </w:rPr>
        <w:t>&gt;</w:t>
      </w:r>
      <w:r>
        <w:rPr>
          <w:rFonts w:ascii="Times New Roman" w:hAnsi="Times New Roman" w:cs="宋体" w:hint="eastAsia"/>
          <w:color w:val="000000" w:themeColor="text1"/>
          <w:sz w:val="28"/>
          <w:szCs w:val="28"/>
        </w:rPr>
        <w:t>的通知》等文件，详见表</w:t>
      </w:r>
      <w:r>
        <w:rPr>
          <w:rFonts w:ascii="Times New Roman" w:hAnsi="Times New Roman" w:cs="Times New Roman"/>
          <w:color w:val="000000" w:themeColor="text1"/>
          <w:sz w:val="28"/>
          <w:szCs w:val="28"/>
        </w:rPr>
        <w:t>6-</w:t>
      </w:r>
      <w:r>
        <w:rPr>
          <w:rFonts w:ascii="Times New Roman" w:hAnsi="Times New Roman" w:cs="Times New Roman" w:hint="eastAsia"/>
          <w:color w:val="000000" w:themeColor="text1"/>
          <w:sz w:val="28"/>
          <w:szCs w:val="28"/>
        </w:rPr>
        <w:t>1</w:t>
      </w:r>
      <w:r>
        <w:rPr>
          <w:rFonts w:ascii="Times New Roman" w:hAnsi="Times New Roman" w:cs="宋体" w:hint="eastAsia"/>
          <w:color w:val="000000" w:themeColor="text1"/>
          <w:sz w:val="28"/>
          <w:szCs w:val="28"/>
        </w:rPr>
        <w:t>。</w:t>
      </w:r>
    </w:p>
    <w:p w:rsidR="003F7D67" w:rsidRDefault="0088008D">
      <w:pPr>
        <w:jc w:val="center"/>
        <w:rPr>
          <w:rFonts w:ascii="Times New Roman" w:hAnsi="Times New Roman" w:cs="宋体"/>
          <w:b/>
          <w:bCs/>
          <w:color w:val="000000" w:themeColor="text1"/>
          <w:sz w:val="24"/>
          <w:szCs w:val="24"/>
        </w:rPr>
      </w:pPr>
      <w:r>
        <w:rPr>
          <w:rFonts w:ascii="Times New Roman" w:hAnsi="Times New Roman" w:cs="宋体" w:hint="eastAsia"/>
          <w:b/>
          <w:bCs/>
          <w:color w:val="000000" w:themeColor="text1"/>
          <w:sz w:val="24"/>
          <w:szCs w:val="24"/>
        </w:rPr>
        <w:t>表</w:t>
      </w:r>
      <w:r>
        <w:rPr>
          <w:rFonts w:ascii="Times New Roman" w:hAnsi="Times New Roman" w:cs="Times New Roman"/>
          <w:b/>
          <w:bCs/>
          <w:color w:val="000000" w:themeColor="text1"/>
          <w:sz w:val="24"/>
          <w:szCs w:val="24"/>
        </w:rPr>
        <w:t>6-</w:t>
      </w:r>
      <w:r>
        <w:rPr>
          <w:rFonts w:ascii="Times New Roman" w:hAnsi="Times New Roman" w:cs="Times New Roman" w:hint="eastAsia"/>
          <w:b/>
          <w:bCs/>
          <w:color w:val="000000" w:themeColor="text1"/>
          <w:sz w:val="24"/>
          <w:szCs w:val="24"/>
        </w:rPr>
        <w:t>1</w:t>
      </w:r>
      <w:bookmarkStart w:id="170" w:name="_Hlk534795764"/>
      <w:r>
        <w:rPr>
          <w:rFonts w:ascii="Times New Roman" w:hAnsi="Times New Roman" w:cs="Times New Roman" w:hint="eastAsia"/>
          <w:b/>
          <w:bCs/>
          <w:color w:val="000000" w:themeColor="text1"/>
          <w:sz w:val="24"/>
          <w:szCs w:val="24"/>
        </w:rPr>
        <w:t xml:space="preserve">  </w:t>
      </w:r>
      <w:r>
        <w:rPr>
          <w:rFonts w:ascii="Times New Roman" w:hAnsi="Times New Roman" w:cs="Times New Roman" w:hint="eastAsia"/>
          <w:b/>
          <w:bCs/>
          <w:color w:val="000000" w:themeColor="text1"/>
          <w:sz w:val="24"/>
          <w:szCs w:val="24"/>
        </w:rPr>
        <w:t>近五年</w:t>
      </w:r>
      <w:r>
        <w:rPr>
          <w:rFonts w:ascii="Times New Roman" w:hAnsi="Times New Roman" w:cs="宋体" w:hint="eastAsia"/>
          <w:b/>
          <w:bCs/>
          <w:color w:val="000000" w:themeColor="text1"/>
          <w:sz w:val="24"/>
          <w:szCs w:val="24"/>
        </w:rPr>
        <w:t>促进攀枝花市职业教育发展的主要文件</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6"/>
        <w:gridCol w:w="5425"/>
        <w:gridCol w:w="2414"/>
      </w:tblGrid>
      <w:tr w:rsidR="003F7D67">
        <w:trPr>
          <w:trHeight w:val="397"/>
          <w:tblHeader/>
          <w:jc w:val="center"/>
        </w:trPr>
        <w:tc>
          <w:tcPr>
            <w:tcW w:w="666"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3F7D67" w:rsidRDefault="0088008D">
            <w:pPr>
              <w:jc w:val="center"/>
              <w:rPr>
                <w:rFonts w:ascii="Times New Roman" w:hAnsi="Times New Roman" w:cs="宋体"/>
                <w:b/>
                <w:bCs/>
                <w:color w:val="000000" w:themeColor="text1"/>
                <w:kern w:val="0"/>
              </w:rPr>
            </w:pPr>
            <w:r>
              <w:rPr>
                <w:rFonts w:ascii="Times New Roman" w:hAnsi="Times New Roman" w:cs="宋体" w:hint="eastAsia"/>
                <w:b/>
                <w:bCs/>
                <w:color w:val="000000" w:themeColor="text1"/>
                <w:kern w:val="0"/>
              </w:rPr>
              <w:t>序号</w:t>
            </w:r>
          </w:p>
        </w:tc>
        <w:tc>
          <w:tcPr>
            <w:tcW w:w="5425"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3F7D67" w:rsidRDefault="0088008D">
            <w:pPr>
              <w:jc w:val="center"/>
              <w:rPr>
                <w:rFonts w:ascii="Times New Roman" w:hAnsi="Times New Roman" w:cs="宋体"/>
                <w:b/>
                <w:bCs/>
                <w:color w:val="000000" w:themeColor="text1"/>
                <w:kern w:val="0"/>
              </w:rPr>
            </w:pPr>
            <w:r>
              <w:rPr>
                <w:rFonts w:ascii="Times New Roman" w:hAnsi="Times New Roman" w:cs="宋体" w:hint="eastAsia"/>
                <w:b/>
                <w:bCs/>
                <w:color w:val="000000" w:themeColor="text1"/>
                <w:kern w:val="0"/>
              </w:rPr>
              <w:t>名称</w:t>
            </w:r>
          </w:p>
        </w:tc>
        <w:tc>
          <w:tcPr>
            <w:tcW w:w="2414"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3F7D67" w:rsidRDefault="0088008D">
            <w:pPr>
              <w:jc w:val="center"/>
              <w:rPr>
                <w:rFonts w:ascii="Times New Roman" w:hAnsi="Times New Roman" w:cs="宋体"/>
                <w:b/>
                <w:bCs/>
                <w:color w:val="000000" w:themeColor="text1"/>
                <w:kern w:val="0"/>
              </w:rPr>
            </w:pPr>
            <w:r>
              <w:rPr>
                <w:rFonts w:ascii="Times New Roman" w:hAnsi="Times New Roman" w:cs="宋体" w:hint="eastAsia"/>
                <w:b/>
                <w:bCs/>
                <w:color w:val="000000" w:themeColor="text1"/>
                <w:kern w:val="0"/>
              </w:rPr>
              <w:t>文件号</w:t>
            </w:r>
          </w:p>
        </w:tc>
      </w:tr>
      <w:tr w:rsidR="003F7D67">
        <w:trPr>
          <w:trHeight w:val="397"/>
          <w:jc w:val="center"/>
        </w:trPr>
        <w:tc>
          <w:tcPr>
            <w:tcW w:w="6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F7D67" w:rsidRDefault="0088008D">
            <w:pPr>
              <w:jc w:val="center"/>
              <w:rPr>
                <w:rFonts w:ascii="Times New Roman" w:hAnsi="Times New Roman" w:cs="宋体"/>
                <w:bCs/>
                <w:color w:val="000000" w:themeColor="text1"/>
                <w:kern w:val="0"/>
              </w:rPr>
            </w:pPr>
            <w:r>
              <w:rPr>
                <w:rFonts w:ascii="Times New Roman" w:hAnsi="Times New Roman" w:cs="宋体" w:hint="eastAsia"/>
                <w:bCs/>
                <w:color w:val="000000" w:themeColor="text1"/>
                <w:kern w:val="0"/>
              </w:rPr>
              <w:t>1</w:t>
            </w:r>
          </w:p>
        </w:tc>
        <w:tc>
          <w:tcPr>
            <w:tcW w:w="542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F7D67" w:rsidRDefault="0088008D">
            <w:pPr>
              <w:jc w:val="left"/>
              <w:rPr>
                <w:rFonts w:ascii="Times New Roman" w:hAnsi="Times New Roman" w:cs="宋体"/>
                <w:bCs/>
                <w:color w:val="000000" w:themeColor="text1"/>
                <w:kern w:val="0"/>
              </w:rPr>
            </w:pPr>
            <w:r>
              <w:rPr>
                <w:rFonts w:ascii="Times New Roman" w:hAnsi="Times New Roman" w:cs="宋体" w:hint="eastAsia"/>
                <w:bCs/>
                <w:color w:val="000000" w:themeColor="text1"/>
                <w:kern w:val="0"/>
              </w:rPr>
              <w:t>《攀枝花市人民政府关于加快推进打造区域教育高地的意见》</w:t>
            </w:r>
          </w:p>
        </w:tc>
        <w:tc>
          <w:tcPr>
            <w:tcW w:w="241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F7D67" w:rsidRDefault="0088008D">
            <w:pPr>
              <w:jc w:val="left"/>
              <w:rPr>
                <w:rFonts w:ascii="Times New Roman" w:hAnsi="Times New Roman" w:cs="宋体"/>
                <w:bCs/>
                <w:color w:val="000000" w:themeColor="text1"/>
                <w:kern w:val="0"/>
              </w:rPr>
            </w:pPr>
            <w:r>
              <w:rPr>
                <w:rFonts w:ascii="Times New Roman" w:hAnsi="Times New Roman" w:cs="宋体" w:hint="eastAsia"/>
                <w:bCs/>
                <w:color w:val="000000" w:themeColor="text1"/>
                <w:kern w:val="0"/>
              </w:rPr>
              <w:t>攀府发</w:t>
            </w:r>
            <w:r>
              <w:rPr>
                <w:rFonts w:ascii="Times New Roman" w:hAnsi="Times New Roman" w:cs="宋体"/>
                <w:bCs/>
                <w:color w:val="000000" w:themeColor="text1"/>
                <w:kern w:val="0"/>
              </w:rPr>
              <w:t>〔</w:t>
            </w:r>
            <w:r>
              <w:rPr>
                <w:rFonts w:ascii="Times New Roman" w:hAnsi="Times New Roman" w:cs="宋体"/>
                <w:bCs/>
                <w:color w:val="000000" w:themeColor="text1"/>
                <w:kern w:val="0"/>
              </w:rPr>
              <w:t>2014</w:t>
            </w:r>
            <w:r>
              <w:rPr>
                <w:rFonts w:ascii="Times New Roman" w:hAnsi="Times New Roman" w:cs="宋体"/>
                <w:bCs/>
                <w:color w:val="000000" w:themeColor="text1"/>
                <w:kern w:val="0"/>
              </w:rPr>
              <w:t>〕</w:t>
            </w:r>
            <w:r>
              <w:rPr>
                <w:rFonts w:ascii="Times New Roman" w:hAnsi="Times New Roman" w:cs="宋体"/>
                <w:bCs/>
                <w:color w:val="000000" w:themeColor="text1"/>
                <w:kern w:val="0"/>
              </w:rPr>
              <w:t>27</w:t>
            </w:r>
            <w:r>
              <w:rPr>
                <w:rFonts w:ascii="Times New Roman" w:hAnsi="Times New Roman" w:cs="宋体" w:hint="eastAsia"/>
                <w:bCs/>
                <w:color w:val="000000" w:themeColor="text1"/>
                <w:kern w:val="0"/>
              </w:rPr>
              <w:t>号</w:t>
            </w:r>
          </w:p>
        </w:tc>
      </w:tr>
      <w:tr w:rsidR="003F7D67">
        <w:trPr>
          <w:trHeight w:val="397"/>
          <w:jc w:val="center"/>
        </w:trPr>
        <w:tc>
          <w:tcPr>
            <w:tcW w:w="6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F7D67" w:rsidRDefault="0088008D">
            <w:pPr>
              <w:jc w:val="center"/>
              <w:rPr>
                <w:rFonts w:ascii="Times New Roman" w:hAnsi="Times New Roman" w:cs="宋体"/>
                <w:bCs/>
                <w:color w:val="000000" w:themeColor="text1"/>
                <w:kern w:val="0"/>
              </w:rPr>
            </w:pPr>
            <w:r>
              <w:rPr>
                <w:rFonts w:ascii="Times New Roman" w:hAnsi="Times New Roman" w:cs="宋体" w:hint="eastAsia"/>
                <w:bCs/>
                <w:color w:val="000000" w:themeColor="text1"/>
                <w:kern w:val="0"/>
              </w:rPr>
              <w:t>2</w:t>
            </w:r>
          </w:p>
        </w:tc>
        <w:tc>
          <w:tcPr>
            <w:tcW w:w="542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F7D67" w:rsidRDefault="0088008D">
            <w:pPr>
              <w:jc w:val="left"/>
              <w:rPr>
                <w:rFonts w:ascii="Times New Roman" w:hAnsi="Times New Roman" w:cs="宋体"/>
                <w:bCs/>
                <w:color w:val="000000" w:themeColor="text1"/>
                <w:kern w:val="0"/>
              </w:rPr>
            </w:pPr>
            <w:r>
              <w:rPr>
                <w:rFonts w:ascii="Times New Roman" w:hAnsi="Times New Roman" w:cs="宋体" w:hint="eastAsia"/>
                <w:bCs/>
                <w:color w:val="000000" w:themeColor="text1"/>
                <w:kern w:val="0"/>
              </w:rPr>
              <w:t>《关于我市中等职业学校结对帮扶的意见》</w:t>
            </w:r>
          </w:p>
        </w:tc>
        <w:tc>
          <w:tcPr>
            <w:tcW w:w="241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F7D67" w:rsidRDefault="0088008D">
            <w:pPr>
              <w:jc w:val="left"/>
              <w:rPr>
                <w:rFonts w:ascii="Times New Roman" w:hAnsi="Times New Roman" w:cs="宋体"/>
                <w:bCs/>
                <w:color w:val="000000" w:themeColor="text1"/>
                <w:kern w:val="0"/>
              </w:rPr>
            </w:pPr>
            <w:proofErr w:type="gramStart"/>
            <w:r>
              <w:rPr>
                <w:rFonts w:ascii="Times New Roman" w:hAnsi="Times New Roman" w:cs="宋体" w:hint="eastAsia"/>
                <w:bCs/>
                <w:color w:val="000000" w:themeColor="text1"/>
                <w:kern w:val="0"/>
              </w:rPr>
              <w:t>攀教发</w:t>
            </w:r>
            <w:proofErr w:type="gramEnd"/>
            <w:r>
              <w:rPr>
                <w:rFonts w:ascii="Times New Roman" w:hAnsi="Times New Roman" w:cs="宋体"/>
                <w:bCs/>
                <w:color w:val="000000" w:themeColor="text1"/>
                <w:kern w:val="0"/>
              </w:rPr>
              <w:t>〔</w:t>
            </w:r>
            <w:r>
              <w:rPr>
                <w:rFonts w:ascii="Times New Roman" w:hAnsi="Times New Roman" w:cs="宋体"/>
                <w:bCs/>
                <w:color w:val="000000" w:themeColor="text1"/>
                <w:kern w:val="0"/>
              </w:rPr>
              <w:t>2014</w:t>
            </w:r>
            <w:r>
              <w:rPr>
                <w:rFonts w:ascii="Times New Roman" w:hAnsi="Times New Roman" w:cs="宋体"/>
                <w:bCs/>
                <w:color w:val="000000" w:themeColor="text1"/>
                <w:kern w:val="0"/>
              </w:rPr>
              <w:t>〕</w:t>
            </w:r>
            <w:r>
              <w:rPr>
                <w:rFonts w:ascii="Times New Roman" w:hAnsi="Times New Roman" w:cs="宋体"/>
                <w:bCs/>
                <w:color w:val="000000" w:themeColor="text1"/>
                <w:kern w:val="0"/>
              </w:rPr>
              <w:t>57</w:t>
            </w:r>
            <w:r>
              <w:rPr>
                <w:rFonts w:ascii="Times New Roman" w:hAnsi="Times New Roman" w:cs="宋体" w:hint="eastAsia"/>
                <w:bCs/>
                <w:color w:val="000000" w:themeColor="text1"/>
                <w:kern w:val="0"/>
              </w:rPr>
              <w:t>号</w:t>
            </w:r>
          </w:p>
        </w:tc>
      </w:tr>
      <w:tr w:rsidR="003F7D67">
        <w:trPr>
          <w:trHeight w:val="397"/>
          <w:jc w:val="center"/>
        </w:trPr>
        <w:tc>
          <w:tcPr>
            <w:tcW w:w="6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F7D67" w:rsidRDefault="0088008D">
            <w:pPr>
              <w:jc w:val="center"/>
              <w:rPr>
                <w:rFonts w:ascii="Times New Roman" w:hAnsi="Times New Roman" w:cs="宋体"/>
                <w:bCs/>
                <w:color w:val="000000" w:themeColor="text1"/>
                <w:kern w:val="0"/>
              </w:rPr>
            </w:pPr>
            <w:r>
              <w:rPr>
                <w:rFonts w:ascii="Times New Roman" w:hAnsi="Times New Roman" w:cs="宋体" w:hint="eastAsia"/>
                <w:bCs/>
                <w:color w:val="000000" w:themeColor="text1"/>
                <w:kern w:val="0"/>
              </w:rPr>
              <w:lastRenderedPageBreak/>
              <w:t>3</w:t>
            </w:r>
          </w:p>
        </w:tc>
        <w:tc>
          <w:tcPr>
            <w:tcW w:w="542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F7D67" w:rsidRDefault="0088008D">
            <w:pPr>
              <w:jc w:val="left"/>
              <w:rPr>
                <w:rFonts w:ascii="Times New Roman" w:hAnsi="Times New Roman" w:cs="宋体"/>
                <w:bCs/>
                <w:color w:val="000000" w:themeColor="text1"/>
                <w:kern w:val="0"/>
              </w:rPr>
            </w:pPr>
            <w:r>
              <w:rPr>
                <w:rFonts w:ascii="Times New Roman" w:hAnsi="Times New Roman" w:cs="宋体" w:hint="eastAsia"/>
                <w:bCs/>
                <w:color w:val="000000" w:themeColor="text1"/>
                <w:kern w:val="0"/>
              </w:rPr>
              <w:t>《关于加快发展现代职业教育的实施意见》</w:t>
            </w:r>
          </w:p>
        </w:tc>
        <w:tc>
          <w:tcPr>
            <w:tcW w:w="241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F7D67" w:rsidRDefault="0088008D">
            <w:pPr>
              <w:jc w:val="left"/>
              <w:rPr>
                <w:rFonts w:ascii="Times New Roman" w:hAnsi="Times New Roman" w:cs="宋体"/>
                <w:bCs/>
                <w:color w:val="000000" w:themeColor="text1"/>
                <w:kern w:val="0"/>
              </w:rPr>
            </w:pPr>
            <w:r>
              <w:rPr>
                <w:rFonts w:ascii="Times New Roman" w:hAnsi="Times New Roman" w:cs="宋体" w:hint="eastAsia"/>
                <w:bCs/>
                <w:color w:val="000000" w:themeColor="text1"/>
                <w:kern w:val="0"/>
              </w:rPr>
              <w:t>攀府发</w:t>
            </w:r>
            <w:r>
              <w:rPr>
                <w:rFonts w:ascii="Times New Roman" w:hAnsi="Times New Roman" w:cs="宋体"/>
                <w:bCs/>
                <w:color w:val="000000" w:themeColor="text1"/>
                <w:kern w:val="0"/>
              </w:rPr>
              <w:t>〔</w:t>
            </w:r>
            <w:r>
              <w:rPr>
                <w:rFonts w:ascii="Times New Roman" w:hAnsi="Times New Roman" w:cs="宋体"/>
                <w:bCs/>
                <w:color w:val="000000" w:themeColor="text1"/>
                <w:kern w:val="0"/>
              </w:rPr>
              <w:t>2015</w:t>
            </w:r>
            <w:r>
              <w:rPr>
                <w:rFonts w:ascii="Times New Roman" w:hAnsi="Times New Roman" w:cs="宋体"/>
                <w:bCs/>
                <w:color w:val="000000" w:themeColor="text1"/>
                <w:kern w:val="0"/>
              </w:rPr>
              <w:t>〕</w:t>
            </w:r>
            <w:r>
              <w:rPr>
                <w:rFonts w:ascii="Times New Roman" w:hAnsi="Times New Roman" w:cs="宋体"/>
                <w:bCs/>
                <w:color w:val="000000" w:themeColor="text1"/>
                <w:kern w:val="0"/>
              </w:rPr>
              <w:t>1</w:t>
            </w:r>
            <w:r>
              <w:rPr>
                <w:rFonts w:ascii="Times New Roman" w:hAnsi="Times New Roman" w:cs="宋体" w:hint="eastAsia"/>
                <w:bCs/>
                <w:color w:val="000000" w:themeColor="text1"/>
                <w:kern w:val="0"/>
              </w:rPr>
              <w:t>号</w:t>
            </w:r>
          </w:p>
        </w:tc>
      </w:tr>
      <w:tr w:rsidR="003F7D67">
        <w:trPr>
          <w:trHeight w:val="397"/>
          <w:jc w:val="center"/>
        </w:trPr>
        <w:tc>
          <w:tcPr>
            <w:tcW w:w="6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F7D67" w:rsidRDefault="0088008D">
            <w:pPr>
              <w:jc w:val="center"/>
              <w:rPr>
                <w:rFonts w:ascii="Times New Roman" w:hAnsi="Times New Roman" w:cs="宋体"/>
                <w:bCs/>
                <w:color w:val="000000" w:themeColor="text1"/>
                <w:kern w:val="0"/>
              </w:rPr>
            </w:pPr>
            <w:r>
              <w:rPr>
                <w:rFonts w:ascii="Times New Roman" w:hAnsi="Times New Roman" w:cs="宋体" w:hint="eastAsia"/>
                <w:bCs/>
                <w:color w:val="000000" w:themeColor="text1"/>
                <w:kern w:val="0"/>
              </w:rPr>
              <w:t>4</w:t>
            </w:r>
          </w:p>
        </w:tc>
        <w:tc>
          <w:tcPr>
            <w:tcW w:w="542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F7D67" w:rsidRDefault="0088008D">
            <w:pPr>
              <w:jc w:val="left"/>
              <w:rPr>
                <w:rFonts w:ascii="Times New Roman" w:hAnsi="Times New Roman" w:cs="宋体"/>
                <w:bCs/>
                <w:color w:val="000000" w:themeColor="text1"/>
                <w:kern w:val="0"/>
              </w:rPr>
            </w:pPr>
            <w:r>
              <w:rPr>
                <w:rFonts w:ascii="Times New Roman" w:hAnsi="Times New Roman" w:cs="宋体" w:hint="eastAsia"/>
                <w:bCs/>
                <w:color w:val="000000" w:themeColor="text1"/>
                <w:kern w:val="0"/>
              </w:rPr>
              <w:t>《攀枝花市中等职业学校推进课堂教学改革参考意见》</w:t>
            </w:r>
          </w:p>
        </w:tc>
        <w:tc>
          <w:tcPr>
            <w:tcW w:w="241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F7D67" w:rsidRDefault="0088008D">
            <w:pPr>
              <w:jc w:val="left"/>
              <w:rPr>
                <w:rFonts w:ascii="Times New Roman" w:hAnsi="Times New Roman" w:cs="宋体"/>
                <w:bCs/>
                <w:color w:val="000000" w:themeColor="text1"/>
                <w:kern w:val="0"/>
              </w:rPr>
            </w:pPr>
            <w:r>
              <w:rPr>
                <w:rFonts w:ascii="Times New Roman" w:hAnsi="Times New Roman" w:cs="宋体"/>
                <w:bCs/>
                <w:color w:val="000000" w:themeColor="text1"/>
                <w:kern w:val="0"/>
              </w:rPr>
              <w:t>——</w:t>
            </w:r>
          </w:p>
        </w:tc>
      </w:tr>
      <w:tr w:rsidR="003F7D67">
        <w:trPr>
          <w:trHeight w:val="397"/>
          <w:jc w:val="center"/>
        </w:trPr>
        <w:tc>
          <w:tcPr>
            <w:tcW w:w="6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F7D67" w:rsidRDefault="0088008D">
            <w:pPr>
              <w:jc w:val="center"/>
              <w:rPr>
                <w:rFonts w:ascii="Times New Roman" w:hAnsi="Times New Roman" w:cs="宋体"/>
                <w:bCs/>
                <w:color w:val="000000" w:themeColor="text1"/>
                <w:kern w:val="0"/>
              </w:rPr>
            </w:pPr>
            <w:r>
              <w:rPr>
                <w:rFonts w:ascii="Times New Roman" w:hAnsi="Times New Roman" w:cs="宋体" w:hint="eastAsia"/>
                <w:bCs/>
                <w:color w:val="000000" w:themeColor="text1"/>
                <w:kern w:val="0"/>
              </w:rPr>
              <w:t>5</w:t>
            </w:r>
          </w:p>
        </w:tc>
        <w:tc>
          <w:tcPr>
            <w:tcW w:w="542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F7D67" w:rsidRDefault="0088008D">
            <w:pPr>
              <w:jc w:val="left"/>
              <w:rPr>
                <w:rFonts w:ascii="Times New Roman" w:hAnsi="Times New Roman" w:cs="宋体"/>
                <w:bCs/>
                <w:color w:val="000000" w:themeColor="text1"/>
                <w:kern w:val="0"/>
              </w:rPr>
            </w:pPr>
            <w:r>
              <w:rPr>
                <w:rFonts w:ascii="Times New Roman" w:hAnsi="Times New Roman" w:cs="宋体" w:hint="eastAsia"/>
                <w:bCs/>
                <w:color w:val="000000" w:themeColor="text1"/>
                <w:kern w:val="0"/>
              </w:rPr>
              <w:t>关于贯彻落实教育部《职业院校管理水平提升行动计划</w:t>
            </w:r>
            <w:r>
              <w:rPr>
                <w:rFonts w:ascii="Times New Roman" w:hAnsi="Times New Roman" w:cs="宋体"/>
                <w:bCs/>
                <w:color w:val="000000" w:themeColor="text1"/>
                <w:kern w:val="0"/>
              </w:rPr>
              <w:t>(2015</w:t>
            </w:r>
            <w:r>
              <w:rPr>
                <w:rFonts w:ascii="Times New Roman" w:hAnsi="Times New Roman" w:cs="宋体" w:hint="eastAsia"/>
                <w:bCs/>
                <w:color w:val="000000" w:themeColor="text1"/>
                <w:kern w:val="0"/>
              </w:rPr>
              <w:t>～</w:t>
            </w:r>
            <w:r>
              <w:rPr>
                <w:rFonts w:ascii="Times New Roman" w:hAnsi="Times New Roman" w:cs="宋体"/>
                <w:bCs/>
                <w:color w:val="000000" w:themeColor="text1"/>
                <w:kern w:val="0"/>
              </w:rPr>
              <w:t>2018</w:t>
            </w:r>
            <w:r>
              <w:rPr>
                <w:rFonts w:ascii="Times New Roman" w:hAnsi="Times New Roman" w:cs="宋体" w:hint="eastAsia"/>
                <w:bCs/>
                <w:color w:val="000000" w:themeColor="text1"/>
                <w:kern w:val="0"/>
              </w:rPr>
              <w:t>年</w:t>
            </w:r>
            <w:r>
              <w:rPr>
                <w:rFonts w:ascii="Times New Roman" w:hAnsi="Times New Roman" w:cs="宋体"/>
                <w:bCs/>
                <w:color w:val="000000" w:themeColor="text1"/>
                <w:kern w:val="0"/>
              </w:rPr>
              <w:t>)</w:t>
            </w:r>
            <w:r>
              <w:rPr>
                <w:rFonts w:ascii="Times New Roman" w:hAnsi="Times New Roman" w:cs="宋体" w:hint="eastAsia"/>
                <w:bCs/>
                <w:color w:val="000000" w:themeColor="text1"/>
                <w:kern w:val="0"/>
              </w:rPr>
              <w:t>》的实施意见</w:t>
            </w:r>
          </w:p>
        </w:tc>
        <w:tc>
          <w:tcPr>
            <w:tcW w:w="241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F7D67" w:rsidRDefault="0088008D">
            <w:pPr>
              <w:jc w:val="left"/>
              <w:rPr>
                <w:rFonts w:ascii="Times New Roman" w:hAnsi="Times New Roman" w:cs="宋体"/>
                <w:bCs/>
                <w:color w:val="000000" w:themeColor="text1"/>
                <w:kern w:val="0"/>
              </w:rPr>
            </w:pPr>
            <w:proofErr w:type="gramStart"/>
            <w:r>
              <w:rPr>
                <w:rFonts w:ascii="Times New Roman" w:hAnsi="Times New Roman" w:cs="宋体" w:hint="eastAsia"/>
                <w:bCs/>
                <w:color w:val="000000" w:themeColor="text1"/>
                <w:kern w:val="0"/>
              </w:rPr>
              <w:t>攀教体</w:t>
            </w:r>
            <w:proofErr w:type="gramEnd"/>
            <w:r>
              <w:rPr>
                <w:rFonts w:ascii="Times New Roman" w:hAnsi="Times New Roman" w:cs="宋体"/>
                <w:bCs/>
                <w:color w:val="000000" w:themeColor="text1"/>
                <w:kern w:val="0"/>
              </w:rPr>
              <w:t>〔</w:t>
            </w:r>
            <w:r>
              <w:rPr>
                <w:rFonts w:ascii="Times New Roman" w:hAnsi="Times New Roman" w:cs="宋体"/>
                <w:bCs/>
                <w:color w:val="000000" w:themeColor="text1"/>
                <w:kern w:val="0"/>
              </w:rPr>
              <w:t>2015</w:t>
            </w:r>
            <w:r>
              <w:rPr>
                <w:rFonts w:ascii="Times New Roman" w:hAnsi="Times New Roman" w:cs="宋体"/>
                <w:bCs/>
                <w:color w:val="000000" w:themeColor="text1"/>
                <w:kern w:val="0"/>
              </w:rPr>
              <w:t>〕</w:t>
            </w:r>
            <w:r>
              <w:rPr>
                <w:rFonts w:ascii="Times New Roman" w:hAnsi="Times New Roman" w:cs="宋体"/>
                <w:bCs/>
                <w:color w:val="000000" w:themeColor="text1"/>
                <w:kern w:val="0"/>
              </w:rPr>
              <w:t>96</w:t>
            </w:r>
            <w:r>
              <w:rPr>
                <w:rFonts w:ascii="Times New Roman" w:hAnsi="Times New Roman" w:cs="宋体" w:hint="eastAsia"/>
                <w:bCs/>
                <w:color w:val="000000" w:themeColor="text1"/>
                <w:kern w:val="0"/>
              </w:rPr>
              <w:t>号</w:t>
            </w:r>
          </w:p>
        </w:tc>
      </w:tr>
      <w:tr w:rsidR="003F7D67">
        <w:trPr>
          <w:trHeight w:val="397"/>
          <w:jc w:val="center"/>
        </w:trPr>
        <w:tc>
          <w:tcPr>
            <w:tcW w:w="6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F7D67" w:rsidRDefault="0088008D">
            <w:pPr>
              <w:jc w:val="center"/>
              <w:rPr>
                <w:rFonts w:ascii="Times New Roman" w:hAnsi="Times New Roman" w:cs="宋体"/>
                <w:bCs/>
                <w:color w:val="000000" w:themeColor="text1"/>
                <w:kern w:val="0"/>
              </w:rPr>
            </w:pPr>
            <w:r>
              <w:rPr>
                <w:rFonts w:ascii="Times New Roman" w:hAnsi="Times New Roman" w:cs="宋体" w:hint="eastAsia"/>
                <w:bCs/>
                <w:color w:val="000000" w:themeColor="text1"/>
                <w:kern w:val="0"/>
              </w:rPr>
              <w:t>6</w:t>
            </w:r>
          </w:p>
        </w:tc>
        <w:tc>
          <w:tcPr>
            <w:tcW w:w="542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F7D67" w:rsidRDefault="0088008D">
            <w:pPr>
              <w:jc w:val="left"/>
              <w:rPr>
                <w:rFonts w:ascii="Times New Roman" w:hAnsi="Times New Roman" w:cs="宋体"/>
                <w:bCs/>
                <w:color w:val="000000" w:themeColor="text1"/>
                <w:kern w:val="0"/>
              </w:rPr>
            </w:pPr>
            <w:r>
              <w:rPr>
                <w:rFonts w:ascii="Times New Roman" w:hAnsi="Times New Roman" w:cs="宋体" w:hint="eastAsia"/>
                <w:bCs/>
                <w:color w:val="000000" w:themeColor="text1"/>
                <w:kern w:val="0"/>
              </w:rPr>
              <w:t>关于印发《攀枝花市</w:t>
            </w:r>
            <w:r>
              <w:rPr>
                <w:rFonts w:ascii="Times New Roman" w:hAnsi="Times New Roman" w:cs="宋体"/>
                <w:bCs/>
                <w:color w:val="000000" w:themeColor="text1"/>
                <w:kern w:val="0"/>
              </w:rPr>
              <w:t>2016</w:t>
            </w:r>
            <w:r>
              <w:rPr>
                <w:rFonts w:ascii="Times New Roman" w:hAnsi="Times New Roman" w:cs="宋体" w:hint="eastAsia"/>
                <w:bCs/>
                <w:color w:val="000000" w:themeColor="text1"/>
                <w:kern w:val="0"/>
              </w:rPr>
              <w:t>年职成高教</w:t>
            </w:r>
            <w:r>
              <w:rPr>
                <w:rFonts w:ascii="Times New Roman" w:hAnsi="Times New Roman" w:cs="宋体"/>
                <w:bCs/>
                <w:color w:val="000000" w:themeColor="text1"/>
                <w:kern w:val="0"/>
              </w:rPr>
              <w:t>(</w:t>
            </w:r>
            <w:r>
              <w:rPr>
                <w:rFonts w:ascii="Times New Roman" w:hAnsi="Times New Roman" w:cs="宋体" w:hint="eastAsia"/>
                <w:bCs/>
                <w:color w:val="000000" w:themeColor="text1"/>
                <w:kern w:val="0"/>
              </w:rPr>
              <w:t>民族地区免费中等职业教育</w:t>
            </w:r>
            <w:r>
              <w:rPr>
                <w:rFonts w:ascii="Times New Roman" w:hAnsi="Times New Roman" w:cs="宋体"/>
                <w:bCs/>
                <w:color w:val="000000" w:themeColor="text1"/>
                <w:kern w:val="0"/>
              </w:rPr>
              <w:t>)</w:t>
            </w:r>
            <w:r>
              <w:rPr>
                <w:rFonts w:ascii="Times New Roman" w:hAnsi="Times New Roman" w:cs="宋体" w:hint="eastAsia"/>
                <w:bCs/>
                <w:color w:val="000000" w:themeColor="text1"/>
                <w:kern w:val="0"/>
              </w:rPr>
              <w:t>工作要点》的通知</w:t>
            </w:r>
          </w:p>
        </w:tc>
        <w:tc>
          <w:tcPr>
            <w:tcW w:w="241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F7D67" w:rsidRDefault="0088008D">
            <w:pPr>
              <w:jc w:val="left"/>
              <w:rPr>
                <w:rFonts w:ascii="Times New Roman" w:hAnsi="Times New Roman" w:cs="宋体"/>
                <w:bCs/>
                <w:color w:val="000000" w:themeColor="text1"/>
                <w:kern w:val="0"/>
              </w:rPr>
            </w:pPr>
            <w:proofErr w:type="gramStart"/>
            <w:r>
              <w:rPr>
                <w:rFonts w:ascii="Times New Roman" w:hAnsi="Times New Roman" w:cs="宋体" w:hint="eastAsia"/>
                <w:bCs/>
                <w:color w:val="000000" w:themeColor="text1"/>
                <w:kern w:val="0"/>
              </w:rPr>
              <w:t>攀教体职</w:t>
            </w:r>
            <w:proofErr w:type="gramEnd"/>
            <w:r>
              <w:rPr>
                <w:rFonts w:ascii="Times New Roman" w:hAnsi="Times New Roman" w:cs="宋体"/>
                <w:bCs/>
                <w:color w:val="000000" w:themeColor="text1"/>
                <w:kern w:val="0"/>
              </w:rPr>
              <w:t>〔</w:t>
            </w:r>
            <w:r>
              <w:rPr>
                <w:rFonts w:ascii="Times New Roman" w:hAnsi="Times New Roman" w:cs="宋体"/>
                <w:bCs/>
                <w:color w:val="000000" w:themeColor="text1"/>
                <w:kern w:val="0"/>
              </w:rPr>
              <w:t>2016</w:t>
            </w:r>
            <w:r>
              <w:rPr>
                <w:rFonts w:ascii="Times New Roman" w:hAnsi="Times New Roman" w:cs="宋体"/>
                <w:bCs/>
                <w:color w:val="000000" w:themeColor="text1"/>
                <w:kern w:val="0"/>
              </w:rPr>
              <w:t>〕</w:t>
            </w:r>
            <w:r>
              <w:rPr>
                <w:rFonts w:ascii="Times New Roman" w:hAnsi="Times New Roman" w:cs="宋体"/>
                <w:bCs/>
                <w:color w:val="000000" w:themeColor="text1"/>
                <w:kern w:val="0"/>
              </w:rPr>
              <w:t>1</w:t>
            </w:r>
            <w:r>
              <w:rPr>
                <w:rFonts w:ascii="Times New Roman" w:hAnsi="Times New Roman" w:cs="宋体" w:hint="eastAsia"/>
                <w:bCs/>
                <w:color w:val="000000" w:themeColor="text1"/>
                <w:kern w:val="0"/>
              </w:rPr>
              <w:t>号</w:t>
            </w:r>
          </w:p>
        </w:tc>
      </w:tr>
      <w:tr w:rsidR="003F7D67">
        <w:trPr>
          <w:trHeight w:val="397"/>
          <w:jc w:val="center"/>
        </w:trPr>
        <w:tc>
          <w:tcPr>
            <w:tcW w:w="6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F7D67" w:rsidRDefault="0088008D">
            <w:pPr>
              <w:jc w:val="center"/>
              <w:rPr>
                <w:rFonts w:ascii="Times New Roman" w:hAnsi="Times New Roman" w:cs="宋体"/>
                <w:bCs/>
                <w:color w:val="000000" w:themeColor="text1"/>
                <w:kern w:val="0"/>
              </w:rPr>
            </w:pPr>
            <w:r>
              <w:rPr>
                <w:rFonts w:ascii="Times New Roman" w:hAnsi="Times New Roman" w:cs="宋体" w:hint="eastAsia"/>
                <w:bCs/>
                <w:color w:val="000000" w:themeColor="text1"/>
                <w:kern w:val="0"/>
              </w:rPr>
              <w:t>7</w:t>
            </w:r>
          </w:p>
        </w:tc>
        <w:tc>
          <w:tcPr>
            <w:tcW w:w="542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F7D67" w:rsidRDefault="0088008D">
            <w:pPr>
              <w:jc w:val="left"/>
              <w:rPr>
                <w:rFonts w:ascii="Times New Roman" w:hAnsi="Times New Roman" w:cs="宋体"/>
                <w:bCs/>
                <w:color w:val="000000" w:themeColor="text1"/>
                <w:kern w:val="0"/>
              </w:rPr>
            </w:pPr>
            <w:r>
              <w:rPr>
                <w:rFonts w:ascii="Times New Roman" w:hAnsi="Times New Roman" w:cs="宋体" w:hint="eastAsia"/>
                <w:bCs/>
                <w:color w:val="000000" w:themeColor="text1"/>
                <w:kern w:val="0"/>
              </w:rPr>
              <w:t>《攀枝花市教育体育局关于开展攀枝花市中等职业学校教学诊断与改进工作的通知》</w:t>
            </w:r>
          </w:p>
        </w:tc>
        <w:tc>
          <w:tcPr>
            <w:tcW w:w="241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F7D67" w:rsidRDefault="0088008D">
            <w:pPr>
              <w:jc w:val="left"/>
              <w:rPr>
                <w:rFonts w:ascii="Times New Roman" w:hAnsi="Times New Roman" w:cs="宋体"/>
                <w:bCs/>
                <w:color w:val="000000" w:themeColor="text1"/>
                <w:kern w:val="0"/>
              </w:rPr>
            </w:pPr>
            <w:proofErr w:type="gramStart"/>
            <w:r>
              <w:rPr>
                <w:rFonts w:ascii="Times New Roman" w:hAnsi="Times New Roman" w:cs="宋体" w:hint="eastAsia"/>
                <w:bCs/>
                <w:color w:val="000000" w:themeColor="text1"/>
                <w:kern w:val="0"/>
              </w:rPr>
              <w:t>攀教体职</w:t>
            </w:r>
            <w:proofErr w:type="gramEnd"/>
            <w:r>
              <w:rPr>
                <w:rFonts w:ascii="Times New Roman" w:hAnsi="Times New Roman" w:cs="宋体"/>
                <w:bCs/>
                <w:color w:val="000000" w:themeColor="text1"/>
                <w:kern w:val="0"/>
              </w:rPr>
              <w:t>〔</w:t>
            </w:r>
            <w:r>
              <w:rPr>
                <w:rFonts w:ascii="Times New Roman" w:hAnsi="Times New Roman" w:cs="宋体"/>
                <w:bCs/>
                <w:color w:val="000000" w:themeColor="text1"/>
                <w:kern w:val="0"/>
              </w:rPr>
              <w:t>2016</w:t>
            </w:r>
            <w:r>
              <w:rPr>
                <w:rFonts w:ascii="Times New Roman" w:hAnsi="Times New Roman" w:cs="宋体"/>
                <w:bCs/>
                <w:color w:val="000000" w:themeColor="text1"/>
                <w:kern w:val="0"/>
              </w:rPr>
              <w:t>〕</w:t>
            </w:r>
            <w:r>
              <w:rPr>
                <w:rFonts w:ascii="Times New Roman" w:hAnsi="Times New Roman" w:cs="宋体"/>
                <w:bCs/>
                <w:color w:val="000000" w:themeColor="text1"/>
                <w:kern w:val="0"/>
              </w:rPr>
              <w:t>10</w:t>
            </w:r>
            <w:r>
              <w:rPr>
                <w:rFonts w:ascii="Times New Roman" w:hAnsi="Times New Roman" w:cs="宋体" w:hint="eastAsia"/>
                <w:bCs/>
                <w:color w:val="000000" w:themeColor="text1"/>
                <w:kern w:val="0"/>
              </w:rPr>
              <w:t>号</w:t>
            </w:r>
          </w:p>
        </w:tc>
      </w:tr>
      <w:tr w:rsidR="003F7D67">
        <w:trPr>
          <w:trHeight w:val="397"/>
          <w:jc w:val="center"/>
        </w:trPr>
        <w:tc>
          <w:tcPr>
            <w:tcW w:w="6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F7D67" w:rsidRDefault="0088008D">
            <w:pPr>
              <w:jc w:val="center"/>
              <w:rPr>
                <w:rFonts w:ascii="Times New Roman" w:hAnsi="Times New Roman" w:cs="宋体"/>
                <w:bCs/>
                <w:color w:val="000000" w:themeColor="text1"/>
                <w:kern w:val="0"/>
              </w:rPr>
            </w:pPr>
            <w:r>
              <w:rPr>
                <w:rFonts w:ascii="Times New Roman" w:hAnsi="Times New Roman" w:cs="宋体" w:hint="eastAsia"/>
                <w:bCs/>
                <w:color w:val="000000" w:themeColor="text1"/>
                <w:kern w:val="0"/>
              </w:rPr>
              <w:t>8</w:t>
            </w:r>
          </w:p>
        </w:tc>
        <w:tc>
          <w:tcPr>
            <w:tcW w:w="542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F7D67" w:rsidRDefault="0088008D">
            <w:pPr>
              <w:jc w:val="left"/>
              <w:rPr>
                <w:rFonts w:ascii="Times New Roman" w:hAnsi="Times New Roman" w:cs="宋体"/>
                <w:bCs/>
                <w:color w:val="000000" w:themeColor="text1"/>
                <w:kern w:val="0"/>
              </w:rPr>
            </w:pPr>
            <w:r>
              <w:rPr>
                <w:rFonts w:ascii="Times New Roman" w:hAnsi="Times New Roman" w:cs="宋体" w:hint="eastAsia"/>
                <w:bCs/>
                <w:color w:val="000000" w:themeColor="text1"/>
                <w:kern w:val="0"/>
              </w:rPr>
              <w:t>攀枝花市教育体育局关于转发《四川省教育厅关于进一步加强中等职业学校参与脱贫攻坚工作通知的》通知</w:t>
            </w:r>
          </w:p>
        </w:tc>
        <w:tc>
          <w:tcPr>
            <w:tcW w:w="241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F7D67" w:rsidRDefault="0088008D">
            <w:pPr>
              <w:rPr>
                <w:rFonts w:ascii="Times New Roman" w:hAnsi="Times New Roman" w:cs="宋体"/>
                <w:bCs/>
                <w:color w:val="000000" w:themeColor="text1"/>
                <w:kern w:val="0"/>
              </w:rPr>
            </w:pPr>
            <w:proofErr w:type="gramStart"/>
            <w:r>
              <w:rPr>
                <w:rFonts w:ascii="Times New Roman" w:hAnsi="Times New Roman" w:cs="宋体" w:hint="eastAsia"/>
                <w:bCs/>
                <w:color w:val="000000" w:themeColor="text1"/>
                <w:kern w:val="0"/>
              </w:rPr>
              <w:t>攀教体职</w:t>
            </w:r>
            <w:proofErr w:type="gramEnd"/>
            <w:r>
              <w:rPr>
                <w:rFonts w:ascii="Times New Roman" w:hAnsi="Times New Roman" w:cs="宋体"/>
                <w:bCs/>
                <w:color w:val="000000" w:themeColor="text1"/>
                <w:kern w:val="0"/>
              </w:rPr>
              <w:t>〔</w:t>
            </w:r>
            <w:r>
              <w:rPr>
                <w:rFonts w:ascii="Times New Roman" w:hAnsi="Times New Roman" w:cs="宋体"/>
                <w:bCs/>
                <w:color w:val="000000" w:themeColor="text1"/>
                <w:kern w:val="0"/>
              </w:rPr>
              <w:t>2016</w:t>
            </w:r>
            <w:r>
              <w:rPr>
                <w:rFonts w:ascii="Times New Roman" w:hAnsi="Times New Roman" w:cs="宋体"/>
                <w:bCs/>
                <w:color w:val="000000" w:themeColor="text1"/>
                <w:kern w:val="0"/>
              </w:rPr>
              <w:t>〕</w:t>
            </w:r>
            <w:r>
              <w:rPr>
                <w:rFonts w:ascii="Times New Roman" w:hAnsi="Times New Roman" w:cs="宋体"/>
                <w:bCs/>
                <w:color w:val="000000" w:themeColor="text1"/>
                <w:kern w:val="0"/>
              </w:rPr>
              <w:t>11</w:t>
            </w:r>
            <w:r>
              <w:rPr>
                <w:rFonts w:ascii="Times New Roman" w:hAnsi="Times New Roman" w:cs="宋体" w:hint="eastAsia"/>
                <w:bCs/>
                <w:color w:val="000000" w:themeColor="text1"/>
                <w:kern w:val="0"/>
              </w:rPr>
              <w:t>号</w:t>
            </w:r>
          </w:p>
        </w:tc>
      </w:tr>
      <w:tr w:rsidR="003F7D67">
        <w:trPr>
          <w:trHeight w:val="397"/>
          <w:jc w:val="center"/>
        </w:trPr>
        <w:tc>
          <w:tcPr>
            <w:tcW w:w="6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F7D67" w:rsidRDefault="0088008D">
            <w:pPr>
              <w:jc w:val="center"/>
              <w:rPr>
                <w:rFonts w:ascii="Times New Roman" w:hAnsi="Times New Roman" w:cs="宋体"/>
                <w:bCs/>
                <w:color w:val="000000" w:themeColor="text1"/>
                <w:kern w:val="0"/>
              </w:rPr>
            </w:pPr>
            <w:r>
              <w:rPr>
                <w:rFonts w:ascii="Times New Roman" w:hAnsi="Times New Roman" w:cs="宋体" w:hint="eastAsia"/>
                <w:bCs/>
                <w:color w:val="000000" w:themeColor="text1"/>
                <w:kern w:val="0"/>
              </w:rPr>
              <w:t>9</w:t>
            </w:r>
          </w:p>
        </w:tc>
        <w:tc>
          <w:tcPr>
            <w:tcW w:w="542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F7D67" w:rsidRDefault="0088008D">
            <w:pPr>
              <w:jc w:val="left"/>
              <w:rPr>
                <w:rFonts w:ascii="Times New Roman" w:hAnsi="Times New Roman" w:cs="宋体"/>
                <w:bCs/>
                <w:color w:val="000000" w:themeColor="text1"/>
                <w:kern w:val="0"/>
              </w:rPr>
            </w:pPr>
            <w:r>
              <w:rPr>
                <w:rFonts w:ascii="Times New Roman" w:hAnsi="Times New Roman" w:cs="宋体" w:hint="eastAsia"/>
                <w:bCs/>
                <w:color w:val="000000" w:themeColor="text1"/>
                <w:kern w:val="0"/>
              </w:rPr>
              <w:t>攀枝花市教育体育局关于印发《攀枝花市</w:t>
            </w:r>
            <w:r>
              <w:rPr>
                <w:rFonts w:ascii="Times New Roman" w:hAnsi="Times New Roman" w:cs="宋体"/>
                <w:bCs/>
                <w:color w:val="000000" w:themeColor="text1"/>
                <w:kern w:val="0"/>
              </w:rPr>
              <w:t>201</w:t>
            </w:r>
            <w:r>
              <w:rPr>
                <w:rFonts w:ascii="Times New Roman" w:hAnsi="Times New Roman" w:cs="宋体" w:hint="eastAsia"/>
                <w:bCs/>
                <w:color w:val="000000" w:themeColor="text1"/>
                <w:kern w:val="0"/>
              </w:rPr>
              <w:t>7</w:t>
            </w:r>
            <w:r>
              <w:rPr>
                <w:rFonts w:ascii="Times New Roman" w:hAnsi="Times New Roman" w:cs="宋体" w:hint="eastAsia"/>
                <w:bCs/>
                <w:color w:val="000000" w:themeColor="text1"/>
                <w:kern w:val="0"/>
              </w:rPr>
              <w:t>年职成高教</w:t>
            </w:r>
            <w:r>
              <w:rPr>
                <w:rFonts w:ascii="Times New Roman" w:hAnsi="Times New Roman" w:cs="宋体"/>
                <w:bCs/>
                <w:color w:val="000000" w:themeColor="text1"/>
                <w:kern w:val="0"/>
              </w:rPr>
              <w:t>(</w:t>
            </w:r>
            <w:r>
              <w:rPr>
                <w:rFonts w:ascii="Times New Roman" w:hAnsi="Times New Roman" w:cs="宋体" w:hint="eastAsia"/>
                <w:bCs/>
                <w:color w:val="000000" w:themeColor="text1"/>
                <w:kern w:val="0"/>
              </w:rPr>
              <w:t>民族地区免费中等职业教育</w:t>
            </w:r>
            <w:r>
              <w:rPr>
                <w:rFonts w:ascii="Times New Roman" w:hAnsi="Times New Roman" w:cs="宋体"/>
                <w:bCs/>
                <w:color w:val="000000" w:themeColor="text1"/>
                <w:kern w:val="0"/>
              </w:rPr>
              <w:t>)</w:t>
            </w:r>
            <w:r>
              <w:rPr>
                <w:rFonts w:ascii="Times New Roman" w:hAnsi="Times New Roman" w:cs="宋体" w:hint="eastAsia"/>
                <w:bCs/>
                <w:color w:val="000000" w:themeColor="text1"/>
                <w:kern w:val="0"/>
              </w:rPr>
              <w:t>工作要点》的通知</w:t>
            </w:r>
          </w:p>
        </w:tc>
        <w:tc>
          <w:tcPr>
            <w:tcW w:w="241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F7D67" w:rsidRDefault="0088008D">
            <w:pPr>
              <w:jc w:val="left"/>
              <w:rPr>
                <w:rFonts w:ascii="Times New Roman" w:hAnsi="Times New Roman" w:cs="宋体"/>
                <w:bCs/>
                <w:color w:val="000000" w:themeColor="text1"/>
                <w:kern w:val="0"/>
              </w:rPr>
            </w:pPr>
            <w:proofErr w:type="gramStart"/>
            <w:r>
              <w:rPr>
                <w:rFonts w:ascii="Times New Roman" w:hAnsi="Times New Roman" w:cs="Times New Roman" w:hint="eastAsia"/>
                <w:color w:val="000000" w:themeColor="text1"/>
                <w:kern w:val="0"/>
              </w:rPr>
              <w:t>攀教体职</w:t>
            </w:r>
            <w:proofErr w:type="gramEnd"/>
            <w:r>
              <w:rPr>
                <w:rFonts w:ascii="Times New Roman" w:hAnsi="Times New Roman" w:cs="Times New Roman" w:hint="eastAsia"/>
                <w:color w:val="000000" w:themeColor="text1"/>
                <w:kern w:val="0"/>
              </w:rPr>
              <w:t>〔</w:t>
            </w:r>
            <w:r>
              <w:rPr>
                <w:rFonts w:ascii="Times New Roman" w:hAnsi="Times New Roman" w:cs="Times New Roman" w:hint="eastAsia"/>
                <w:color w:val="000000" w:themeColor="text1"/>
                <w:kern w:val="0"/>
              </w:rPr>
              <w:t>2017</w:t>
            </w:r>
            <w:r>
              <w:rPr>
                <w:rFonts w:ascii="Times New Roman" w:hAnsi="Times New Roman" w:cs="Times New Roman" w:hint="eastAsia"/>
                <w:color w:val="000000" w:themeColor="text1"/>
                <w:kern w:val="0"/>
              </w:rPr>
              <w:t>〕</w:t>
            </w:r>
            <w:r>
              <w:rPr>
                <w:rFonts w:ascii="Times New Roman" w:hAnsi="Times New Roman" w:cs="Times New Roman" w:hint="eastAsia"/>
                <w:color w:val="000000" w:themeColor="text1"/>
                <w:kern w:val="0"/>
              </w:rPr>
              <w:t>1</w:t>
            </w:r>
            <w:r>
              <w:rPr>
                <w:rFonts w:ascii="Times New Roman" w:hAnsi="Times New Roman" w:cs="Times New Roman" w:hint="eastAsia"/>
                <w:color w:val="000000" w:themeColor="text1"/>
                <w:kern w:val="0"/>
              </w:rPr>
              <w:t>号</w:t>
            </w:r>
          </w:p>
        </w:tc>
      </w:tr>
      <w:tr w:rsidR="003F7D67">
        <w:trPr>
          <w:trHeight w:val="397"/>
          <w:jc w:val="center"/>
        </w:trPr>
        <w:tc>
          <w:tcPr>
            <w:tcW w:w="6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F7D67" w:rsidRDefault="0088008D">
            <w:pPr>
              <w:jc w:val="center"/>
              <w:rPr>
                <w:rFonts w:ascii="Times New Roman" w:hAnsi="Times New Roman" w:cs="宋体"/>
                <w:bCs/>
                <w:color w:val="000000" w:themeColor="text1"/>
                <w:kern w:val="0"/>
              </w:rPr>
            </w:pPr>
            <w:r>
              <w:rPr>
                <w:rFonts w:ascii="Times New Roman" w:hAnsi="Times New Roman" w:cs="宋体" w:hint="eastAsia"/>
                <w:bCs/>
                <w:color w:val="000000" w:themeColor="text1"/>
                <w:kern w:val="0"/>
              </w:rPr>
              <w:t>10</w:t>
            </w:r>
          </w:p>
        </w:tc>
        <w:tc>
          <w:tcPr>
            <w:tcW w:w="542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F7D67" w:rsidRDefault="0088008D">
            <w:pPr>
              <w:jc w:val="left"/>
              <w:rPr>
                <w:rFonts w:ascii="Times New Roman" w:hAnsi="Times New Roman" w:cs="宋体"/>
                <w:bCs/>
                <w:color w:val="000000" w:themeColor="text1"/>
                <w:kern w:val="0"/>
              </w:rPr>
            </w:pPr>
            <w:r>
              <w:rPr>
                <w:rFonts w:ascii="Times New Roman" w:hAnsi="Times New Roman" w:cs="Times New Roman" w:hint="eastAsia"/>
                <w:color w:val="000000" w:themeColor="text1"/>
                <w:kern w:val="0"/>
              </w:rPr>
              <w:t>攀枝花市教育体育局关于转发《四川省教育厅关于进一步规范中等职业学校办学行为的通知》的通知</w:t>
            </w:r>
          </w:p>
        </w:tc>
        <w:tc>
          <w:tcPr>
            <w:tcW w:w="241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F7D67" w:rsidRDefault="0088008D">
            <w:pPr>
              <w:jc w:val="left"/>
              <w:rPr>
                <w:rFonts w:ascii="Times New Roman" w:hAnsi="Times New Roman" w:cs="宋体"/>
                <w:bCs/>
                <w:color w:val="000000" w:themeColor="text1"/>
                <w:kern w:val="0"/>
              </w:rPr>
            </w:pPr>
            <w:proofErr w:type="gramStart"/>
            <w:r>
              <w:rPr>
                <w:rFonts w:ascii="Times New Roman" w:hAnsi="Times New Roman" w:cs="Times New Roman" w:hint="eastAsia"/>
                <w:color w:val="000000" w:themeColor="text1"/>
                <w:kern w:val="0"/>
              </w:rPr>
              <w:t>攀教体职</w:t>
            </w:r>
            <w:proofErr w:type="gramEnd"/>
            <w:r>
              <w:rPr>
                <w:rFonts w:ascii="Times New Roman" w:hAnsi="Times New Roman" w:cs="Times New Roman" w:hint="eastAsia"/>
                <w:color w:val="000000" w:themeColor="text1"/>
                <w:kern w:val="0"/>
              </w:rPr>
              <w:t>〔</w:t>
            </w:r>
            <w:r>
              <w:rPr>
                <w:rFonts w:ascii="Times New Roman" w:hAnsi="Times New Roman" w:cs="Times New Roman" w:hint="eastAsia"/>
                <w:color w:val="000000" w:themeColor="text1"/>
                <w:kern w:val="0"/>
              </w:rPr>
              <w:t>2017</w:t>
            </w:r>
            <w:r>
              <w:rPr>
                <w:rFonts w:ascii="Times New Roman" w:hAnsi="Times New Roman" w:cs="Times New Roman" w:hint="eastAsia"/>
                <w:color w:val="000000" w:themeColor="text1"/>
                <w:kern w:val="0"/>
              </w:rPr>
              <w:t>〕</w:t>
            </w:r>
            <w:r>
              <w:rPr>
                <w:rFonts w:ascii="Times New Roman" w:hAnsi="Times New Roman" w:cs="Times New Roman" w:hint="eastAsia"/>
                <w:color w:val="000000" w:themeColor="text1"/>
                <w:kern w:val="0"/>
              </w:rPr>
              <w:t>4</w:t>
            </w:r>
            <w:r>
              <w:rPr>
                <w:rFonts w:ascii="Times New Roman" w:hAnsi="Times New Roman" w:cs="Times New Roman" w:hint="eastAsia"/>
                <w:color w:val="000000" w:themeColor="text1"/>
                <w:kern w:val="0"/>
              </w:rPr>
              <w:t>号</w:t>
            </w:r>
          </w:p>
        </w:tc>
      </w:tr>
      <w:tr w:rsidR="003F7D67">
        <w:trPr>
          <w:trHeight w:val="397"/>
          <w:jc w:val="center"/>
        </w:trPr>
        <w:tc>
          <w:tcPr>
            <w:tcW w:w="6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F7D67" w:rsidRDefault="0088008D">
            <w:pPr>
              <w:jc w:val="center"/>
              <w:rPr>
                <w:rFonts w:ascii="Times New Roman" w:hAnsi="Times New Roman" w:cs="宋体"/>
                <w:bCs/>
                <w:color w:val="000000" w:themeColor="text1"/>
                <w:kern w:val="0"/>
              </w:rPr>
            </w:pPr>
            <w:r>
              <w:rPr>
                <w:rFonts w:ascii="Times New Roman" w:hAnsi="Times New Roman" w:cs="宋体" w:hint="eastAsia"/>
                <w:bCs/>
                <w:color w:val="000000" w:themeColor="text1"/>
                <w:kern w:val="0"/>
              </w:rPr>
              <w:t>11</w:t>
            </w:r>
          </w:p>
        </w:tc>
        <w:tc>
          <w:tcPr>
            <w:tcW w:w="542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F7D67" w:rsidRDefault="0088008D">
            <w:pPr>
              <w:jc w:val="left"/>
              <w:rPr>
                <w:rFonts w:ascii="Times New Roman" w:hAnsi="Times New Roman" w:cs="宋体"/>
                <w:bCs/>
                <w:color w:val="000000" w:themeColor="text1"/>
                <w:kern w:val="0"/>
              </w:rPr>
            </w:pPr>
            <w:r>
              <w:rPr>
                <w:rFonts w:ascii="Times New Roman" w:hAnsi="Times New Roman" w:cs="Times New Roman" w:hint="eastAsia"/>
                <w:color w:val="000000" w:themeColor="text1"/>
                <w:kern w:val="0"/>
              </w:rPr>
              <w:t>2018</w:t>
            </w:r>
            <w:r>
              <w:rPr>
                <w:rFonts w:ascii="Times New Roman" w:hAnsi="Times New Roman" w:cs="Times New Roman" w:hint="eastAsia"/>
                <w:color w:val="000000" w:themeColor="text1"/>
                <w:kern w:val="0"/>
              </w:rPr>
              <w:t>年攀枝花市职业教育与成人教育工作思路</w:t>
            </w:r>
          </w:p>
        </w:tc>
        <w:tc>
          <w:tcPr>
            <w:tcW w:w="241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F7D67" w:rsidRDefault="0088008D">
            <w:pPr>
              <w:jc w:val="left"/>
              <w:rPr>
                <w:rFonts w:ascii="Times New Roman" w:hAnsi="Times New Roman" w:cs="宋体"/>
                <w:bCs/>
                <w:color w:val="000000" w:themeColor="text1"/>
                <w:kern w:val="0"/>
              </w:rPr>
            </w:pPr>
            <w:r>
              <w:rPr>
                <w:rFonts w:ascii="Times New Roman" w:hAnsi="Times New Roman" w:cs="宋体"/>
                <w:bCs/>
                <w:color w:val="000000" w:themeColor="text1"/>
                <w:kern w:val="0"/>
              </w:rPr>
              <w:t>——</w:t>
            </w:r>
          </w:p>
        </w:tc>
      </w:tr>
      <w:tr w:rsidR="003F7D67">
        <w:trPr>
          <w:trHeight w:val="397"/>
          <w:jc w:val="center"/>
        </w:trPr>
        <w:tc>
          <w:tcPr>
            <w:tcW w:w="6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F7D67" w:rsidRDefault="0088008D">
            <w:pPr>
              <w:jc w:val="center"/>
              <w:rPr>
                <w:rFonts w:ascii="Times New Roman" w:hAnsi="Times New Roman" w:cs="宋体"/>
                <w:bCs/>
                <w:color w:val="000000" w:themeColor="text1"/>
                <w:kern w:val="0"/>
              </w:rPr>
            </w:pPr>
            <w:r>
              <w:rPr>
                <w:rFonts w:ascii="Times New Roman" w:hAnsi="Times New Roman" w:cs="宋体" w:hint="eastAsia"/>
                <w:bCs/>
                <w:color w:val="000000" w:themeColor="text1"/>
                <w:kern w:val="0"/>
              </w:rPr>
              <w:t>12</w:t>
            </w:r>
          </w:p>
        </w:tc>
        <w:tc>
          <w:tcPr>
            <w:tcW w:w="542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F7D67" w:rsidRDefault="0088008D">
            <w:pPr>
              <w:jc w:val="left"/>
              <w:rPr>
                <w:rFonts w:ascii="Times New Roman" w:hAnsi="Times New Roman" w:cs="宋体"/>
                <w:bCs/>
                <w:color w:val="000000" w:themeColor="text1"/>
                <w:kern w:val="0"/>
              </w:rPr>
            </w:pPr>
            <w:r>
              <w:rPr>
                <w:rFonts w:ascii="Times New Roman" w:hAnsi="Times New Roman" w:cs="Times New Roman" w:hint="eastAsia"/>
                <w:color w:val="000000" w:themeColor="text1"/>
                <w:kern w:val="0"/>
              </w:rPr>
              <w:t>攀枝花市教育体育局转发关于进一步推进职业教育信息化发展指导意见的通知</w:t>
            </w:r>
          </w:p>
        </w:tc>
        <w:tc>
          <w:tcPr>
            <w:tcW w:w="241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F7D67" w:rsidRDefault="0088008D">
            <w:pPr>
              <w:jc w:val="left"/>
              <w:rPr>
                <w:rFonts w:ascii="Times New Roman" w:hAnsi="Times New Roman" w:cs="宋体"/>
                <w:bCs/>
                <w:color w:val="000000" w:themeColor="text1"/>
                <w:kern w:val="0"/>
              </w:rPr>
            </w:pPr>
            <w:proofErr w:type="gramStart"/>
            <w:r>
              <w:rPr>
                <w:rFonts w:ascii="Times New Roman" w:hAnsi="Times New Roman" w:cs="Times New Roman" w:hint="eastAsia"/>
                <w:color w:val="000000" w:themeColor="text1"/>
                <w:kern w:val="0"/>
              </w:rPr>
              <w:t>攀教体职</w:t>
            </w:r>
            <w:proofErr w:type="gramEnd"/>
            <w:r>
              <w:rPr>
                <w:rFonts w:ascii="Times New Roman" w:hAnsi="Times New Roman" w:cs="Times New Roman" w:hint="eastAsia"/>
                <w:color w:val="000000" w:themeColor="text1"/>
                <w:kern w:val="0"/>
              </w:rPr>
              <w:t>〔</w:t>
            </w:r>
            <w:r>
              <w:rPr>
                <w:rFonts w:ascii="Times New Roman" w:hAnsi="Times New Roman" w:cs="Times New Roman" w:hint="eastAsia"/>
                <w:color w:val="000000" w:themeColor="text1"/>
                <w:kern w:val="0"/>
              </w:rPr>
              <w:t>2018</w:t>
            </w:r>
            <w:r>
              <w:rPr>
                <w:rFonts w:ascii="Times New Roman" w:hAnsi="Times New Roman" w:cs="Times New Roman" w:hint="eastAsia"/>
                <w:color w:val="000000" w:themeColor="text1"/>
                <w:kern w:val="0"/>
              </w:rPr>
              <w:t>〕</w:t>
            </w:r>
            <w:r>
              <w:rPr>
                <w:rFonts w:ascii="Times New Roman" w:hAnsi="Times New Roman" w:cs="Times New Roman" w:hint="eastAsia"/>
                <w:color w:val="000000" w:themeColor="text1"/>
                <w:kern w:val="0"/>
              </w:rPr>
              <w:t>2</w:t>
            </w:r>
            <w:r>
              <w:rPr>
                <w:rFonts w:ascii="Times New Roman" w:hAnsi="Times New Roman" w:cs="Times New Roman" w:hint="eastAsia"/>
                <w:color w:val="000000" w:themeColor="text1"/>
                <w:kern w:val="0"/>
              </w:rPr>
              <w:t>号</w:t>
            </w:r>
          </w:p>
        </w:tc>
      </w:tr>
      <w:tr w:rsidR="003F7D67">
        <w:trPr>
          <w:trHeight w:val="397"/>
          <w:jc w:val="center"/>
        </w:trPr>
        <w:tc>
          <w:tcPr>
            <w:tcW w:w="6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F7D67" w:rsidRDefault="0088008D">
            <w:pPr>
              <w:jc w:val="center"/>
              <w:rPr>
                <w:rFonts w:ascii="Times New Roman" w:hAnsi="Times New Roman" w:cs="Times New Roman"/>
                <w:color w:val="000000" w:themeColor="text1"/>
                <w:kern w:val="0"/>
              </w:rPr>
            </w:pPr>
            <w:r>
              <w:rPr>
                <w:rFonts w:ascii="Times New Roman" w:hAnsi="Times New Roman" w:cs="Times New Roman" w:hint="eastAsia"/>
                <w:color w:val="000000" w:themeColor="text1"/>
                <w:kern w:val="0"/>
              </w:rPr>
              <w:t>13</w:t>
            </w:r>
          </w:p>
        </w:tc>
        <w:tc>
          <w:tcPr>
            <w:tcW w:w="542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F7D67" w:rsidRDefault="0088008D">
            <w:pPr>
              <w:jc w:val="left"/>
              <w:rPr>
                <w:rFonts w:ascii="Times New Roman" w:hAnsi="Times New Roman" w:cs="Times New Roman"/>
                <w:color w:val="000000" w:themeColor="text1"/>
                <w:kern w:val="0"/>
              </w:rPr>
            </w:pPr>
            <w:r>
              <w:rPr>
                <w:rFonts w:ascii="Times New Roman" w:hAnsi="Times New Roman" w:cs="Times New Roman" w:hint="eastAsia"/>
                <w:color w:val="000000" w:themeColor="text1"/>
                <w:kern w:val="0"/>
              </w:rPr>
              <w:t>攀枝花市教育体育局关于印发《攀枝花市</w:t>
            </w:r>
            <w:r>
              <w:rPr>
                <w:rFonts w:ascii="Times New Roman" w:hAnsi="Times New Roman" w:cs="Times New Roman" w:hint="eastAsia"/>
                <w:color w:val="000000" w:themeColor="text1"/>
                <w:kern w:val="0"/>
              </w:rPr>
              <w:t>2018</w:t>
            </w:r>
            <w:r>
              <w:rPr>
                <w:rFonts w:ascii="Times New Roman" w:hAnsi="Times New Roman" w:cs="Times New Roman" w:hint="eastAsia"/>
                <w:color w:val="000000" w:themeColor="text1"/>
                <w:kern w:val="0"/>
              </w:rPr>
              <w:t>年职业成人高等教育</w:t>
            </w:r>
            <w:r>
              <w:rPr>
                <w:rFonts w:ascii="Times New Roman" w:hAnsi="Times New Roman" w:cs="Times New Roman" w:hint="eastAsia"/>
                <w:color w:val="000000" w:themeColor="text1"/>
                <w:kern w:val="0"/>
              </w:rPr>
              <w:t>(</w:t>
            </w:r>
            <w:r>
              <w:rPr>
                <w:rFonts w:ascii="Times New Roman" w:hAnsi="Times New Roman" w:cs="Times New Roman" w:hint="eastAsia"/>
                <w:color w:val="000000" w:themeColor="text1"/>
                <w:kern w:val="0"/>
              </w:rPr>
              <w:t>民族地区免费中等职业教育</w:t>
            </w:r>
            <w:r>
              <w:rPr>
                <w:rFonts w:ascii="Times New Roman" w:hAnsi="Times New Roman" w:cs="Times New Roman" w:hint="eastAsia"/>
                <w:color w:val="000000" w:themeColor="text1"/>
                <w:kern w:val="0"/>
              </w:rPr>
              <w:t>)</w:t>
            </w:r>
            <w:r>
              <w:rPr>
                <w:rFonts w:ascii="Times New Roman" w:hAnsi="Times New Roman" w:cs="Times New Roman" w:hint="eastAsia"/>
                <w:color w:val="000000" w:themeColor="text1"/>
                <w:kern w:val="0"/>
              </w:rPr>
              <w:t>工作安排》的通知</w:t>
            </w:r>
          </w:p>
        </w:tc>
        <w:tc>
          <w:tcPr>
            <w:tcW w:w="241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F7D67" w:rsidRDefault="0088008D">
            <w:pPr>
              <w:jc w:val="left"/>
              <w:rPr>
                <w:rFonts w:ascii="Times New Roman" w:hAnsi="Times New Roman" w:cs="Times New Roman"/>
                <w:color w:val="000000" w:themeColor="text1"/>
                <w:kern w:val="0"/>
              </w:rPr>
            </w:pPr>
            <w:proofErr w:type="gramStart"/>
            <w:r>
              <w:rPr>
                <w:rFonts w:ascii="Times New Roman" w:hAnsi="Times New Roman" w:cs="Times New Roman" w:hint="eastAsia"/>
                <w:color w:val="000000" w:themeColor="text1"/>
                <w:kern w:val="0"/>
              </w:rPr>
              <w:t>攀教体职</w:t>
            </w:r>
            <w:proofErr w:type="gramEnd"/>
            <w:r>
              <w:rPr>
                <w:rFonts w:ascii="Times New Roman" w:hAnsi="Times New Roman" w:cs="Times New Roman" w:hint="eastAsia"/>
                <w:color w:val="000000" w:themeColor="text1"/>
                <w:kern w:val="0"/>
              </w:rPr>
              <w:t>〔</w:t>
            </w:r>
            <w:r>
              <w:rPr>
                <w:rFonts w:ascii="Times New Roman" w:hAnsi="Times New Roman" w:cs="Times New Roman" w:hint="eastAsia"/>
                <w:color w:val="000000" w:themeColor="text1"/>
                <w:kern w:val="0"/>
              </w:rPr>
              <w:t>2018</w:t>
            </w:r>
            <w:r>
              <w:rPr>
                <w:rFonts w:ascii="Times New Roman" w:hAnsi="Times New Roman" w:cs="Times New Roman" w:hint="eastAsia"/>
                <w:color w:val="000000" w:themeColor="text1"/>
                <w:kern w:val="0"/>
              </w:rPr>
              <w:t>〕</w:t>
            </w:r>
            <w:r>
              <w:rPr>
                <w:rFonts w:ascii="Times New Roman" w:hAnsi="Times New Roman" w:cs="Times New Roman" w:hint="eastAsia"/>
                <w:color w:val="000000" w:themeColor="text1"/>
                <w:kern w:val="0"/>
              </w:rPr>
              <w:t>4</w:t>
            </w:r>
            <w:r>
              <w:rPr>
                <w:rFonts w:ascii="Times New Roman" w:hAnsi="Times New Roman" w:cs="Times New Roman" w:hint="eastAsia"/>
                <w:color w:val="000000" w:themeColor="text1"/>
                <w:kern w:val="0"/>
              </w:rPr>
              <w:t>号</w:t>
            </w:r>
          </w:p>
        </w:tc>
      </w:tr>
    </w:tbl>
    <w:p w:rsidR="003F7D67" w:rsidRDefault="0088008D">
      <w:pPr>
        <w:pStyle w:val="afd"/>
        <w:ind w:firstLine="602"/>
        <w:rPr>
          <w:rFonts w:ascii="Times New Roman" w:hAnsi="Times New Roman" w:cs="宋体"/>
          <w:color w:val="000000" w:themeColor="text1"/>
        </w:rPr>
      </w:pPr>
      <w:bookmarkStart w:id="171" w:name="_Toc536621724"/>
      <w:bookmarkEnd w:id="170"/>
      <w:r>
        <w:rPr>
          <w:rFonts w:ascii="Times New Roman" w:hAnsi="Times New Roman" w:cs="宋体" w:hint="eastAsia"/>
          <w:color w:val="000000" w:themeColor="text1"/>
        </w:rPr>
        <w:t>（三）资助工作</w:t>
      </w:r>
      <w:bookmarkEnd w:id="171"/>
    </w:p>
    <w:p w:rsidR="003F7D67" w:rsidRDefault="0088008D">
      <w:pPr>
        <w:ind w:firstLineChars="200" w:firstLine="560"/>
        <w:rPr>
          <w:rFonts w:ascii="Times New Roman" w:hAnsi="Times New Roman"/>
        </w:rPr>
      </w:pPr>
      <w:r>
        <w:rPr>
          <w:rFonts w:ascii="Times New Roman" w:hAnsi="Times New Roman" w:cs="宋体" w:hint="eastAsia"/>
          <w:color w:val="000000" w:themeColor="text1"/>
          <w:sz w:val="28"/>
          <w:szCs w:val="28"/>
        </w:rPr>
        <w:t>在实施国家、省中职资助政策基础上，</w:t>
      </w:r>
      <w:r>
        <w:rPr>
          <w:rFonts w:ascii="Times New Roman" w:hAnsi="Times New Roman" w:cs="宋体" w:hint="eastAsia"/>
          <w:color w:val="000000" w:themeColor="text1"/>
          <w:spacing w:val="-2"/>
          <w:sz w:val="28"/>
          <w:szCs w:val="28"/>
        </w:rPr>
        <w:t>攀枝花市人民政府办公室出台了《关于我市少数民族地区实施</w:t>
      </w:r>
      <w:r>
        <w:rPr>
          <w:rFonts w:ascii="Times New Roman" w:hAnsi="Times New Roman" w:cs="宋体" w:hint="eastAsia"/>
          <w:spacing w:val="-2"/>
          <w:sz w:val="28"/>
          <w:szCs w:val="28"/>
        </w:rPr>
        <w:t>免费中等职业教育的意见》（</w:t>
      </w:r>
      <w:proofErr w:type="gramStart"/>
      <w:r>
        <w:rPr>
          <w:rFonts w:ascii="Times New Roman" w:hAnsi="Times New Roman" w:cs="宋体" w:hint="eastAsia"/>
          <w:spacing w:val="-2"/>
          <w:sz w:val="28"/>
          <w:szCs w:val="28"/>
        </w:rPr>
        <w:t>攀办发</w:t>
      </w:r>
      <w:proofErr w:type="gramEnd"/>
      <w:r>
        <w:rPr>
          <w:rFonts w:ascii="Times New Roman" w:hAnsi="Times New Roman" w:cs="Times New Roman" w:hint="eastAsia"/>
          <w:spacing w:val="-2"/>
          <w:sz w:val="28"/>
          <w:szCs w:val="28"/>
        </w:rPr>
        <w:t>〔</w:t>
      </w:r>
      <w:r>
        <w:rPr>
          <w:rFonts w:ascii="Times New Roman" w:hAnsi="Times New Roman" w:cs="Times New Roman"/>
          <w:spacing w:val="-2"/>
          <w:sz w:val="28"/>
          <w:szCs w:val="28"/>
        </w:rPr>
        <w:t>2013</w:t>
      </w:r>
      <w:r>
        <w:rPr>
          <w:rFonts w:ascii="Times New Roman" w:hAnsi="Times New Roman" w:cs="Times New Roman" w:hint="eastAsia"/>
          <w:spacing w:val="-2"/>
          <w:sz w:val="28"/>
          <w:szCs w:val="28"/>
        </w:rPr>
        <w:t>〕</w:t>
      </w:r>
      <w:r>
        <w:rPr>
          <w:rFonts w:ascii="Times New Roman" w:hAnsi="Times New Roman" w:cs="Times New Roman"/>
          <w:spacing w:val="-2"/>
          <w:sz w:val="28"/>
          <w:szCs w:val="28"/>
        </w:rPr>
        <w:t>10</w:t>
      </w:r>
      <w:r>
        <w:rPr>
          <w:rFonts w:ascii="Times New Roman" w:hAnsi="Times New Roman" w:cs="宋体" w:hint="eastAsia"/>
          <w:spacing w:val="-2"/>
          <w:sz w:val="28"/>
          <w:szCs w:val="28"/>
        </w:rPr>
        <w:t>号），</w:t>
      </w:r>
      <w:r>
        <w:rPr>
          <w:rFonts w:ascii="Times New Roman" w:hAnsi="Times New Roman" w:cs="宋体" w:hint="eastAsia"/>
          <w:spacing w:val="-2"/>
          <w:sz w:val="28"/>
          <w:szCs w:val="28"/>
        </w:rPr>
        <w:t>201</w:t>
      </w:r>
      <w:r>
        <w:rPr>
          <w:rFonts w:ascii="Times New Roman" w:hAnsi="Times New Roman" w:cs="宋体"/>
          <w:spacing w:val="-2"/>
          <w:sz w:val="28"/>
          <w:szCs w:val="28"/>
        </w:rPr>
        <w:t>8</w:t>
      </w:r>
      <w:r>
        <w:rPr>
          <w:rFonts w:ascii="Times New Roman" w:hAnsi="Times New Roman" w:cs="宋体" w:hint="eastAsia"/>
          <w:spacing w:val="-2"/>
          <w:sz w:val="28"/>
          <w:szCs w:val="28"/>
        </w:rPr>
        <w:t>年用于中职资助资金共计</w:t>
      </w:r>
      <w:r>
        <w:rPr>
          <w:rFonts w:ascii="Times New Roman" w:hAnsi="Times New Roman" w:cs="宋体" w:hint="eastAsia"/>
          <w:spacing w:val="-2"/>
          <w:sz w:val="28"/>
          <w:szCs w:val="28"/>
        </w:rPr>
        <w:t>4761.9</w:t>
      </w:r>
      <w:r>
        <w:rPr>
          <w:rFonts w:ascii="Times New Roman" w:hAnsi="Times New Roman" w:cs="宋体" w:hint="eastAsia"/>
          <w:spacing w:val="-2"/>
          <w:sz w:val="28"/>
          <w:szCs w:val="28"/>
        </w:rPr>
        <w:t>万元：（</w:t>
      </w:r>
      <w:r>
        <w:rPr>
          <w:rFonts w:ascii="Times New Roman" w:hAnsi="Times New Roman" w:cs="宋体" w:hint="eastAsia"/>
          <w:spacing w:val="-2"/>
          <w:sz w:val="28"/>
          <w:szCs w:val="28"/>
        </w:rPr>
        <w:t>1</w:t>
      </w:r>
      <w:r>
        <w:rPr>
          <w:rFonts w:ascii="Times New Roman" w:hAnsi="Times New Roman" w:cs="宋体" w:hint="eastAsia"/>
          <w:spacing w:val="-2"/>
          <w:sz w:val="28"/>
          <w:szCs w:val="28"/>
        </w:rPr>
        <w:t>）对</w:t>
      </w:r>
      <w:r>
        <w:rPr>
          <w:rFonts w:ascii="Times New Roman" w:hAnsi="Times New Roman" w:cs="宋体" w:hint="eastAsia"/>
          <w:spacing w:val="-2"/>
          <w:sz w:val="28"/>
          <w:szCs w:val="28"/>
        </w:rPr>
        <w:t>14460</w:t>
      </w:r>
      <w:r>
        <w:rPr>
          <w:rFonts w:ascii="Times New Roman" w:hAnsi="Times New Roman" w:cs="宋体" w:hint="eastAsia"/>
          <w:spacing w:val="-2"/>
          <w:sz w:val="28"/>
          <w:szCs w:val="28"/>
        </w:rPr>
        <w:t>名中职学生免除学费，对</w:t>
      </w:r>
      <w:r>
        <w:rPr>
          <w:rFonts w:ascii="Times New Roman" w:hAnsi="Times New Roman" w:cs="宋体" w:hint="eastAsia"/>
          <w:spacing w:val="-2"/>
          <w:sz w:val="28"/>
          <w:szCs w:val="28"/>
        </w:rPr>
        <w:t>6067</w:t>
      </w:r>
      <w:r>
        <w:rPr>
          <w:rFonts w:ascii="Times New Roman" w:hAnsi="Times New Roman" w:cs="宋体" w:hint="eastAsia"/>
          <w:spacing w:val="-2"/>
          <w:sz w:val="28"/>
          <w:szCs w:val="28"/>
        </w:rPr>
        <w:t>名中职学生发放了国家助学金，拨付</w:t>
      </w:r>
      <w:proofErr w:type="gramStart"/>
      <w:r>
        <w:rPr>
          <w:rFonts w:ascii="Times New Roman" w:hAnsi="Times New Roman" w:cs="宋体" w:hint="eastAsia"/>
          <w:spacing w:val="-2"/>
          <w:sz w:val="28"/>
          <w:szCs w:val="28"/>
        </w:rPr>
        <w:t>各级资金</w:t>
      </w:r>
      <w:proofErr w:type="gramEnd"/>
      <w:r>
        <w:rPr>
          <w:rFonts w:ascii="Times New Roman" w:hAnsi="Times New Roman" w:cs="宋体" w:hint="eastAsia"/>
          <w:spacing w:val="-2"/>
          <w:sz w:val="28"/>
          <w:szCs w:val="28"/>
        </w:rPr>
        <w:t>3543</w:t>
      </w:r>
      <w:r>
        <w:rPr>
          <w:rFonts w:ascii="Times New Roman" w:hAnsi="Times New Roman" w:cs="宋体" w:hint="eastAsia"/>
          <w:spacing w:val="-2"/>
          <w:sz w:val="28"/>
          <w:szCs w:val="28"/>
        </w:rPr>
        <w:t>万元；（</w:t>
      </w:r>
      <w:r>
        <w:rPr>
          <w:rFonts w:ascii="Times New Roman" w:hAnsi="Times New Roman" w:cs="宋体" w:hint="eastAsia"/>
          <w:spacing w:val="-2"/>
          <w:sz w:val="28"/>
          <w:szCs w:val="28"/>
        </w:rPr>
        <w:t>2</w:t>
      </w:r>
      <w:r>
        <w:rPr>
          <w:rFonts w:ascii="Times New Roman" w:hAnsi="Times New Roman" w:cs="宋体" w:hint="eastAsia"/>
          <w:spacing w:val="-2"/>
          <w:sz w:val="28"/>
          <w:szCs w:val="28"/>
        </w:rPr>
        <w:t>）继续落实攀枝花市民族地区免费中职教育政策，对攀枝花市</w:t>
      </w:r>
      <w:r>
        <w:rPr>
          <w:rFonts w:ascii="Times New Roman" w:hAnsi="Times New Roman" w:cs="宋体" w:hint="eastAsia"/>
          <w:spacing w:val="-2"/>
          <w:sz w:val="28"/>
          <w:szCs w:val="28"/>
        </w:rPr>
        <w:t>17</w:t>
      </w:r>
      <w:r>
        <w:rPr>
          <w:rFonts w:ascii="Times New Roman" w:hAnsi="Times New Roman" w:cs="宋体" w:hint="eastAsia"/>
          <w:spacing w:val="-2"/>
          <w:sz w:val="28"/>
          <w:szCs w:val="28"/>
        </w:rPr>
        <w:t>个民族乡镇的</w:t>
      </w:r>
      <w:r>
        <w:rPr>
          <w:rFonts w:ascii="Times New Roman" w:hAnsi="Times New Roman" w:cs="宋体" w:hint="eastAsia"/>
          <w:spacing w:val="-2"/>
          <w:sz w:val="28"/>
          <w:szCs w:val="28"/>
        </w:rPr>
        <w:t>122</w:t>
      </w:r>
      <w:r>
        <w:rPr>
          <w:rFonts w:ascii="Times New Roman" w:hAnsi="Times New Roman" w:cs="宋体" w:hint="eastAsia"/>
          <w:spacing w:val="-2"/>
          <w:sz w:val="28"/>
          <w:szCs w:val="28"/>
        </w:rPr>
        <w:t>个民族村及</w:t>
      </w:r>
      <w:r>
        <w:rPr>
          <w:rFonts w:ascii="Times New Roman" w:hAnsi="Times New Roman" w:cs="宋体" w:hint="eastAsia"/>
          <w:spacing w:val="-2"/>
          <w:sz w:val="28"/>
          <w:szCs w:val="28"/>
        </w:rPr>
        <w:t>49</w:t>
      </w:r>
      <w:r>
        <w:rPr>
          <w:rFonts w:ascii="Times New Roman" w:hAnsi="Times New Roman" w:cs="宋体" w:hint="eastAsia"/>
          <w:spacing w:val="-2"/>
          <w:sz w:val="28"/>
          <w:szCs w:val="28"/>
        </w:rPr>
        <w:t>个散杂民族村的</w:t>
      </w:r>
      <w:r>
        <w:rPr>
          <w:rFonts w:ascii="Times New Roman" w:hAnsi="Times New Roman" w:cs="宋体" w:hint="eastAsia"/>
          <w:spacing w:val="-2"/>
          <w:sz w:val="28"/>
          <w:szCs w:val="28"/>
        </w:rPr>
        <w:t>3706</w:t>
      </w:r>
      <w:r>
        <w:rPr>
          <w:rFonts w:ascii="Times New Roman" w:hAnsi="Times New Roman" w:cs="宋体" w:hint="eastAsia"/>
          <w:spacing w:val="-2"/>
          <w:sz w:val="28"/>
          <w:szCs w:val="28"/>
        </w:rPr>
        <w:t>名学生进行了免费中职教育，市、县两级投入资金</w:t>
      </w:r>
      <w:r>
        <w:rPr>
          <w:rFonts w:ascii="Times New Roman" w:hAnsi="Times New Roman" w:cs="宋体" w:hint="eastAsia"/>
          <w:spacing w:val="-2"/>
          <w:sz w:val="28"/>
          <w:szCs w:val="28"/>
        </w:rPr>
        <w:t>439</w:t>
      </w:r>
      <w:r>
        <w:rPr>
          <w:rFonts w:ascii="Times New Roman" w:hAnsi="Times New Roman" w:cs="宋体" w:hint="eastAsia"/>
          <w:spacing w:val="-2"/>
          <w:sz w:val="28"/>
          <w:szCs w:val="28"/>
        </w:rPr>
        <w:t>万元；（</w:t>
      </w:r>
      <w:r>
        <w:rPr>
          <w:rFonts w:ascii="Times New Roman" w:hAnsi="Times New Roman" w:cs="宋体" w:hint="eastAsia"/>
          <w:spacing w:val="-2"/>
          <w:sz w:val="28"/>
          <w:szCs w:val="28"/>
        </w:rPr>
        <w:t>3</w:t>
      </w:r>
      <w:r>
        <w:rPr>
          <w:rFonts w:ascii="Times New Roman" w:hAnsi="Times New Roman" w:cs="宋体" w:hint="eastAsia"/>
          <w:spacing w:val="-2"/>
          <w:sz w:val="28"/>
          <w:szCs w:val="28"/>
        </w:rPr>
        <w:t>）落实建档立卡中职学生资助政策，对</w:t>
      </w:r>
      <w:r>
        <w:rPr>
          <w:rFonts w:ascii="Times New Roman" w:hAnsi="Times New Roman" w:cs="宋体" w:hint="eastAsia"/>
          <w:spacing w:val="-2"/>
          <w:sz w:val="28"/>
          <w:szCs w:val="28"/>
        </w:rPr>
        <w:t>426</w:t>
      </w:r>
      <w:r>
        <w:rPr>
          <w:rFonts w:ascii="Times New Roman" w:hAnsi="Times New Roman" w:cs="宋体" w:hint="eastAsia"/>
          <w:spacing w:val="-2"/>
          <w:sz w:val="28"/>
          <w:szCs w:val="28"/>
        </w:rPr>
        <w:t>名建档立</w:t>
      </w:r>
      <w:proofErr w:type="gramStart"/>
      <w:r>
        <w:rPr>
          <w:rFonts w:ascii="Times New Roman" w:hAnsi="Times New Roman" w:cs="宋体" w:hint="eastAsia"/>
          <w:spacing w:val="-2"/>
          <w:sz w:val="28"/>
          <w:szCs w:val="28"/>
        </w:rPr>
        <w:t>卡贫困</w:t>
      </w:r>
      <w:proofErr w:type="gramEnd"/>
      <w:r>
        <w:rPr>
          <w:rFonts w:ascii="Times New Roman" w:hAnsi="Times New Roman" w:cs="宋体" w:hint="eastAsia"/>
          <w:spacing w:val="-2"/>
          <w:sz w:val="28"/>
          <w:szCs w:val="28"/>
        </w:rPr>
        <w:t>家庭中职学生进行资助，下达建档立卡资助资金</w:t>
      </w:r>
      <w:r>
        <w:rPr>
          <w:rFonts w:ascii="Times New Roman" w:hAnsi="Times New Roman" w:cs="宋体" w:hint="eastAsia"/>
          <w:spacing w:val="-2"/>
          <w:sz w:val="28"/>
          <w:szCs w:val="28"/>
        </w:rPr>
        <w:t>32.84</w:t>
      </w:r>
      <w:r>
        <w:rPr>
          <w:rFonts w:ascii="Times New Roman" w:hAnsi="Times New Roman" w:cs="宋体" w:hint="eastAsia"/>
          <w:spacing w:val="-2"/>
          <w:sz w:val="28"/>
          <w:szCs w:val="28"/>
        </w:rPr>
        <w:t>万元；</w:t>
      </w:r>
      <w:r>
        <w:rPr>
          <w:rFonts w:ascii="Times New Roman" w:hAnsi="Times New Roman" w:cs="宋体" w:hint="eastAsia"/>
          <w:spacing w:val="-2"/>
          <w:sz w:val="28"/>
          <w:szCs w:val="28"/>
        </w:rPr>
        <w:lastRenderedPageBreak/>
        <w:t>（</w:t>
      </w:r>
      <w:r>
        <w:rPr>
          <w:rFonts w:ascii="Times New Roman" w:hAnsi="Times New Roman" w:cs="宋体" w:hint="eastAsia"/>
          <w:spacing w:val="-2"/>
          <w:sz w:val="28"/>
          <w:szCs w:val="28"/>
        </w:rPr>
        <w:t>4</w:t>
      </w:r>
      <w:r>
        <w:rPr>
          <w:rFonts w:ascii="Times New Roman" w:hAnsi="Times New Roman" w:cs="宋体" w:hint="eastAsia"/>
          <w:spacing w:val="-2"/>
          <w:sz w:val="28"/>
          <w:szCs w:val="28"/>
        </w:rPr>
        <w:t>）“</w:t>
      </w:r>
      <w:r>
        <w:rPr>
          <w:rFonts w:ascii="Times New Roman" w:hAnsi="Times New Roman" w:cs="宋体" w:hint="eastAsia"/>
          <w:spacing w:val="-2"/>
          <w:sz w:val="28"/>
          <w:szCs w:val="28"/>
        </w:rPr>
        <w:t>9+3</w:t>
      </w:r>
      <w:r>
        <w:rPr>
          <w:rFonts w:ascii="Times New Roman" w:hAnsi="Times New Roman" w:cs="宋体" w:hint="eastAsia"/>
          <w:spacing w:val="-2"/>
          <w:sz w:val="28"/>
          <w:szCs w:val="28"/>
        </w:rPr>
        <w:t>”学生免学费</w:t>
      </w:r>
      <w:r>
        <w:rPr>
          <w:rFonts w:ascii="Times New Roman" w:hAnsi="Times New Roman" w:cs="宋体" w:hint="eastAsia"/>
          <w:spacing w:val="-2"/>
          <w:sz w:val="28"/>
          <w:szCs w:val="28"/>
        </w:rPr>
        <w:t>1588</w:t>
      </w:r>
      <w:r>
        <w:rPr>
          <w:rFonts w:ascii="Times New Roman" w:hAnsi="Times New Roman" w:cs="宋体" w:hint="eastAsia"/>
          <w:spacing w:val="-2"/>
          <w:sz w:val="28"/>
          <w:szCs w:val="28"/>
        </w:rPr>
        <w:t>人，免学费</w:t>
      </w:r>
      <w:r>
        <w:rPr>
          <w:rFonts w:ascii="Times New Roman" w:hAnsi="Times New Roman" w:cs="宋体" w:hint="eastAsia"/>
          <w:spacing w:val="-2"/>
          <w:sz w:val="28"/>
          <w:szCs w:val="28"/>
        </w:rPr>
        <w:t>318</w:t>
      </w:r>
      <w:r>
        <w:rPr>
          <w:rFonts w:ascii="Times New Roman" w:hAnsi="Times New Roman" w:cs="宋体" w:hint="eastAsia"/>
          <w:spacing w:val="-2"/>
          <w:sz w:val="28"/>
          <w:szCs w:val="28"/>
        </w:rPr>
        <w:t>万元。补助生活费</w:t>
      </w:r>
      <w:r>
        <w:rPr>
          <w:rFonts w:ascii="Times New Roman" w:hAnsi="Times New Roman" w:cs="宋体" w:hint="eastAsia"/>
          <w:spacing w:val="-2"/>
          <w:sz w:val="28"/>
          <w:szCs w:val="28"/>
        </w:rPr>
        <w:t>296</w:t>
      </w:r>
      <w:r>
        <w:rPr>
          <w:rFonts w:ascii="Times New Roman" w:hAnsi="Times New Roman" w:cs="宋体" w:hint="eastAsia"/>
          <w:spacing w:val="-2"/>
          <w:sz w:val="28"/>
          <w:szCs w:val="28"/>
        </w:rPr>
        <w:t>万元，发放助学金</w:t>
      </w:r>
      <w:r>
        <w:rPr>
          <w:rFonts w:ascii="Times New Roman" w:hAnsi="Times New Roman" w:cs="宋体" w:hint="eastAsia"/>
          <w:spacing w:val="-2"/>
          <w:sz w:val="28"/>
          <w:szCs w:val="28"/>
        </w:rPr>
        <w:t>132.9</w:t>
      </w:r>
      <w:r>
        <w:rPr>
          <w:rFonts w:ascii="Times New Roman" w:hAnsi="Times New Roman" w:cs="宋体" w:hint="eastAsia"/>
          <w:spacing w:val="-2"/>
          <w:sz w:val="28"/>
          <w:szCs w:val="28"/>
        </w:rPr>
        <w:t>万元。</w:t>
      </w:r>
    </w:p>
    <w:p w:rsidR="003F7D67" w:rsidRDefault="0088008D">
      <w:pPr>
        <w:pStyle w:val="afb"/>
        <w:ind w:firstLine="643"/>
        <w:rPr>
          <w:rFonts w:ascii="Times New Roman" w:hAnsi="Times New Roman"/>
          <w:color w:val="000000" w:themeColor="text1"/>
        </w:rPr>
      </w:pPr>
      <w:bookmarkStart w:id="172" w:name="_Toc536621725"/>
      <w:r>
        <w:rPr>
          <w:rFonts w:ascii="Times New Roman" w:hAnsi="Times New Roman" w:hint="eastAsia"/>
          <w:color w:val="000000" w:themeColor="text1"/>
        </w:rPr>
        <w:t>七、特色创新</w:t>
      </w:r>
      <w:bookmarkEnd w:id="172"/>
    </w:p>
    <w:p w:rsidR="003F7D67" w:rsidRDefault="0088008D">
      <w:pPr>
        <w:pStyle w:val="afd"/>
        <w:ind w:firstLine="602"/>
        <w:rPr>
          <w:rFonts w:ascii="Times New Roman" w:hAnsi="Times New Roman" w:cs="宋体"/>
          <w:color w:val="000000" w:themeColor="text1"/>
        </w:rPr>
      </w:pPr>
      <w:bookmarkStart w:id="173" w:name="_Toc536621726"/>
      <w:r>
        <w:rPr>
          <w:rFonts w:ascii="Times New Roman" w:hAnsi="Times New Roman" w:cs="宋体" w:hint="eastAsia"/>
          <w:color w:val="000000" w:themeColor="text1"/>
        </w:rPr>
        <w:t>（一）现代学徒制实施“三双一体化”的校企协同育人模式</w:t>
      </w:r>
      <w:bookmarkEnd w:id="173"/>
    </w:p>
    <w:p w:rsidR="003F7D67" w:rsidRDefault="0088008D">
      <w:pPr>
        <w:spacing w:line="360" w:lineRule="auto"/>
        <w:ind w:firstLineChars="200" w:firstLine="560"/>
        <w:rPr>
          <w:rFonts w:ascii="Times New Roman" w:hAnsi="Times New Roman"/>
          <w:color w:val="000000" w:themeColor="text1"/>
          <w:sz w:val="28"/>
          <w:szCs w:val="28"/>
        </w:rPr>
      </w:pPr>
      <w:r>
        <w:rPr>
          <w:rFonts w:ascii="Times New Roman" w:hAnsi="Times New Roman" w:hint="eastAsia"/>
          <w:color w:val="000000" w:themeColor="text1"/>
          <w:sz w:val="28"/>
          <w:szCs w:val="28"/>
        </w:rPr>
        <w:t>攀枝花市积极开展现代学徒制试点。充分发挥桥梁纽带作用，搭建学校和企业合作平台。攀枝花技师学院、攀枝花市华森职业学校、攀枝花市建筑工程学校、攀枝花市经贸旅游学校等</w:t>
      </w:r>
      <w:r>
        <w:rPr>
          <w:rFonts w:ascii="Times New Roman" w:hAnsi="Times New Roman" w:hint="eastAsia"/>
          <w:color w:val="000000" w:themeColor="text1"/>
          <w:sz w:val="28"/>
          <w:szCs w:val="28"/>
        </w:rPr>
        <w:t>4</w:t>
      </w:r>
      <w:r>
        <w:rPr>
          <w:rFonts w:ascii="Times New Roman" w:hAnsi="Times New Roman" w:hint="eastAsia"/>
          <w:color w:val="000000" w:themeColor="text1"/>
          <w:sz w:val="28"/>
          <w:szCs w:val="28"/>
        </w:rPr>
        <w:t>所为省级现代学徒制试点学校，攀枝花市华森职业学校为国家第二批现代学徒制试点学校，已于</w:t>
      </w:r>
      <w:r>
        <w:rPr>
          <w:rFonts w:ascii="Times New Roman" w:hAnsi="Times New Roman" w:hint="eastAsia"/>
          <w:color w:val="000000" w:themeColor="text1"/>
          <w:sz w:val="28"/>
          <w:szCs w:val="28"/>
        </w:rPr>
        <w:t>2018</w:t>
      </w:r>
      <w:r>
        <w:rPr>
          <w:rFonts w:ascii="Times New Roman" w:hAnsi="Times New Roman" w:hint="eastAsia"/>
          <w:color w:val="000000" w:themeColor="text1"/>
          <w:sz w:val="28"/>
          <w:szCs w:val="28"/>
        </w:rPr>
        <w:t>年</w:t>
      </w:r>
      <w:r>
        <w:rPr>
          <w:rFonts w:ascii="Times New Roman" w:hAnsi="Times New Roman" w:hint="eastAsia"/>
          <w:color w:val="000000" w:themeColor="text1"/>
          <w:sz w:val="28"/>
          <w:szCs w:val="28"/>
        </w:rPr>
        <w:t>7</w:t>
      </w:r>
      <w:r>
        <w:rPr>
          <w:rFonts w:ascii="Times New Roman" w:hAnsi="Times New Roman" w:hint="eastAsia"/>
          <w:color w:val="000000" w:themeColor="text1"/>
          <w:sz w:val="28"/>
          <w:szCs w:val="28"/>
        </w:rPr>
        <w:t>月通过了教育部中期检查。主要工作措施、亮点如下：</w:t>
      </w:r>
    </w:p>
    <w:p w:rsidR="003F7D67" w:rsidRDefault="0088008D">
      <w:pPr>
        <w:ind w:firstLineChars="200" w:firstLine="560"/>
        <w:rPr>
          <w:rFonts w:ascii="Times New Roman" w:hAnsi="Times New Roman"/>
          <w:color w:val="000000" w:themeColor="text1"/>
          <w:sz w:val="28"/>
          <w:szCs w:val="28"/>
        </w:rPr>
      </w:pPr>
      <w:r>
        <w:rPr>
          <w:rFonts w:ascii="Times New Roman" w:hAnsi="Times New Roman" w:hint="eastAsia"/>
          <w:color w:val="000000" w:themeColor="text1"/>
          <w:sz w:val="28"/>
          <w:szCs w:val="28"/>
        </w:rPr>
        <w:t>1</w:t>
      </w:r>
      <w:r>
        <w:rPr>
          <w:rFonts w:ascii="Times New Roman" w:hAnsi="Times New Roman"/>
          <w:color w:val="000000" w:themeColor="text1"/>
          <w:sz w:val="28"/>
          <w:szCs w:val="28"/>
        </w:rPr>
        <w:t>.</w:t>
      </w:r>
      <w:r>
        <w:rPr>
          <w:rFonts w:ascii="Times New Roman" w:hAnsi="Times New Roman" w:hint="eastAsia"/>
          <w:color w:val="000000" w:themeColor="text1"/>
          <w:sz w:val="28"/>
          <w:szCs w:val="28"/>
        </w:rPr>
        <w:t>实施“三双一体化”的校企协同育人模式。现代学徒制实行“双主体育人（教师与师傅）、双场所教学（学校与企业）、双身份管理（学生与员工）”的教育教学模式，对学生提前了解并接受企业文化打下良好的基础。</w:t>
      </w:r>
    </w:p>
    <w:p w:rsidR="003F7D67" w:rsidRDefault="0088008D">
      <w:pPr>
        <w:pStyle w:val="aff3"/>
        <w:ind w:firstLine="560"/>
        <w:rPr>
          <w:rFonts w:ascii="Times New Roman" w:hAnsi="Times New Roman"/>
          <w:color w:val="000000" w:themeColor="text1"/>
          <w:sz w:val="28"/>
          <w:szCs w:val="28"/>
        </w:rPr>
      </w:pPr>
      <w:r>
        <w:rPr>
          <w:rFonts w:ascii="Times New Roman" w:hAnsi="Times New Roman" w:hint="eastAsia"/>
          <w:color w:val="000000" w:themeColor="text1"/>
          <w:sz w:val="28"/>
          <w:szCs w:val="28"/>
        </w:rPr>
        <w:t>2</w:t>
      </w:r>
      <w:r>
        <w:rPr>
          <w:rFonts w:ascii="Times New Roman" w:hAnsi="Times New Roman"/>
          <w:color w:val="000000" w:themeColor="text1"/>
          <w:sz w:val="28"/>
          <w:szCs w:val="28"/>
        </w:rPr>
        <w:t>.</w:t>
      </w:r>
      <w:r>
        <w:rPr>
          <w:rFonts w:ascii="Times New Roman" w:hAnsi="Times New Roman" w:hint="eastAsia"/>
          <w:color w:val="000000" w:themeColor="text1"/>
          <w:sz w:val="28"/>
          <w:szCs w:val="28"/>
        </w:rPr>
        <w:t>校企共同参与研讨、制定有针对性的“现代学徒制班”的人才培养方案、课程标准、教学标准和评价体系，开发专题教材、线上课程资源。加大资金投入，夯实实习、实训基地建设。</w:t>
      </w:r>
    </w:p>
    <w:p w:rsidR="003F7D67" w:rsidRDefault="0088008D">
      <w:pPr>
        <w:pStyle w:val="aff3"/>
        <w:ind w:firstLine="560"/>
        <w:rPr>
          <w:rFonts w:ascii="Times New Roman" w:hAnsi="Times New Roman"/>
          <w:color w:val="000000" w:themeColor="text1"/>
          <w:sz w:val="28"/>
          <w:szCs w:val="28"/>
        </w:rPr>
      </w:pPr>
      <w:r>
        <w:rPr>
          <w:rFonts w:ascii="Times New Roman" w:hAnsi="Times New Roman" w:hint="eastAsia"/>
          <w:color w:val="000000" w:themeColor="text1"/>
          <w:sz w:val="28"/>
          <w:szCs w:val="28"/>
        </w:rPr>
        <w:t>3</w:t>
      </w:r>
      <w:r>
        <w:rPr>
          <w:rFonts w:ascii="Times New Roman" w:hAnsi="Times New Roman"/>
          <w:color w:val="000000" w:themeColor="text1"/>
          <w:sz w:val="28"/>
          <w:szCs w:val="28"/>
        </w:rPr>
        <w:t>.</w:t>
      </w:r>
      <w:r>
        <w:rPr>
          <w:rFonts w:ascii="Times New Roman" w:hAnsi="Times New Roman" w:hint="eastAsia"/>
          <w:color w:val="000000" w:themeColor="text1"/>
          <w:sz w:val="28"/>
          <w:szCs w:val="28"/>
        </w:rPr>
        <w:t>高度重视师资队伍建设。学校教师根据教学进度，到企业参加技能实践，掌握企业各岗位技能需求和要求，同时，企业师傅必须走进校园，参与学校的理实一体现场教学，将企业实践经验和典型案例带到课堂。拓宽现代学徒制试点教师构成渠道，强化理论教学和实践</w:t>
      </w:r>
      <w:r>
        <w:rPr>
          <w:rFonts w:ascii="Times New Roman" w:hAnsi="Times New Roman" w:hint="eastAsia"/>
          <w:color w:val="000000" w:themeColor="text1"/>
          <w:sz w:val="28"/>
          <w:szCs w:val="28"/>
        </w:rPr>
        <w:lastRenderedPageBreak/>
        <w:t>教学</w:t>
      </w:r>
      <w:proofErr w:type="gramStart"/>
      <w:r>
        <w:rPr>
          <w:rFonts w:ascii="Times New Roman" w:hAnsi="Times New Roman" w:hint="eastAsia"/>
          <w:color w:val="000000" w:themeColor="text1"/>
          <w:sz w:val="28"/>
          <w:szCs w:val="28"/>
        </w:rPr>
        <w:t>技能双</w:t>
      </w:r>
      <w:proofErr w:type="gramEnd"/>
      <w:r>
        <w:rPr>
          <w:rFonts w:ascii="Times New Roman" w:hAnsi="Times New Roman" w:hint="eastAsia"/>
          <w:color w:val="000000" w:themeColor="text1"/>
          <w:sz w:val="28"/>
          <w:szCs w:val="28"/>
        </w:rPr>
        <w:t>内化培养。</w:t>
      </w:r>
    </w:p>
    <w:p w:rsidR="003F7D67" w:rsidRDefault="0088008D">
      <w:pPr>
        <w:pStyle w:val="aff3"/>
        <w:ind w:firstLine="560"/>
        <w:rPr>
          <w:rFonts w:ascii="Times New Roman" w:hAnsi="Times New Roman"/>
          <w:color w:val="000000" w:themeColor="text1"/>
          <w:sz w:val="28"/>
          <w:szCs w:val="28"/>
        </w:rPr>
      </w:pPr>
      <w:r>
        <w:rPr>
          <w:rFonts w:ascii="Times New Roman" w:hAnsi="Times New Roman" w:hint="eastAsia"/>
          <w:color w:val="000000" w:themeColor="text1"/>
          <w:sz w:val="28"/>
          <w:szCs w:val="28"/>
        </w:rPr>
        <w:t>4</w:t>
      </w:r>
      <w:r>
        <w:rPr>
          <w:rFonts w:ascii="Times New Roman" w:hAnsi="Times New Roman"/>
          <w:color w:val="000000" w:themeColor="text1"/>
          <w:sz w:val="28"/>
          <w:szCs w:val="28"/>
        </w:rPr>
        <w:t>.</w:t>
      </w:r>
      <w:r>
        <w:rPr>
          <w:rFonts w:ascii="Times New Roman" w:hAnsi="Times New Roman" w:hint="eastAsia"/>
          <w:color w:val="000000" w:themeColor="text1"/>
          <w:sz w:val="28"/>
          <w:szCs w:val="28"/>
        </w:rPr>
        <w:t>紧抓规范、明确制度。在实施现代学徒</w:t>
      </w:r>
      <w:proofErr w:type="gramStart"/>
      <w:r>
        <w:rPr>
          <w:rFonts w:ascii="Times New Roman" w:hAnsi="Times New Roman" w:hint="eastAsia"/>
          <w:color w:val="000000" w:themeColor="text1"/>
          <w:sz w:val="28"/>
          <w:szCs w:val="28"/>
        </w:rPr>
        <w:t>制人才</w:t>
      </w:r>
      <w:proofErr w:type="gramEnd"/>
      <w:r>
        <w:rPr>
          <w:rFonts w:ascii="Times New Roman" w:hAnsi="Times New Roman" w:hint="eastAsia"/>
          <w:color w:val="000000" w:themeColor="text1"/>
          <w:sz w:val="28"/>
          <w:szCs w:val="28"/>
        </w:rPr>
        <w:t>培养模式中，签订《学校、企业、家长三方协议》，明确三方的责任和义务，确保人才培养的同时满足企业用工需求。</w:t>
      </w:r>
    </w:p>
    <w:p w:rsidR="003F7D67" w:rsidRDefault="0088008D">
      <w:pPr>
        <w:spacing w:line="360" w:lineRule="auto"/>
        <w:ind w:firstLineChars="200" w:firstLine="560"/>
        <w:rPr>
          <w:rFonts w:ascii="Times New Roman" w:hAnsi="Times New Roman"/>
          <w:color w:val="000000" w:themeColor="text1"/>
          <w:sz w:val="28"/>
          <w:szCs w:val="28"/>
        </w:rPr>
      </w:pPr>
      <w:r>
        <w:rPr>
          <w:rFonts w:ascii="Times New Roman" w:hAnsi="Times New Roman" w:cs="宋体" w:hint="eastAsia"/>
          <w:color w:val="000000" w:themeColor="text1"/>
          <w:sz w:val="28"/>
          <w:szCs w:val="28"/>
        </w:rPr>
        <w:t>5</w:t>
      </w:r>
      <w:r>
        <w:rPr>
          <w:rFonts w:ascii="Times New Roman" w:hAnsi="Times New Roman" w:cs="宋体"/>
          <w:color w:val="000000" w:themeColor="text1"/>
          <w:sz w:val="28"/>
          <w:szCs w:val="28"/>
        </w:rPr>
        <w:t>.</w:t>
      </w:r>
      <w:r>
        <w:rPr>
          <w:rFonts w:ascii="Times New Roman" w:hAnsi="Times New Roman" w:cs="宋体" w:hint="eastAsia"/>
          <w:color w:val="000000" w:themeColor="text1"/>
          <w:sz w:val="28"/>
          <w:szCs w:val="28"/>
        </w:rPr>
        <w:t>促进校企文化融合。在试点</w:t>
      </w:r>
      <w:proofErr w:type="gramStart"/>
      <w:r>
        <w:rPr>
          <w:rFonts w:ascii="Times New Roman" w:hAnsi="Times New Roman" w:cs="宋体" w:hint="eastAsia"/>
          <w:color w:val="000000" w:themeColor="text1"/>
          <w:sz w:val="28"/>
          <w:szCs w:val="28"/>
        </w:rPr>
        <w:t>班组建过程</w:t>
      </w:r>
      <w:proofErr w:type="gramEnd"/>
      <w:r>
        <w:rPr>
          <w:rFonts w:ascii="Times New Roman" w:hAnsi="Times New Roman" w:cs="宋体" w:hint="eastAsia"/>
          <w:color w:val="000000" w:themeColor="text1"/>
          <w:sz w:val="28"/>
          <w:szCs w:val="28"/>
        </w:rPr>
        <w:t>中，通过专业课、活动课、团队</w:t>
      </w:r>
      <w:r>
        <w:rPr>
          <w:rFonts w:ascii="Times New Roman" w:hAnsi="Times New Roman" w:hint="eastAsia"/>
          <w:color w:val="000000" w:themeColor="text1"/>
          <w:sz w:val="28"/>
          <w:szCs w:val="28"/>
        </w:rPr>
        <w:t>拓展活动等形式，完成班级分组、破冰，让学生了解企业文化，打破小组隔阂，构建学习型团队；通过企业化班级管理培训，建立符合企业管理模式的班级管理团队。积极建立融校园文化、企业文化于一体的具有职业教育和行业特色的校企对接文化。</w:t>
      </w:r>
    </w:p>
    <w:p w:rsidR="003F7D67" w:rsidRDefault="0088008D">
      <w:pPr>
        <w:spacing w:line="360" w:lineRule="auto"/>
        <w:ind w:firstLineChars="200" w:firstLine="560"/>
        <w:rPr>
          <w:rFonts w:ascii="Times New Roman" w:hAnsi="Times New Roman"/>
          <w:color w:val="000000" w:themeColor="text1"/>
          <w:sz w:val="28"/>
          <w:szCs w:val="28"/>
        </w:rPr>
      </w:pPr>
      <w:r>
        <w:rPr>
          <w:rFonts w:ascii="Times New Roman" w:hAnsi="Times New Roman" w:hint="eastAsia"/>
          <w:color w:val="000000" w:themeColor="text1"/>
          <w:sz w:val="28"/>
          <w:szCs w:val="28"/>
        </w:rPr>
        <w:t>6</w:t>
      </w:r>
      <w:r>
        <w:rPr>
          <w:rFonts w:ascii="Times New Roman" w:hAnsi="Times New Roman"/>
          <w:color w:val="000000" w:themeColor="text1"/>
          <w:sz w:val="28"/>
          <w:szCs w:val="28"/>
        </w:rPr>
        <w:t>.</w:t>
      </w:r>
      <w:r>
        <w:rPr>
          <w:rFonts w:ascii="Times New Roman" w:hAnsi="Times New Roman" w:hint="eastAsia"/>
          <w:color w:val="000000" w:themeColor="text1"/>
          <w:sz w:val="28"/>
          <w:szCs w:val="28"/>
        </w:rPr>
        <w:t>开展基于校企一体化育人的现代学徒制专题研究。开展特色项目研究，以课题为抓手，建立学生成长档案，总结现代学徒制试点规律，在实践中研究、研究中反馈、反馈中提升。</w:t>
      </w:r>
    </w:p>
    <w:p w:rsidR="003F7D67" w:rsidRDefault="0088008D">
      <w:pPr>
        <w:spacing w:line="360" w:lineRule="auto"/>
        <w:ind w:firstLineChars="200" w:firstLine="560"/>
        <w:rPr>
          <w:rFonts w:ascii="Times New Roman" w:hAnsi="Times New Roman"/>
          <w:color w:val="000000" w:themeColor="text1"/>
          <w:sz w:val="28"/>
          <w:szCs w:val="28"/>
        </w:rPr>
      </w:pPr>
      <w:r>
        <w:rPr>
          <w:rFonts w:ascii="Times New Roman" w:hAnsi="Times New Roman" w:hint="eastAsia"/>
          <w:color w:val="000000" w:themeColor="text1"/>
          <w:sz w:val="28"/>
          <w:szCs w:val="28"/>
        </w:rPr>
        <w:t>现代学徒制覆盖面进一步扩大，校企合作进一步深化，现代学徒制试点班教学效果显著。根据反馈，学徒制试点专业班级的专业理论课程合格率为</w:t>
      </w:r>
      <w:r>
        <w:rPr>
          <w:rFonts w:ascii="Times New Roman" w:hAnsi="Times New Roman"/>
          <w:color w:val="000000" w:themeColor="text1"/>
          <w:sz w:val="28"/>
          <w:szCs w:val="28"/>
        </w:rPr>
        <w:t>99.5%</w:t>
      </w:r>
      <w:r>
        <w:rPr>
          <w:rFonts w:ascii="Times New Roman" w:hAnsi="Times New Roman" w:hint="eastAsia"/>
          <w:color w:val="000000" w:themeColor="text1"/>
          <w:sz w:val="28"/>
          <w:szCs w:val="28"/>
        </w:rPr>
        <w:t>、专业技能实</w:t>
      </w:r>
      <w:proofErr w:type="gramStart"/>
      <w:r>
        <w:rPr>
          <w:rFonts w:ascii="Times New Roman" w:hAnsi="Times New Roman" w:hint="eastAsia"/>
          <w:color w:val="000000" w:themeColor="text1"/>
          <w:sz w:val="28"/>
          <w:szCs w:val="28"/>
        </w:rPr>
        <w:t>训成绩</w:t>
      </w:r>
      <w:proofErr w:type="gramEnd"/>
      <w:r>
        <w:rPr>
          <w:rFonts w:ascii="Times New Roman" w:hAnsi="Times New Roman" w:hint="eastAsia"/>
          <w:color w:val="000000" w:themeColor="text1"/>
          <w:sz w:val="28"/>
          <w:szCs w:val="28"/>
        </w:rPr>
        <w:t>合格率</w:t>
      </w:r>
      <w:r>
        <w:rPr>
          <w:rFonts w:ascii="Times New Roman" w:hAnsi="Times New Roman"/>
          <w:color w:val="000000" w:themeColor="text1"/>
          <w:sz w:val="28"/>
          <w:szCs w:val="28"/>
        </w:rPr>
        <w:t>99.7%</w:t>
      </w:r>
      <w:r>
        <w:rPr>
          <w:rFonts w:ascii="Times New Roman" w:hAnsi="Times New Roman" w:hint="eastAsia"/>
          <w:color w:val="000000" w:themeColor="text1"/>
          <w:sz w:val="28"/>
          <w:szCs w:val="28"/>
        </w:rPr>
        <w:t>，较其他平行班级分别高出</w:t>
      </w:r>
      <w:r>
        <w:rPr>
          <w:rFonts w:ascii="Times New Roman" w:hAnsi="Times New Roman"/>
          <w:color w:val="000000" w:themeColor="text1"/>
          <w:sz w:val="28"/>
          <w:szCs w:val="28"/>
        </w:rPr>
        <w:t>3.97%</w:t>
      </w:r>
      <w:r>
        <w:rPr>
          <w:rFonts w:ascii="Times New Roman" w:hAnsi="Times New Roman" w:hint="eastAsia"/>
          <w:color w:val="000000" w:themeColor="text1"/>
          <w:sz w:val="28"/>
          <w:szCs w:val="28"/>
        </w:rPr>
        <w:t>、</w:t>
      </w:r>
      <w:r>
        <w:rPr>
          <w:rFonts w:ascii="Times New Roman" w:hAnsi="Times New Roman"/>
          <w:color w:val="000000" w:themeColor="text1"/>
          <w:sz w:val="28"/>
          <w:szCs w:val="28"/>
        </w:rPr>
        <w:t>12.6</w:t>
      </w:r>
      <w:r>
        <w:rPr>
          <w:rFonts w:ascii="Times New Roman" w:hAnsi="Times New Roman" w:hint="eastAsia"/>
          <w:color w:val="000000" w:themeColor="text1"/>
          <w:sz w:val="28"/>
          <w:szCs w:val="28"/>
        </w:rPr>
        <w:t>%</w:t>
      </w:r>
      <w:r>
        <w:rPr>
          <w:rFonts w:ascii="Times New Roman" w:hAnsi="Times New Roman" w:hint="eastAsia"/>
          <w:color w:val="000000" w:themeColor="text1"/>
          <w:sz w:val="28"/>
          <w:szCs w:val="28"/>
        </w:rPr>
        <w:t>。</w:t>
      </w:r>
    </w:p>
    <w:p w:rsidR="003F7D67" w:rsidRDefault="0088008D">
      <w:pPr>
        <w:pStyle w:val="afd"/>
        <w:ind w:firstLine="602"/>
        <w:rPr>
          <w:rFonts w:ascii="Times New Roman" w:hAnsi="Times New Roman" w:cs="Times New Roman"/>
          <w:color w:val="000000" w:themeColor="text1"/>
        </w:rPr>
      </w:pPr>
      <w:bookmarkStart w:id="174" w:name="_Toc536621727"/>
      <w:r>
        <w:rPr>
          <w:rFonts w:ascii="Times New Roman" w:hAnsi="Times New Roman" w:cs="宋体" w:hint="eastAsia"/>
          <w:color w:val="000000" w:themeColor="text1"/>
        </w:rPr>
        <w:t>（二）搭建竞赛平台，推进师生技能提升</w:t>
      </w:r>
      <w:bookmarkEnd w:id="174"/>
    </w:p>
    <w:p w:rsidR="003F7D67" w:rsidRDefault="0088008D">
      <w:pPr>
        <w:pStyle w:val="aff1"/>
        <w:ind w:firstLine="560"/>
        <w:rPr>
          <w:rFonts w:ascii="Times New Roman" w:hAnsi="Times New Roman"/>
          <w:color w:val="000000" w:themeColor="text1"/>
        </w:rPr>
      </w:pPr>
      <w:r>
        <w:rPr>
          <w:rFonts w:ascii="Times New Roman" w:hAnsi="Times New Roman" w:hint="eastAsia"/>
          <w:color w:val="000000" w:themeColor="text1"/>
        </w:rPr>
        <w:t>攀枝花市中等职业教育始终致力于技能交流平台的建设，不断健全中职学生技能大赛竞赛制度，积极组织师生开展技能大赛活动，创新学生专业技能培养途径，充分发挥实训基地作用，积极搭建技能竞赛平台，切实提高学生职业能力，在国际国内职业院校技能大赛</w:t>
      </w:r>
      <w:proofErr w:type="gramStart"/>
      <w:r>
        <w:rPr>
          <w:rFonts w:ascii="Times New Roman" w:hAnsi="Times New Roman" w:hint="eastAsia"/>
          <w:color w:val="000000" w:themeColor="text1"/>
        </w:rPr>
        <w:t>中履</w:t>
      </w:r>
      <w:r>
        <w:rPr>
          <w:rFonts w:ascii="Times New Roman" w:hAnsi="Times New Roman" w:hint="eastAsia"/>
          <w:color w:val="000000" w:themeColor="text1"/>
        </w:rPr>
        <w:lastRenderedPageBreak/>
        <w:t>获</w:t>
      </w:r>
      <w:proofErr w:type="gramEnd"/>
      <w:r>
        <w:rPr>
          <w:rFonts w:ascii="Times New Roman" w:hAnsi="Times New Roman" w:hint="eastAsia"/>
          <w:color w:val="000000" w:themeColor="text1"/>
        </w:rPr>
        <w:t>佳绩，人才培养质量明显提升。主要措施、亮点如下：</w:t>
      </w:r>
    </w:p>
    <w:p w:rsidR="003F7D67" w:rsidRDefault="0088008D">
      <w:pPr>
        <w:pStyle w:val="aff1"/>
        <w:ind w:firstLine="560"/>
        <w:rPr>
          <w:rFonts w:ascii="Times New Roman" w:hAnsi="Times New Roman"/>
          <w:color w:val="000000" w:themeColor="text1"/>
        </w:rPr>
      </w:pPr>
      <w:r>
        <w:rPr>
          <w:rFonts w:ascii="Times New Roman" w:hAnsi="Times New Roman" w:hint="eastAsia"/>
          <w:color w:val="000000" w:themeColor="text1"/>
        </w:rPr>
        <w:t>1</w:t>
      </w:r>
      <w:r>
        <w:rPr>
          <w:rFonts w:ascii="Times New Roman" w:hAnsi="Times New Roman"/>
          <w:color w:val="000000" w:themeColor="text1"/>
        </w:rPr>
        <w:t>.</w:t>
      </w:r>
      <w:r>
        <w:rPr>
          <w:rFonts w:ascii="Times New Roman" w:hAnsi="Times New Roman" w:hint="eastAsia"/>
          <w:color w:val="000000" w:themeColor="text1"/>
        </w:rPr>
        <w:t>健全中职学生技能大赛竞赛制度。成功举办</w:t>
      </w:r>
      <w:r>
        <w:rPr>
          <w:rFonts w:ascii="Times New Roman" w:hAnsi="Times New Roman" w:hint="eastAsia"/>
          <w:color w:val="000000" w:themeColor="text1"/>
        </w:rPr>
        <w:t>2018</w:t>
      </w:r>
      <w:r>
        <w:rPr>
          <w:rFonts w:ascii="Times New Roman" w:hAnsi="Times New Roman" w:hint="eastAsia"/>
          <w:color w:val="000000" w:themeColor="text1"/>
        </w:rPr>
        <w:t>年全市中等职业学校学生技能大赛，为参与世界级、国家级、省级技能大赛打下坚实基础，形成了覆盖所有专业、学生全员参与的技能大赛常态化制度，技能大赛学校参赛面为</w:t>
      </w:r>
      <w:r>
        <w:rPr>
          <w:rFonts w:ascii="Times New Roman" w:hAnsi="Times New Roman" w:hint="eastAsia"/>
          <w:color w:val="000000" w:themeColor="text1"/>
        </w:rPr>
        <w:t>100%</w:t>
      </w:r>
      <w:r>
        <w:rPr>
          <w:rFonts w:ascii="Times New Roman" w:hAnsi="Times New Roman" w:hint="eastAsia"/>
          <w:color w:val="000000" w:themeColor="text1"/>
        </w:rPr>
        <w:t>，约</w:t>
      </w:r>
      <w:r>
        <w:rPr>
          <w:rFonts w:ascii="Times New Roman" w:hAnsi="Times New Roman" w:hint="eastAsia"/>
          <w:color w:val="000000" w:themeColor="text1"/>
        </w:rPr>
        <w:t>5</w:t>
      </w:r>
      <w:r>
        <w:rPr>
          <w:rFonts w:ascii="Times New Roman" w:hAnsi="Times New Roman" w:hint="eastAsia"/>
          <w:color w:val="000000" w:themeColor="text1"/>
        </w:rPr>
        <w:t>万余人次参加了校、市级竞赛。</w:t>
      </w:r>
    </w:p>
    <w:p w:rsidR="003F7D67" w:rsidRDefault="0088008D">
      <w:pPr>
        <w:pStyle w:val="aff1"/>
        <w:ind w:firstLine="560"/>
        <w:rPr>
          <w:rFonts w:ascii="Times New Roman" w:hAnsi="Times New Roman"/>
          <w:color w:val="000000" w:themeColor="text1"/>
        </w:rPr>
      </w:pPr>
      <w:r>
        <w:rPr>
          <w:rFonts w:ascii="Times New Roman" w:hAnsi="Times New Roman"/>
          <w:color w:val="000000" w:themeColor="text1"/>
        </w:rPr>
        <w:t>2.</w:t>
      </w:r>
      <w:r>
        <w:rPr>
          <w:rFonts w:ascii="Times New Roman" w:hAnsi="Times New Roman" w:hint="eastAsia"/>
          <w:color w:val="000000" w:themeColor="text1"/>
        </w:rPr>
        <w:t>积极组织并指导学生参加国内、国际比赛。</w:t>
      </w:r>
      <w:r>
        <w:rPr>
          <w:rFonts w:ascii="Times New Roman" w:hAnsi="Times New Roman" w:hint="eastAsia"/>
          <w:color w:val="000000" w:themeColor="text1"/>
        </w:rPr>
        <w:t>2018</w:t>
      </w:r>
      <w:r>
        <w:rPr>
          <w:rFonts w:ascii="Times New Roman" w:hAnsi="Times New Roman" w:hint="eastAsia"/>
          <w:color w:val="000000" w:themeColor="text1"/>
        </w:rPr>
        <w:t>年攀枝花市中等职业学校学生技能大赛共计</w:t>
      </w:r>
      <w:r>
        <w:rPr>
          <w:rFonts w:ascii="Times New Roman" w:hAnsi="Times New Roman" w:hint="eastAsia"/>
          <w:color w:val="000000" w:themeColor="text1"/>
        </w:rPr>
        <w:t>875</w:t>
      </w:r>
      <w:r>
        <w:rPr>
          <w:rFonts w:ascii="Times New Roman" w:hAnsi="Times New Roman" w:hint="eastAsia"/>
          <w:color w:val="000000" w:themeColor="text1"/>
        </w:rPr>
        <w:t>名学生和</w:t>
      </w:r>
      <w:r>
        <w:rPr>
          <w:rFonts w:ascii="Times New Roman" w:hAnsi="Times New Roman" w:hint="eastAsia"/>
          <w:color w:val="000000" w:themeColor="text1"/>
        </w:rPr>
        <w:t>48</w:t>
      </w:r>
      <w:r>
        <w:rPr>
          <w:rFonts w:ascii="Times New Roman" w:hAnsi="Times New Roman" w:hint="eastAsia"/>
          <w:color w:val="000000" w:themeColor="text1"/>
        </w:rPr>
        <w:t>名老师参赛，含</w:t>
      </w:r>
      <w:r>
        <w:rPr>
          <w:rFonts w:ascii="Times New Roman" w:hAnsi="Times New Roman" w:hint="eastAsia"/>
          <w:color w:val="000000" w:themeColor="text1"/>
        </w:rPr>
        <w:t>11</w:t>
      </w:r>
      <w:r>
        <w:rPr>
          <w:rFonts w:ascii="Times New Roman" w:hAnsi="Times New Roman" w:hint="eastAsia"/>
          <w:color w:val="000000" w:themeColor="text1"/>
        </w:rPr>
        <w:t>个大类</w:t>
      </w:r>
      <w:r>
        <w:rPr>
          <w:rFonts w:ascii="Times New Roman" w:hAnsi="Times New Roman" w:hint="eastAsia"/>
          <w:color w:val="000000" w:themeColor="text1"/>
        </w:rPr>
        <w:t>49</w:t>
      </w:r>
      <w:r>
        <w:rPr>
          <w:rFonts w:ascii="Times New Roman" w:hAnsi="Times New Roman" w:hint="eastAsia"/>
          <w:color w:val="000000" w:themeColor="text1"/>
        </w:rPr>
        <w:t>个赛项，共评出一等奖</w:t>
      </w:r>
      <w:r>
        <w:rPr>
          <w:rFonts w:ascii="Times New Roman" w:hAnsi="Times New Roman" w:hint="eastAsia"/>
          <w:color w:val="000000" w:themeColor="text1"/>
        </w:rPr>
        <w:t>84</w:t>
      </w:r>
      <w:r>
        <w:rPr>
          <w:rFonts w:ascii="Times New Roman" w:hAnsi="Times New Roman" w:hint="eastAsia"/>
          <w:color w:val="000000" w:themeColor="text1"/>
        </w:rPr>
        <w:t>人、二等奖</w:t>
      </w:r>
      <w:r>
        <w:rPr>
          <w:rFonts w:ascii="Times New Roman" w:hAnsi="Times New Roman" w:hint="eastAsia"/>
          <w:color w:val="000000" w:themeColor="text1"/>
        </w:rPr>
        <w:t>120</w:t>
      </w:r>
      <w:r>
        <w:rPr>
          <w:rFonts w:ascii="Times New Roman" w:hAnsi="Times New Roman" w:hint="eastAsia"/>
          <w:color w:val="000000" w:themeColor="text1"/>
        </w:rPr>
        <w:t>人、三等奖</w:t>
      </w:r>
      <w:r>
        <w:rPr>
          <w:rFonts w:ascii="Times New Roman" w:hAnsi="Times New Roman" w:hint="eastAsia"/>
          <w:color w:val="000000" w:themeColor="text1"/>
        </w:rPr>
        <w:t>163</w:t>
      </w:r>
      <w:r>
        <w:rPr>
          <w:rFonts w:ascii="Times New Roman" w:hAnsi="Times New Roman" w:hint="eastAsia"/>
          <w:color w:val="000000" w:themeColor="text1"/>
        </w:rPr>
        <w:t>个，优秀指导教师</w:t>
      </w:r>
      <w:r>
        <w:rPr>
          <w:rFonts w:ascii="Times New Roman" w:hAnsi="Times New Roman" w:hint="eastAsia"/>
          <w:color w:val="000000" w:themeColor="text1"/>
        </w:rPr>
        <w:t>97</w:t>
      </w:r>
      <w:r>
        <w:rPr>
          <w:rFonts w:ascii="Times New Roman" w:hAnsi="Times New Roman" w:hint="eastAsia"/>
          <w:color w:val="000000" w:themeColor="text1"/>
        </w:rPr>
        <w:t>人，教师技能展示项目</w:t>
      </w:r>
      <w:r>
        <w:rPr>
          <w:rFonts w:ascii="Times New Roman" w:hAnsi="Times New Roman" w:hint="eastAsia"/>
          <w:color w:val="000000" w:themeColor="text1"/>
        </w:rPr>
        <w:t>4</w:t>
      </w:r>
      <w:r>
        <w:rPr>
          <w:rFonts w:ascii="Times New Roman" w:hAnsi="Times New Roman" w:hint="eastAsia"/>
          <w:color w:val="000000" w:themeColor="text1"/>
        </w:rPr>
        <w:t>个，统一赛项组织奖</w:t>
      </w:r>
      <w:r>
        <w:rPr>
          <w:rFonts w:ascii="Times New Roman" w:hAnsi="Times New Roman" w:hint="eastAsia"/>
          <w:color w:val="000000" w:themeColor="text1"/>
        </w:rPr>
        <w:t>2</w:t>
      </w:r>
      <w:r>
        <w:rPr>
          <w:rFonts w:ascii="Times New Roman" w:hAnsi="Times New Roman" w:hint="eastAsia"/>
          <w:color w:val="000000" w:themeColor="text1"/>
        </w:rPr>
        <w:t>个。</w:t>
      </w:r>
      <w:r>
        <w:rPr>
          <w:rFonts w:ascii="Times New Roman" w:hAnsi="Times New Roman"/>
          <w:color w:val="000000" w:themeColor="text1"/>
        </w:rPr>
        <w:t>2018</w:t>
      </w:r>
      <w:r>
        <w:rPr>
          <w:rFonts w:ascii="Times New Roman" w:hAnsi="Times New Roman" w:hint="eastAsia"/>
          <w:color w:val="000000" w:themeColor="text1"/>
        </w:rPr>
        <w:t>年</w:t>
      </w:r>
      <w:r>
        <w:rPr>
          <w:rFonts w:ascii="Times New Roman" w:hAnsi="Times New Roman" w:hint="eastAsia"/>
          <w:color w:val="000000" w:themeColor="text1"/>
        </w:rPr>
        <w:t>9</w:t>
      </w:r>
      <w:r>
        <w:rPr>
          <w:rFonts w:ascii="Times New Roman" w:hAnsi="Times New Roman" w:hint="eastAsia"/>
          <w:color w:val="000000" w:themeColor="text1"/>
        </w:rPr>
        <w:t>月组织学生参加了四川技能大赛—首届</w:t>
      </w:r>
      <w:proofErr w:type="gramStart"/>
      <w:r>
        <w:rPr>
          <w:rFonts w:ascii="Times New Roman" w:hAnsi="Times New Roman" w:hint="eastAsia"/>
          <w:color w:val="000000" w:themeColor="text1"/>
        </w:rPr>
        <w:t>“攀枝花工匠杯”百岗万</w:t>
      </w:r>
      <w:proofErr w:type="gramEnd"/>
      <w:r>
        <w:rPr>
          <w:rFonts w:ascii="Times New Roman" w:hAnsi="Times New Roman" w:hint="eastAsia"/>
          <w:color w:val="000000" w:themeColor="text1"/>
        </w:rPr>
        <w:t>人职业技能大赛。通过市赛、省赛、国赛和世界大赛的重要平台，学生专业技能和综合素质不断提升，先后培养了第</w:t>
      </w:r>
      <w:r>
        <w:rPr>
          <w:rFonts w:ascii="Times New Roman" w:hAnsi="Times New Roman" w:hint="eastAsia"/>
          <w:color w:val="000000" w:themeColor="text1"/>
        </w:rPr>
        <w:t>43</w:t>
      </w:r>
      <w:r>
        <w:rPr>
          <w:rFonts w:ascii="Times New Roman" w:hAnsi="Times New Roman" w:hint="eastAsia"/>
          <w:color w:val="000000" w:themeColor="text1"/>
        </w:rPr>
        <w:t>届世界技能大赛焊接项目的冠军曾正超和第</w:t>
      </w:r>
      <w:r>
        <w:rPr>
          <w:rFonts w:ascii="Times New Roman" w:hAnsi="Times New Roman" w:hint="eastAsia"/>
          <w:color w:val="000000" w:themeColor="text1"/>
        </w:rPr>
        <w:t>44</w:t>
      </w:r>
      <w:r>
        <w:rPr>
          <w:rFonts w:ascii="Times New Roman" w:hAnsi="Times New Roman" w:hint="eastAsia"/>
          <w:color w:val="000000" w:themeColor="text1"/>
        </w:rPr>
        <w:t>届世界技能大赛焊接项目的冠军宁显海，攀枝花技师学院被确定为第</w:t>
      </w:r>
      <w:r>
        <w:rPr>
          <w:rFonts w:ascii="Times New Roman" w:hAnsi="Times New Roman" w:hint="eastAsia"/>
          <w:color w:val="000000" w:themeColor="text1"/>
        </w:rPr>
        <w:t>45</w:t>
      </w:r>
      <w:r>
        <w:rPr>
          <w:rFonts w:ascii="Times New Roman" w:hAnsi="Times New Roman" w:hint="eastAsia"/>
          <w:color w:val="000000" w:themeColor="text1"/>
        </w:rPr>
        <w:t>届世界技能大赛建筑金属构造项目、焊接项目中国集训基地。通过完善技能竞赛制度，促进教学质量提高，全市中职学生参加国际、国内技能大赛的比例和水平明显提升。</w:t>
      </w:r>
    </w:p>
    <w:p w:rsidR="003F7D67" w:rsidRDefault="0088008D">
      <w:pPr>
        <w:pStyle w:val="aff1"/>
        <w:ind w:firstLine="560"/>
        <w:rPr>
          <w:rFonts w:ascii="Times New Roman" w:hAnsi="Times New Roman"/>
          <w:color w:val="000000" w:themeColor="text1"/>
        </w:rPr>
      </w:pPr>
      <w:r>
        <w:rPr>
          <w:rFonts w:ascii="Times New Roman" w:hAnsi="Times New Roman" w:hint="eastAsia"/>
          <w:color w:val="000000" w:themeColor="text1"/>
        </w:rPr>
        <w:t>截止</w:t>
      </w:r>
      <w:r>
        <w:rPr>
          <w:rFonts w:ascii="Times New Roman" w:hAnsi="Times New Roman" w:hint="eastAsia"/>
          <w:color w:val="000000" w:themeColor="text1"/>
        </w:rPr>
        <w:t>2018</w:t>
      </w:r>
      <w:r>
        <w:rPr>
          <w:rFonts w:ascii="Times New Roman" w:hAnsi="Times New Roman" w:hint="eastAsia"/>
          <w:color w:val="000000" w:themeColor="text1"/>
        </w:rPr>
        <w:t>年，攀枝花市先后培养出世界冠军</w:t>
      </w:r>
      <w:r>
        <w:rPr>
          <w:rFonts w:ascii="Times New Roman" w:hAnsi="Times New Roman" w:hint="eastAsia"/>
          <w:color w:val="000000" w:themeColor="text1"/>
        </w:rPr>
        <w:t>2</w:t>
      </w:r>
      <w:r>
        <w:rPr>
          <w:rFonts w:ascii="Times New Roman" w:hAnsi="Times New Roman" w:hint="eastAsia"/>
          <w:color w:val="000000" w:themeColor="text1"/>
        </w:rPr>
        <w:t>名、全国冠军</w:t>
      </w:r>
      <w:r>
        <w:rPr>
          <w:rFonts w:ascii="Times New Roman" w:hAnsi="Times New Roman" w:hint="eastAsia"/>
          <w:color w:val="000000" w:themeColor="text1"/>
        </w:rPr>
        <w:t>13</w:t>
      </w:r>
      <w:r>
        <w:rPr>
          <w:rFonts w:ascii="Times New Roman" w:hAnsi="Times New Roman" w:hint="eastAsia"/>
          <w:color w:val="000000" w:themeColor="text1"/>
        </w:rPr>
        <w:t>名、全国技术能手</w:t>
      </w:r>
      <w:r>
        <w:rPr>
          <w:rFonts w:ascii="Times New Roman" w:hAnsi="Times New Roman"/>
          <w:color w:val="000000" w:themeColor="text1"/>
        </w:rPr>
        <w:t>30</w:t>
      </w:r>
      <w:r>
        <w:rPr>
          <w:rFonts w:ascii="Times New Roman" w:hAnsi="Times New Roman" w:hint="eastAsia"/>
          <w:color w:val="000000" w:themeColor="text1"/>
        </w:rPr>
        <w:t>余名，受到社会各界关注和首肯。</w:t>
      </w:r>
    </w:p>
    <w:p w:rsidR="003F7D67" w:rsidRDefault="0088008D">
      <w:pPr>
        <w:pStyle w:val="afb"/>
        <w:ind w:firstLine="643"/>
        <w:rPr>
          <w:rFonts w:ascii="Times New Roman" w:hAnsi="Times New Roman" w:cs="Times New Roman"/>
          <w:color w:val="000000" w:themeColor="text1"/>
        </w:rPr>
      </w:pPr>
      <w:bookmarkStart w:id="175" w:name="_Toc536621728"/>
      <w:r>
        <w:rPr>
          <w:rFonts w:ascii="Times New Roman" w:hAnsi="Times New Roman" w:hint="eastAsia"/>
          <w:color w:val="000000" w:themeColor="text1"/>
        </w:rPr>
        <w:lastRenderedPageBreak/>
        <w:t>八、党建工作情况</w:t>
      </w:r>
      <w:bookmarkEnd w:id="175"/>
    </w:p>
    <w:p w:rsidR="003F7D67" w:rsidRDefault="0088008D">
      <w:pPr>
        <w:pStyle w:val="aff1"/>
        <w:ind w:firstLine="560"/>
        <w:rPr>
          <w:rFonts w:ascii="Times New Roman" w:hAnsi="Times New Roman"/>
          <w:color w:val="000000" w:themeColor="text1"/>
        </w:rPr>
      </w:pPr>
      <w:r>
        <w:rPr>
          <w:rFonts w:ascii="Times New Roman" w:hAnsi="Times New Roman" w:cs="Times New Roman"/>
          <w:color w:val="000000" w:themeColor="text1"/>
        </w:rPr>
        <w:t>2017-2018</w:t>
      </w:r>
      <w:r>
        <w:rPr>
          <w:rFonts w:ascii="Times New Roman" w:hAnsi="Times New Roman" w:cs="Times New Roman"/>
          <w:color w:val="000000" w:themeColor="text1"/>
        </w:rPr>
        <w:t>学年</w:t>
      </w:r>
      <w:r>
        <w:rPr>
          <w:rFonts w:ascii="Times New Roman" w:hAnsi="Times New Roman" w:hint="eastAsia"/>
          <w:color w:val="000000" w:themeColor="text1"/>
        </w:rPr>
        <w:t>，全市中等职业学校共发展党员</w:t>
      </w:r>
      <w:r>
        <w:rPr>
          <w:rFonts w:ascii="Times New Roman" w:hAnsi="Times New Roman" w:cs="Times New Roman"/>
          <w:color w:val="000000" w:themeColor="text1"/>
        </w:rPr>
        <w:t>6</w:t>
      </w:r>
      <w:r>
        <w:rPr>
          <w:rFonts w:ascii="Times New Roman" w:hAnsi="Times New Roman" w:hint="eastAsia"/>
          <w:color w:val="000000" w:themeColor="text1"/>
        </w:rPr>
        <w:t>人，目前共有党员</w:t>
      </w:r>
      <w:r>
        <w:rPr>
          <w:rFonts w:ascii="Times New Roman" w:hAnsi="Times New Roman" w:cs="Times New Roman"/>
          <w:color w:val="000000" w:themeColor="text1"/>
        </w:rPr>
        <w:t>431</w:t>
      </w:r>
      <w:r>
        <w:rPr>
          <w:rFonts w:ascii="Times New Roman" w:hAnsi="Times New Roman" w:hint="eastAsia"/>
          <w:color w:val="000000" w:themeColor="text1"/>
        </w:rPr>
        <w:t>人。本学年分别有</w:t>
      </w:r>
      <w:r>
        <w:rPr>
          <w:rFonts w:ascii="Times New Roman" w:hAnsi="Times New Roman" w:hint="eastAsia"/>
          <w:color w:val="000000" w:themeColor="text1"/>
        </w:rPr>
        <w:t>1</w:t>
      </w:r>
      <w:r>
        <w:rPr>
          <w:rFonts w:ascii="Times New Roman" w:hAnsi="Times New Roman"/>
          <w:color w:val="000000" w:themeColor="text1"/>
        </w:rPr>
        <w:t>2</w:t>
      </w:r>
      <w:r>
        <w:rPr>
          <w:rFonts w:ascii="Times New Roman" w:hAnsi="Times New Roman" w:hint="eastAsia"/>
          <w:color w:val="000000" w:themeColor="text1"/>
        </w:rPr>
        <w:t>人、</w:t>
      </w:r>
      <w:r>
        <w:rPr>
          <w:rFonts w:ascii="Times New Roman" w:hAnsi="Times New Roman"/>
          <w:color w:val="000000" w:themeColor="text1"/>
        </w:rPr>
        <w:t>43</w:t>
      </w:r>
      <w:r>
        <w:rPr>
          <w:rFonts w:ascii="Times New Roman" w:hAnsi="Times New Roman" w:hint="eastAsia"/>
          <w:color w:val="000000" w:themeColor="text1"/>
        </w:rPr>
        <w:t>人被评为县（区）级以上优秀党员、优秀党务工作者。</w:t>
      </w:r>
    </w:p>
    <w:p w:rsidR="003F7D67" w:rsidRDefault="0088008D">
      <w:pPr>
        <w:pStyle w:val="aff1"/>
        <w:ind w:firstLine="560"/>
        <w:rPr>
          <w:rFonts w:ascii="Times New Roman" w:hAnsi="Times New Roman" w:cs="Calibri"/>
          <w:color w:val="000000" w:themeColor="text1"/>
        </w:rPr>
      </w:pPr>
      <w:r>
        <w:rPr>
          <w:rFonts w:ascii="Times New Roman" w:hAnsi="Times New Roman" w:hint="eastAsia"/>
          <w:color w:val="000000" w:themeColor="text1"/>
        </w:rPr>
        <w:t>在攀枝花市委、政府的正确领导下，在市教育体育局的工作指引下，攀枝花市各中等职业学校党委（党总支）认真贯彻落实中央、</w:t>
      </w:r>
      <w:proofErr w:type="gramStart"/>
      <w:r>
        <w:rPr>
          <w:rFonts w:ascii="Times New Roman" w:hAnsi="Times New Roman" w:hint="eastAsia"/>
          <w:color w:val="000000" w:themeColor="text1"/>
        </w:rPr>
        <w:t>省市党建</w:t>
      </w:r>
      <w:proofErr w:type="gramEnd"/>
      <w:r>
        <w:rPr>
          <w:rFonts w:ascii="Times New Roman" w:hAnsi="Times New Roman" w:hint="eastAsia"/>
          <w:color w:val="000000" w:themeColor="text1"/>
        </w:rPr>
        <w:t>工作、组织工作会议精神，不断加强班子思想建设，强化政治理论学习，切实加强校级领导班子作风建设、党支部建设、党员教育和管理：一是全面加强党建和党风廉政建设。认真学习宣传落实党的路线方针政策，全面加强党建工作和党风廉政建设，签订责任书；将意识形态工作作为党建工作的重要内容，推进“两学一做”学习教育常态化制度化，旗帜鲜明严守政治纪律和政治规矩；加强基层党组织建设、</w:t>
      </w:r>
      <w:r>
        <w:rPr>
          <w:rFonts w:ascii="Times New Roman" w:hAnsi="Times New Roman" w:cs="Calibri" w:hint="eastAsia"/>
          <w:color w:val="000000" w:themeColor="text1"/>
        </w:rPr>
        <w:t>领导班子和干部队伍建设</w:t>
      </w:r>
      <w:r>
        <w:rPr>
          <w:rFonts w:ascii="Times New Roman" w:hAnsi="Times New Roman" w:hint="eastAsia"/>
          <w:color w:val="000000" w:themeColor="text1"/>
        </w:rPr>
        <w:t>，认真开展“大学习、大讨论、大调研”活动，组织开展集中学习、研讨活动多次，形成调研报告。二是深入推进全面从严治党，加强党风党纪教育工作，增强廉洁自律意识</w:t>
      </w:r>
      <w:r>
        <w:rPr>
          <w:rFonts w:ascii="Times New Roman" w:hAnsi="Times New Roman" w:cs="Calibri" w:hint="eastAsia"/>
          <w:color w:val="000000" w:themeColor="text1"/>
        </w:rPr>
        <w:t>。三是</w:t>
      </w:r>
      <w:r>
        <w:rPr>
          <w:rFonts w:ascii="Times New Roman" w:hAnsi="Times New Roman" w:hint="eastAsia"/>
          <w:color w:val="000000" w:themeColor="text1"/>
        </w:rPr>
        <w:t>落实全面深化改革和脱贫攻坚举措。落实对口帮扶责任制，选派</w:t>
      </w:r>
      <w:r>
        <w:rPr>
          <w:rFonts w:ascii="Times New Roman" w:hAnsi="Times New Roman" w:hint="eastAsia"/>
          <w:color w:val="000000" w:themeColor="text1"/>
        </w:rPr>
        <w:t>1</w:t>
      </w:r>
      <w:r>
        <w:rPr>
          <w:rFonts w:ascii="Times New Roman" w:hAnsi="Times New Roman" w:hint="eastAsia"/>
          <w:color w:val="000000" w:themeColor="text1"/>
        </w:rPr>
        <w:t>名党员干部驻村开展扶贫工作，作为第一书记推进扶贫工作。四是</w:t>
      </w:r>
      <w:r>
        <w:rPr>
          <w:rFonts w:ascii="Times New Roman" w:hAnsi="Times New Roman" w:cs="Calibri" w:hint="eastAsia"/>
          <w:color w:val="000000" w:themeColor="text1"/>
        </w:rPr>
        <w:t>落实创建全国文明城市工作</w:t>
      </w:r>
      <w:r>
        <w:rPr>
          <w:rFonts w:ascii="Times New Roman" w:hAnsi="Times New Roman" w:hint="eastAsia"/>
          <w:color w:val="000000" w:themeColor="text1"/>
        </w:rPr>
        <w:t>，大力开展各类活动。</w:t>
      </w:r>
    </w:p>
    <w:p w:rsidR="003F7D67" w:rsidRDefault="0088008D">
      <w:pPr>
        <w:spacing w:line="360" w:lineRule="auto"/>
        <w:rPr>
          <w:rFonts w:ascii="Times New Roman" w:eastAsia="仿宋" w:hAnsi="Times New Roman" w:cs="仿宋_GB2312"/>
          <w:b/>
          <w:color w:val="000000" w:themeColor="text1"/>
          <w:sz w:val="24"/>
          <w:szCs w:val="30"/>
        </w:rPr>
      </w:pPr>
      <w:r>
        <w:rPr>
          <w:rFonts w:ascii="Times New Roman" w:eastAsia="仿宋" w:hAnsi="Times New Roman" w:cs="仿宋_GB2312" w:hint="eastAsia"/>
          <w:b/>
          <w:color w:val="000000" w:themeColor="text1"/>
          <w:sz w:val="24"/>
          <w:szCs w:val="30"/>
        </w:rPr>
        <w:t>案例</w:t>
      </w:r>
      <w:r>
        <w:rPr>
          <w:rFonts w:ascii="Times New Roman" w:eastAsia="仿宋" w:hAnsi="Times New Roman" w:cs="仿宋_GB2312" w:hint="eastAsia"/>
          <w:b/>
          <w:color w:val="000000" w:themeColor="text1"/>
          <w:sz w:val="24"/>
          <w:szCs w:val="30"/>
        </w:rPr>
        <w:t>8-1</w:t>
      </w:r>
      <w:r>
        <w:rPr>
          <w:rFonts w:ascii="Times New Roman" w:eastAsia="仿宋" w:hAnsi="Times New Roman" w:cs="仿宋_GB2312" w:hint="eastAsia"/>
          <w:b/>
          <w:color w:val="000000" w:themeColor="text1"/>
          <w:sz w:val="24"/>
          <w:szCs w:val="30"/>
        </w:rPr>
        <w:t>：【攀枝花技师学院】把形势任务教育工作优势转化为职教发展优势</w:t>
      </w:r>
    </w:p>
    <w:p w:rsidR="003F7D67" w:rsidRDefault="0088008D">
      <w:pPr>
        <w:pStyle w:val="a7"/>
        <w:spacing w:line="360" w:lineRule="auto"/>
        <w:ind w:firstLine="480"/>
        <w:rPr>
          <w:rFonts w:ascii="Times New Roman" w:eastAsia="仿宋" w:hAnsi="Times New Roman" w:cs="仿宋_GB2312"/>
          <w:b w:val="0"/>
          <w:bCs w:val="0"/>
          <w:color w:val="000000" w:themeColor="text1"/>
          <w:sz w:val="24"/>
          <w:szCs w:val="30"/>
        </w:rPr>
      </w:pPr>
      <w:r>
        <w:rPr>
          <w:rFonts w:ascii="Times New Roman" w:eastAsia="仿宋" w:hAnsi="Times New Roman" w:cs="仿宋_GB2312" w:hint="eastAsia"/>
          <w:b w:val="0"/>
          <w:bCs w:val="0"/>
          <w:color w:val="000000" w:themeColor="text1"/>
          <w:sz w:val="24"/>
          <w:szCs w:val="30"/>
        </w:rPr>
        <w:t>攀枝花技师学院校党委认真履行管党、办学治校的主体责任，把方向、做决策、管大局、保落实，通过探索构建现代治理体系，努力把党建工作的形式任务教育转化为学校发展优势。</w:t>
      </w:r>
    </w:p>
    <w:p w:rsidR="003F7D67" w:rsidRDefault="0088008D">
      <w:pPr>
        <w:spacing w:line="360" w:lineRule="auto"/>
        <w:ind w:firstLineChars="200" w:firstLine="480"/>
        <w:rPr>
          <w:rFonts w:ascii="Times New Roman" w:eastAsia="仿宋" w:hAnsi="Times New Roman" w:cs="Times New Roman"/>
          <w:color w:val="000000" w:themeColor="text1"/>
          <w:kern w:val="0"/>
          <w:sz w:val="24"/>
          <w:szCs w:val="30"/>
        </w:rPr>
      </w:pPr>
      <w:r>
        <w:rPr>
          <w:rFonts w:ascii="Times New Roman" w:eastAsia="仿宋" w:hAnsi="Times New Roman" w:hint="eastAsia"/>
          <w:color w:val="000000" w:themeColor="text1"/>
          <w:kern w:val="0"/>
          <w:sz w:val="24"/>
          <w:szCs w:val="30"/>
        </w:rPr>
        <w:t>1</w:t>
      </w:r>
      <w:r>
        <w:rPr>
          <w:rFonts w:ascii="Times New Roman" w:eastAsia="仿宋" w:hAnsi="Times New Roman"/>
          <w:color w:val="000000" w:themeColor="text1"/>
          <w:kern w:val="0"/>
          <w:sz w:val="24"/>
          <w:szCs w:val="30"/>
        </w:rPr>
        <w:t>.</w:t>
      </w:r>
      <w:r>
        <w:rPr>
          <w:rFonts w:ascii="Times New Roman" w:eastAsia="仿宋" w:hAnsi="Times New Roman" w:hint="eastAsia"/>
          <w:color w:val="000000" w:themeColor="text1"/>
          <w:kern w:val="0"/>
          <w:sz w:val="24"/>
          <w:szCs w:val="30"/>
        </w:rPr>
        <w:t>搭建新平台，强化形势任务教育作为市场开拓第一工序的地位。为适应新</w:t>
      </w:r>
      <w:r>
        <w:rPr>
          <w:rFonts w:ascii="Times New Roman" w:eastAsia="仿宋" w:hAnsi="Times New Roman" w:hint="eastAsia"/>
          <w:color w:val="000000" w:themeColor="text1"/>
          <w:kern w:val="0"/>
          <w:sz w:val="24"/>
          <w:szCs w:val="30"/>
        </w:rPr>
        <w:lastRenderedPageBreak/>
        <w:t>形势，增强形势任务教育的实效，学校结合传统的教育形式，不断创建新的教育平台，利用校史馆、红色基地教育、微博、</w:t>
      </w:r>
      <w:proofErr w:type="gramStart"/>
      <w:r>
        <w:rPr>
          <w:rFonts w:ascii="Times New Roman" w:eastAsia="仿宋" w:hAnsi="Times New Roman" w:hint="eastAsia"/>
          <w:color w:val="000000" w:themeColor="text1"/>
          <w:kern w:val="0"/>
          <w:sz w:val="24"/>
          <w:szCs w:val="30"/>
        </w:rPr>
        <w:t>微信等</w:t>
      </w:r>
      <w:proofErr w:type="gramEnd"/>
      <w:r>
        <w:rPr>
          <w:rFonts w:ascii="Times New Roman" w:eastAsia="仿宋" w:hAnsi="Times New Roman" w:hint="eastAsia"/>
          <w:color w:val="000000" w:themeColor="text1"/>
          <w:kern w:val="0"/>
          <w:sz w:val="24"/>
          <w:szCs w:val="30"/>
        </w:rPr>
        <w:t>搭建开放式学习平台。</w:t>
      </w:r>
    </w:p>
    <w:p w:rsidR="003F7D67" w:rsidRDefault="0088008D">
      <w:pPr>
        <w:spacing w:line="360" w:lineRule="auto"/>
        <w:ind w:firstLineChars="188" w:firstLine="451"/>
        <w:rPr>
          <w:rFonts w:ascii="Times New Roman" w:eastAsia="仿宋" w:hAnsi="Times New Roman"/>
          <w:color w:val="000000" w:themeColor="text1"/>
          <w:kern w:val="0"/>
          <w:sz w:val="24"/>
          <w:szCs w:val="30"/>
        </w:rPr>
      </w:pPr>
      <w:r>
        <w:rPr>
          <w:rFonts w:ascii="Times New Roman" w:eastAsia="仿宋" w:hAnsi="Times New Roman" w:hint="eastAsia"/>
          <w:color w:val="000000" w:themeColor="text1"/>
          <w:kern w:val="0"/>
          <w:sz w:val="24"/>
          <w:szCs w:val="30"/>
        </w:rPr>
        <w:t>2</w:t>
      </w:r>
      <w:r>
        <w:rPr>
          <w:rFonts w:ascii="Times New Roman" w:eastAsia="仿宋" w:hAnsi="Times New Roman"/>
          <w:color w:val="000000" w:themeColor="text1"/>
          <w:kern w:val="0"/>
          <w:sz w:val="24"/>
          <w:szCs w:val="30"/>
        </w:rPr>
        <w:t>.</w:t>
      </w:r>
      <w:r>
        <w:rPr>
          <w:rFonts w:ascii="Times New Roman" w:eastAsia="仿宋" w:hAnsi="Times New Roman" w:hint="eastAsia"/>
          <w:color w:val="000000" w:themeColor="text1"/>
          <w:kern w:val="0"/>
          <w:sz w:val="24"/>
          <w:szCs w:val="30"/>
        </w:rPr>
        <w:t>注入新活力，提升形势任务教育统一思想教育引领的作用。针对</w:t>
      </w:r>
      <w:r>
        <w:rPr>
          <w:rFonts w:ascii="Times New Roman" w:eastAsia="仿宋" w:hAnsi="Times New Roman" w:hint="eastAsia"/>
          <w:color w:val="000000" w:themeColor="text1"/>
          <w:kern w:val="0"/>
          <w:sz w:val="24"/>
          <w:szCs w:val="30"/>
        </w:rPr>
        <w:t>2018</w:t>
      </w:r>
      <w:r>
        <w:rPr>
          <w:rFonts w:ascii="Times New Roman" w:eastAsia="仿宋" w:hAnsi="Times New Roman" w:hint="eastAsia"/>
          <w:color w:val="000000" w:themeColor="text1"/>
          <w:kern w:val="0"/>
          <w:sz w:val="24"/>
          <w:szCs w:val="30"/>
        </w:rPr>
        <w:t>年的形势，职教中心继续深入推进形势任务教育制度化、常态化、体系化、目标化的“四化”建设。坚持领导干部带头到支部讲形势的作法，党委班子共计进行形式宣讲</w:t>
      </w:r>
      <w:r>
        <w:rPr>
          <w:rFonts w:ascii="Times New Roman" w:eastAsia="仿宋" w:hAnsi="Times New Roman" w:hint="eastAsia"/>
          <w:color w:val="000000" w:themeColor="text1"/>
          <w:kern w:val="0"/>
          <w:sz w:val="24"/>
          <w:szCs w:val="30"/>
        </w:rPr>
        <w:t>6</w:t>
      </w:r>
      <w:r>
        <w:rPr>
          <w:rFonts w:ascii="Times New Roman" w:eastAsia="仿宋" w:hAnsi="Times New Roman" w:hint="eastAsia"/>
          <w:color w:val="000000" w:themeColor="text1"/>
          <w:kern w:val="0"/>
          <w:sz w:val="24"/>
          <w:szCs w:val="30"/>
        </w:rPr>
        <w:t>次。</w:t>
      </w:r>
    </w:p>
    <w:p w:rsidR="003F7D67" w:rsidRDefault="0088008D">
      <w:pPr>
        <w:spacing w:line="360" w:lineRule="auto"/>
        <w:ind w:firstLineChars="188" w:firstLine="451"/>
        <w:rPr>
          <w:rFonts w:ascii="Times New Roman" w:eastAsia="仿宋" w:hAnsi="Times New Roman"/>
          <w:bCs/>
          <w:color w:val="000000" w:themeColor="text1"/>
          <w:kern w:val="0"/>
          <w:sz w:val="24"/>
          <w:szCs w:val="30"/>
        </w:rPr>
      </w:pPr>
      <w:r>
        <w:rPr>
          <w:rFonts w:ascii="Times New Roman" w:eastAsia="仿宋" w:hAnsi="Times New Roman" w:hint="eastAsia"/>
          <w:bCs/>
          <w:color w:val="000000" w:themeColor="text1"/>
          <w:kern w:val="0"/>
          <w:sz w:val="24"/>
          <w:szCs w:val="30"/>
        </w:rPr>
        <w:t>3</w:t>
      </w:r>
      <w:r>
        <w:rPr>
          <w:rFonts w:ascii="Times New Roman" w:eastAsia="仿宋" w:hAnsi="Times New Roman"/>
          <w:bCs/>
          <w:color w:val="000000" w:themeColor="text1"/>
          <w:kern w:val="0"/>
          <w:sz w:val="24"/>
          <w:szCs w:val="30"/>
        </w:rPr>
        <w:t>.</w:t>
      </w:r>
      <w:r>
        <w:rPr>
          <w:rFonts w:ascii="Times New Roman" w:eastAsia="仿宋" w:hAnsi="Times New Roman" w:hint="eastAsia"/>
          <w:bCs/>
          <w:color w:val="000000" w:themeColor="text1"/>
          <w:kern w:val="0"/>
          <w:sz w:val="24"/>
          <w:szCs w:val="30"/>
        </w:rPr>
        <w:t>培育新能量，落实形势任务教育坚定信心凝心聚力的目标。为确保形势任务教育取得实效，坚持“两个结合”，注重教育的</w:t>
      </w:r>
      <w:proofErr w:type="gramStart"/>
      <w:r>
        <w:rPr>
          <w:rFonts w:ascii="Times New Roman" w:eastAsia="仿宋" w:hAnsi="Times New Roman" w:hint="eastAsia"/>
          <w:bCs/>
          <w:color w:val="000000" w:themeColor="text1"/>
          <w:kern w:val="0"/>
          <w:sz w:val="24"/>
          <w:szCs w:val="30"/>
        </w:rPr>
        <w:t>长效化</w:t>
      </w:r>
      <w:proofErr w:type="gramEnd"/>
      <w:r>
        <w:rPr>
          <w:rFonts w:ascii="Times New Roman" w:eastAsia="仿宋" w:hAnsi="Times New Roman" w:hint="eastAsia"/>
          <w:bCs/>
          <w:color w:val="000000" w:themeColor="text1"/>
          <w:kern w:val="0"/>
          <w:sz w:val="24"/>
          <w:szCs w:val="30"/>
        </w:rPr>
        <w:t>机制建设。将</w:t>
      </w:r>
      <w:r>
        <w:rPr>
          <w:rFonts w:ascii="Times New Roman" w:eastAsia="仿宋" w:hAnsi="Times New Roman" w:hint="eastAsia"/>
          <w:color w:val="000000" w:themeColor="text1"/>
          <w:kern w:val="0"/>
          <w:sz w:val="24"/>
          <w:szCs w:val="30"/>
        </w:rPr>
        <w:t>形势任务教育与“两学一做”学习教育常态化制度化相结合，每月制定专门的学习计划，利用办公会、科务会、班会等。</w:t>
      </w:r>
    </w:p>
    <w:p w:rsidR="003F7D67" w:rsidRDefault="0088008D">
      <w:pPr>
        <w:spacing w:line="360" w:lineRule="auto"/>
        <w:ind w:firstLineChars="200" w:firstLine="480"/>
        <w:rPr>
          <w:rFonts w:ascii="Times New Roman" w:eastAsia="仿宋" w:hAnsi="Times New Roman"/>
          <w:bCs/>
          <w:color w:val="000000" w:themeColor="text1"/>
          <w:kern w:val="0"/>
          <w:sz w:val="24"/>
          <w:szCs w:val="30"/>
        </w:rPr>
      </w:pPr>
      <w:r>
        <w:rPr>
          <w:rFonts w:ascii="Times New Roman" w:eastAsia="仿宋" w:hAnsi="Times New Roman" w:cs="仿宋_GB2312" w:hint="eastAsia"/>
          <w:bCs/>
          <w:color w:val="000000" w:themeColor="text1"/>
          <w:kern w:val="0"/>
          <w:sz w:val="24"/>
          <w:szCs w:val="30"/>
        </w:rPr>
        <w:t>4</w:t>
      </w:r>
      <w:r>
        <w:rPr>
          <w:rFonts w:ascii="Times New Roman" w:eastAsia="仿宋" w:hAnsi="Times New Roman" w:cs="仿宋_GB2312"/>
          <w:bCs/>
          <w:color w:val="000000" w:themeColor="text1"/>
          <w:kern w:val="0"/>
          <w:sz w:val="24"/>
          <w:szCs w:val="30"/>
        </w:rPr>
        <w:t>.</w:t>
      </w:r>
      <w:r>
        <w:rPr>
          <w:rFonts w:ascii="Times New Roman" w:eastAsia="仿宋" w:hAnsi="Times New Roman" w:hint="eastAsia"/>
          <w:bCs/>
          <w:color w:val="000000" w:themeColor="text1"/>
          <w:kern w:val="0"/>
          <w:sz w:val="24"/>
          <w:szCs w:val="30"/>
        </w:rPr>
        <w:t>政治理论学习层次分明重点突出。职教中心坚持不同层面有针对性的做好政治理论学习。坚持以党委中心组学习为重点，每月最末</w:t>
      </w:r>
      <w:proofErr w:type="gramStart"/>
      <w:r>
        <w:rPr>
          <w:rFonts w:ascii="Times New Roman" w:eastAsia="仿宋" w:hAnsi="Times New Roman" w:hint="eastAsia"/>
          <w:bCs/>
          <w:color w:val="000000" w:themeColor="text1"/>
          <w:kern w:val="0"/>
          <w:sz w:val="24"/>
          <w:szCs w:val="30"/>
        </w:rPr>
        <w:t>一</w:t>
      </w:r>
      <w:proofErr w:type="gramEnd"/>
      <w:r>
        <w:rPr>
          <w:rFonts w:ascii="Times New Roman" w:eastAsia="仿宋" w:hAnsi="Times New Roman" w:hint="eastAsia"/>
          <w:bCs/>
          <w:color w:val="000000" w:themeColor="text1"/>
          <w:kern w:val="0"/>
          <w:sz w:val="24"/>
          <w:szCs w:val="30"/>
        </w:rPr>
        <w:t>周五集中党委中心组学习，不断拓展学习外延，有重点的开展党委中心组学习（扩大）会。</w:t>
      </w:r>
    </w:p>
    <w:p w:rsidR="003F7D67" w:rsidRDefault="0088008D">
      <w:pPr>
        <w:pStyle w:val="afb"/>
        <w:ind w:firstLine="643"/>
        <w:rPr>
          <w:rFonts w:ascii="Times New Roman" w:hAnsi="Times New Roman" w:cs="Times New Roman"/>
          <w:color w:val="000000" w:themeColor="text1"/>
        </w:rPr>
      </w:pPr>
      <w:bookmarkStart w:id="176" w:name="_Toc536621729"/>
      <w:bookmarkStart w:id="177" w:name="_Hlk535316778"/>
      <w:r>
        <w:rPr>
          <w:rFonts w:ascii="Times New Roman" w:hAnsi="Times New Roman" w:hint="eastAsia"/>
          <w:color w:val="000000" w:themeColor="text1"/>
        </w:rPr>
        <w:t>九、主要问题和改进措施</w:t>
      </w:r>
      <w:bookmarkEnd w:id="176"/>
    </w:p>
    <w:p w:rsidR="003F7D67" w:rsidRDefault="0088008D">
      <w:pPr>
        <w:pStyle w:val="afd"/>
        <w:ind w:firstLine="602"/>
        <w:rPr>
          <w:rFonts w:ascii="Times New Roman" w:hAnsi="Times New Roman" w:cs="Times New Roman"/>
          <w:color w:val="000000" w:themeColor="text1"/>
        </w:rPr>
      </w:pPr>
      <w:bookmarkStart w:id="178" w:name="_Toc536621730"/>
      <w:r>
        <w:rPr>
          <w:rFonts w:ascii="Times New Roman" w:hAnsi="Times New Roman" w:cs="宋体" w:hint="eastAsia"/>
          <w:color w:val="000000" w:themeColor="text1"/>
        </w:rPr>
        <w:t>（一）存在问题</w:t>
      </w:r>
      <w:bookmarkEnd w:id="178"/>
    </w:p>
    <w:p w:rsidR="003F7D67" w:rsidRDefault="0088008D">
      <w:pPr>
        <w:spacing w:line="360" w:lineRule="auto"/>
        <w:ind w:firstLine="645"/>
        <w:rPr>
          <w:rFonts w:ascii="Times New Roman" w:hAnsi="Times New Roman"/>
          <w:color w:val="000000" w:themeColor="text1"/>
          <w:sz w:val="28"/>
          <w:szCs w:val="28"/>
        </w:rPr>
      </w:pPr>
      <w:r>
        <w:rPr>
          <w:rFonts w:ascii="Times New Roman" w:hAnsi="Times New Roman"/>
          <w:b/>
          <w:color w:val="000000" w:themeColor="text1"/>
          <w:sz w:val="28"/>
          <w:szCs w:val="28"/>
        </w:rPr>
        <w:t>1.</w:t>
      </w:r>
      <w:r>
        <w:rPr>
          <w:rFonts w:ascii="Times New Roman" w:hAnsi="Times New Roman" w:hint="eastAsia"/>
          <w:b/>
          <w:color w:val="000000" w:themeColor="text1"/>
          <w:sz w:val="28"/>
          <w:szCs w:val="28"/>
        </w:rPr>
        <w:t>专业布局结构有待进一步优化</w:t>
      </w:r>
      <w:r>
        <w:rPr>
          <w:rFonts w:ascii="Times New Roman" w:hAnsi="Times New Roman" w:hint="eastAsia"/>
          <w:color w:val="000000" w:themeColor="text1"/>
          <w:sz w:val="28"/>
          <w:szCs w:val="28"/>
        </w:rPr>
        <w:t>。全市中等职业学校存在二产类专业开设不足，三产类专业相对过剩，根据学生就业情况发现专业结构与攀枝花市产业结构存在一定的偏差。究其原因，目前攀枝花市正处于城市转型发展、产业转型升级的重要时期，市场经济社会发展对人才资源的需求不断变化，中职学校专业结构的调整需要一定的过渡期，因而在专业布局结构上对接紧密度不足，有待进一步优化。</w:t>
      </w:r>
    </w:p>
    <w:p w:rsidR="003F7D67" w:rsidRDefault="0088008D">
      <w:pPr>
        <w:spacing w:line="360" w:lineRule="auto"/>
        <w:ind w:firstLine="645"/>
        <w:rPr>
          <w:rFonts w:ascii="Times New Roman" w:hAnsi="Times New Roman"/>
          <w:color w:val="000000" w:themeColor="text1"/>
          <w:sz w:val="28"/>
          <w:szCs w:val="28"/>
        </w:rPr>
      </w:pPr>
      <w:r>
        <w:rPr>
          <w:rFonts w:ascii="Times New Roman" w:hAnsi="Times New Roman"/>
          <w:b/>
          <w:color w:val="000000" w:themeColor="text1"/>
          <w:sz w:val="28"/>
          <w:szCs w:val="28"/>
        </w:rPr>
        <w:t>2.</w:t>
      </w:r>
      <w:r>
        <w:rPr>
          <w:rFonts w:ascii="Times New Roman" w:hAnsi="Times New Roman" w:hint="eastAsia"/>
          <w:b/>
          <w:color w:val="000000" w:themeColor="text1"/>
          <w:sz w:val="28"/>
          <w:szCs w:val="28"/>
        </w:rPr>
        <w:t>教师队伍建设力度仍有待增强。</w:t>
      </w:r>
      <w:r>
        <w:rPr>
          <w:rFonts w:ascii="Times New Roman" w:hAnsi="Times New Roman" w:hint="eastAsia"/>
          <w:color w:val="000000" w:themeColor="text1"/>
          <w:sz w:val="28"/>
          <w:szCs w:val="28"/>
        </w:rPr>
        <w:t>由于政策、区域位置、职教发展环境等因素，攀枝花市优质中职教师招聘、引进难；在人才培养方面力度不够，青年骨干教师、专业带头人培养后劲不足，教师年龄比</w:t>
      </w:r>
      <w:r>
        <w:rPr>
          <w:rFonts w:ascii="Times New Roman" w:hAnsi="Times New Roman" w:hint="eastAsia"/>
          <w:color w:val="000000" w:themeColor="text1"/>
          <w:sz w:val="28"/>
          <w:szCs w:val="28"/>
        </w:rPr>
        <w:lastRenderedPageBreak/>
        <w:t>例有待进一步优化。</w:t>
      </w:r>
    </w:p>
    <w:p w:rsidR="003F7D67" w:rsidRDefault="0088008D">
      <w:pPr>
        <w:pStyle w:val="afd"/>
        <w:spacing w:line="580" w:lineRule="exact"/>
        <w:ind w:firstLine="562"/>
        <w:rPr>
          <w:rFonts w:ascii="Times New Roman" w:hAnsi="Times New Roman" w:cs="Times New Roman"/>
          <w:color w:val="000000" w:themeColor="text1"/>
        </w:rPr>
      </w:pPr>
      <w:r>
        <w:rPr>
          <w:rFonts w:ascii="Times New Roman" w:hAnsi="Times New Roman"/>
          <w:color w:val="000000" w:themeColor="text1"/>
          <w:sz w:val="28"/>
          <w:szCs w:val="28"/>
        </w:rPr>
        <w:t>3.</w:t>
      </w:r>
      <w:proofErr w:type="gramStart"/>
      <w:r>
        <w:rPr>
          <w:rFonts w:ascii="Times New Roman" w:hAnsi="Times New Roman" w:hint="eastAsia"/>
          <w:color w:val="000000" w:themeColor="text1"/>
          <w:sz w:val="28"/>
          <w:szCs w:val="28"/>
        </w:rPr>
        <w:t>优质合作</w:t>
      </w:r>
      <w:proofErr w:type="gramEnd"/>
      <w:r>
        <w:rPr>
          <w:rFonts w:ascii="Times New Roman" w:hAnsi="Times New Roman" w:hint="eastAsia"/>
          <w:color w:val="000000" w:themeColor="text1"/>
          <w:sz w:val="28"/>
          <w:szCs w:val="28"/>
        </w:rPr>
        <w:t>企业的遴选难度大。目前，缺少有效的政策支持，企业参与校企合作、产学合作的实际利益没有得到有效体现，企业行业参与校企合作的积极性不强；加之企业在规模、数量、合作程度等方面差距大，学校在选取相关合作企业时，结合学校试点专业获得的选择面很窄，又由于市场及人力资源需求的不确定性，使</w:t>
      </w:r>
      <w:proofErr w:type="gramStart"/>
      <w:r>
        <w:rPr>
          <w:rFonts w:ascii="Times New Roman" w:hAnsi="Times New Roman" w:hint="eastAsia"/>
          <w:color w:val="000000" w:themeColor="text1"/>
          <w:sz w:val="28"/>
          <w:szCs w:val="28"/>
        </w:rPr>
        <w:t>优质合作</w:t>
      </w:r>
      <w:proofErr w:type="gramEnd"/>
      <w:r>
        <w:rPr>
          <w:rFonts w:ascii="Times New Roman" w:hAnsi="Times New Roman" w:hint="eastAsia"/>
          <w:color w:val="000000" w:themeColor="text1"/>
          <w:sz w:val="28"/>
          <w:szCs w:val="28"/>
        </w:rPr>
        <w:t>企业的遴选难度较大。</w:t>
      </w:r>
      <w:bookmarkStart w:id="179" w:name="_Toc536621731"/>
      <w:r>
        <w:rPr>
          <w:rFonts w:ascii="Times New Roman" w:hAnsi="Times New Roman" w:cs="宋体" w:hint="eastAsia"/>
          <w:color w:val="000000" w:themeColor="text1"/>
        </w:rPr>
        <w:t>（二）改进措施</w:t>
      </w:r>
      <w:bookmarkEnd w:id="179"/>
    </w:p>
    <w:p w:rsidR="003F7D67" w:rsidRDefault="0088008D">
      <w:pPr>
        <w:spacing w:line="360" w:lineRule="auto"/>
        <w:ind w:firstLineChars="200" w:firstLine="562"/>
        <w:rPr>
          <w:rFonts w:ascii="Times New Roman" w:hAnsi="Times New Roman" w:cs="宋体"/>
          <w:bCs/>
          <w:color w:val="000000" w:themeColor="text1"/>
          <w:sz w:val="28"/>
          <w:szCs w:val="28"/>
        </w:rPr>
      </w:pPr>
      <w:r>
        <w:rPr>
          <w:rFonts w:ascii="Times New Roman" w:hAnsi="Times New Roman" w:cs="宋体"/>
          <w:b/>
          <w:bCs/>
          <w:color w:val="000000" w:themeColor="text1"/>
          <w:sz w:val="28"/>
          <w:szCs w:val="28"/>
        </w:rPr>
        <w:t>1.</w:t>
      </w:r>
      <w:r>
        <w:rPr>
          <w:rFonts w:ascii="Times New Roman" w:hAnsi="Times New Roman" w:cs="宋体" w:hint="eastAsia"/>
          <w:b/>
          <w:bCs/>
          <w:color w:val="000000" w:themeColor="text1"/>
          <w:sz w:val="28"/>
          <w:szCs w:val="28"/>
        </w:rPr>
        <w:t>进一步加强专业结构调整优化。</w:t>
      </w:r>
      <w:r>
        <w:rPr>
          <w:rFonts w:ascii="Times New Roman" w:hAnsi="Times New Roman" w:cs="宋体" w:hint="eastAsia"/>
          <w:bCs/>
          <w:color w:val="000000" w:themeColor="text1"/>
          <w:sz w:val="28"/>
          <w:szCs w:val="28"/>
        </w:rPr>
        <w:t>紧密对接产业和市场需求，发挥中等职业教育资源优势，挖掘优势潜力，夯实专业布局，提升学校办学特色。根据攀枝花市“</w:t>
      </w:r>
      <w:r>
        <w:rPr>
          <w:rFonts w:ascii="Times New Roman" w:hAnsi="Times New Roman" w:cs="宋体"/>
          <w:bCs/>
          <w:color w:val="000000" w:themeColor="text1"/>
          <w:sz w:val="28"/>
          <w:szCs w:val="28"/>
        </w:rPr>
        <w:t>1+5+N</w:t>
      </w:r>
      <w:r>
        <w:rPr>
          <w:rFonts w:ascii="Times New Roman" w:hAnsi="Times New Roman" w:cs="宋体" w:hint="eastAsia"/>
          <w:bCs/>
          <w:color w:val="000000" w:themeColor="text1"/>
          <w:sz w:val="28"/>
          <w:szCs w:val="28"/>
        </w:rPr>
        <w:t>”产业招商布局，围绕“五个</w:t>
      </w:r>
      <w:proofErr w:type="gramStart"/>
      <w:r>
        <w:rPr>
          <w:rFonts w:ascii="Times New Roman" w:hAnsi="Times New Roman" w:cs="宋体" w:hint="eastAsia"/>
          <w:bCs/>
          <w:color w:val="000000" w:themeColor="text1"/>
          <w:sz w:val="28"/>
          <w:szCs w:val="28"/>
        </w:rPr>
        <w:t>一</w:t>
      </w:r>
      <w:proofErr w:type="gramEnd"/>
      <w:r>
        <w:rPr>
          <w:rFonts w:ascii="Times New Roman" w:hAnsi="Times New Roman" w:cs="宋体" w:hint="eastAsia"/>
          <w:bCs/>
          <w:color w:val="000000" w:themeColor="text1"/>
          <w:sz w:val="28"/>
          <w:szCs w:val="28"/>
        </w:rPr>
        <w:t>工程”、五个“康养</w:t>
      </w:r>
      <w:r>
        <w:rPr>
          <w:rFonts w:ascii="Times New Roman" w:hAnsi="Times New Roman" w:cs="宋体"/>
          <w:bCs/>
          <w:color w:val="000000" w:themeColor="text1"/>
          <w:sz w:val="28"/>
          <w:szCs w:val="28"/>
        </w:rPr>
        <w:t>+</w:t>
      </w:r>
      <w:r>
        <w:rPr>
          <w:rFonts w:ascii="Times New Roman" w:hAnsi="Times New Roman" w:cs="宋体" w:hint="eastAsia"/>
          <w:bCs/>
          <w:color w:val="000000" w:themeColor="text1"/>
          <w:sz w:val="28"/>
          <w:szCs w:val="28"/>
        </w:rPr>
        <w:t>”产业、新能源产业等，积极开展“康养</w:t>
      </w:r>
      <w:r>
        <w:rPr>
          <w:rFonts w:ascii="Times New Roman" w:hAnsi="Times New Roman" w:cs="宋体"/>
          <w:bCs/>
          <w:color w:val="000000" w:themeColor="text1"/>
          <w:sz w:val="28"/>
          <w:szCs w:val="28"/>
        </w:rPr>
        <w:t>+</w:t>
      </w:r>
      <w:r>
        <w:rPr>
          <w:rFonts w:ascii="Times New Roman" w:hAnsi="Times New Roman" w:cs="宋体" w:hint="eastAsia"/>
          <w:bCs/>
          <w:color w:val="000000" w:themeColor="text1"/>
          <w:sz w:val="28"/>
          <w:szCs w:val="28"/>
        </w:rPr>
        <w:t>”专业建设，强化加工制造类专业建设力度；提升设置重复率高的计算机应用等专业的办学质量和水平。以省级示范（特色）专业建设为抓手，优化全市中等职业教育专业布局，突出国家中等职业教育改革发展示范</w:t>
      </w:r>
      <w:proofErr w:type="gramStart"/>
      <w:r>
        <w:rPr>
          <w:rFonts w:ascii="Times New Roman" w:hAnsi="Times New Roman" w:cs="宋体" w:hint="eastAsia"/>
          <w:bCs/>
          <w:color w:val="000000" w:themeColor="text1"/>
          <w:sz w:val="28"/>
          <w:szCs w:val="28"/>
        </w:rPr>
        <w:t>校重点</w:t>
      </w:r>
      <w:proofErr w:type="gramEnd"/>
      <w:r>
        <w:rPr>
          <w:rFonts w:ascii="Times New Roman" w:hAnsi="Times New Roman" w:cs="宋体" w:hint="eastAsia"/>
          <w:bCs/>
          <w:color w:val="000000" w:themeColor="text1"/>
          <w:sz w:val="28"/>
          <w:szCs w:val="28"/>
        </w:rPr>
        <w:t>专业、省级重点专业、市级重点专业的教育影响力，打造品牌专业，推动中等职业学校专业错位发展、差异发展、特色发展，提升专业发展内涵。</w:t>
      </w:r>
    </w:p>
    <w:p w:rsidR="003F7D67" w:rsidRDefault="0088008D">
      <w:pPr>
        <w:spacing w:line="360" w:lineRule="auto"/>
        <w:ind w:firstLineChars="200" w:firstLine="562"/>
        <w:rPr>
          <w:rFonts w:ascii="Times New Roman" w:hAnsi="Times New Roman" w:cs="宋体"/>
          <w:bCs/>
          <w:color w:val="000000" w:themeColor="text1"/>
          <w:sz w:val="28"/>
          <w:szCs w:val="28"/>
        </w:rPr>
      </w:pPr>
      <w:r>
        <w:rPr>
          <w:rFonts w:ascii="Times New Roman" w:hAnsi="Times New Roman" w:cs="宋体" w:hint="eastAsia"/>
          <w:b/>
          <w:bCs/>
          <w:color w:val="000000" w:themeColor="text1"/>
          <w:sz w:val="28"/>
          <w:szCs w:val="28"/>
        </w:rPr>
        <w:t>2.</w:t>
      </w:r>
      <w:r>
        <w:rPr>
          <w:rFonts w:ascii="Times New Roman" w:hAnsi="Times New Roman" w:cs="宋体" w:hint="eastAsia"/>
          <w:b/>
          <w:bCs/>
          <w:color w:val="000000" w:themeColor="text1"/>
          <w:sz w:val="28"/>
          <w:szCs w:val="28"/>
        </w:rPr>
        <w:t>构建精细化的“人才树”教师管理体系。</w:t>
      </w:r>
      <w:r>
        <w:rPr>
          <w:rFonts w:ascii="Times New Roman" w:hAnsi="Times New Roman" w:cs="宋体" w:hint="eastAsia"/>
          <w:bCs/>
          <w:color w:val="000000" w:themeColor="text1"/>
          <w:sz w:val="28"/>
          <w:szCs w:val="28"/>
        </w:rPr>
        <w:t>（</w:t>
      </w:r>
      <w:r>
        <w:rPr>
          <w:rFonts w:ascii="Times New Roman" w:hAnsi="Times New Roman" w:cs="宋体" w:hint="eastAsia"/>
          <w:bCs/>
          <w:color w:val="000000" w:themeColor="text1"/>
          <w:sz w:val="28"/>
          <w:szCs w:val="28"/>
        </w:rPr>
        <w:t>1</w:t>
      </w:r>
      <w:r>
        <w:rPr>
          <w:rFonts w:ascii="Times New Roman" w:hAnsi="Times New Roman" w:cs="宋体" w:hint="eastAsia"/>
          <w:bCs/>
          <w:color w:val="000000" w:themeColor="text1"/>
          <w:sz w:val="28"/>
          <w:szCs w:val="28"/>
        </w:rPr>
        <w:t>）</w:t>
      </w:r>
      <w:r>
        <w:rPr>
          <w:rFonts w:ascii="Times New Roman" w:hAnsi="Times New Roman" w:cs="宋体" w:hint="eastAsia"/>
          <w:color w:val="000000" w:themeColor="text1"/>
          <w:sz w:val="28"/>
          <w:szCs w:val="28"/>
        </w:rPr>
        <w:t>搭建“人才树”培养模式，终结粗放式培养。将教师队伍整个职业生涯的</w:t>
      </w:r>
      <w:proofErr w:type="gramStart"/>
      <w:r>
        <w:rPr>
          <w:rFonts w:ascii="Times New Roman" w:hAnsi="Times New Roman" w:cs="宋体" w:hint="eastAsia"/>
          <w:color w:val="000000" w:themeColor="text1"/>
          <w:sz w:val="28"/>
          <w:szCs w:val="28"/>
        </w:rPr>
        <w:t>培养按</w:t>
      </w:r>
      <w:proofErr w:type="gramEnd"/>
      <w:r>
        <w:rPr>
          <w:rFonts w:ascii="Times New Roman" w:hAnsi="Times New Roman" w:cs="宋体" w:hint="eastAsia"/>
          <w:color w:val="000000" w:themeColor="text1"/>
          <w:sz w:val="28"/>
          <w:szCs w:val="28"/>
        </w:rPr>
        <w:t>年限系统化、明确化。教师队伍的管理，也是按照树状管理来进行的。根据不同阶段给予不同的引导，从而建立系统性的人才培养机制。（</w:t>
      </w:r>
      <w:r>
        <w:rPr>
          <w:rFonts w:ascii="Times New Roman" w:hAnsi="Times New Roman" w:cs="宋体" w:hint="eastAsia"/>
          <w:color w:val="000000" w:themeColor="text1"/>
          <w:sz w:val="28"/>
          <w:szCs w:val="28"/>
        </w:rPr>
        <w:t>2</w:t>
      </w:r>
      <w:r>
        <w:rPr>
          <w:rFonts w:ascii="Times New Roman" w:hAnsi="Times New Roman" w:cs="宋体" w:hint="eastAsia"/>
          <w:color w:val="000000" w:themeColor="text1"/>
          <w:sz w:val="28"/>
          <w:szCs w:val="28"/>
        </w:rPr>
        <w:t>）</w:t>
      </w:r>
      <w:r>
        <w:rPr>
          <w:rFonts w:ascii="Times New Roman" w:hAnsi="Times New Roman" w:cs="宋体" w:hint="eastAsia"/>
          <w:bCs/>
          <w:color w:val="000000" w:themeColor="text1"/>
          <w:sz w:val="28"/>
          <w:szCs w:val="28"/>
        </w:rPr>
        <w:t>终身学习提供发展动力，</w:t>
      </w:r>
      <w:r>
        <w:rPr>
          <w:rFonts w:ascii="Times New Roman" w:hAnsi="Times New Roman" w:cs="宋体" w:hint="eastAsia"/>
          <w:color w:val="000000" w:themeColor="text1"/>
          <w:sz w:val="28"/>
          <w:szCs w:val="28"/>
        </w:rPr>
        <w:t>针对教师队伍实施各类推助计划；结合实际</w:t>
      </w:r>
      <w:r>
        <w:rPr>
          <w:rFonts w:ascii="Times New Roman" w:hAnsi="Times New Roman" w:cs="宋体" w:hint="eastAsia"/>
          <w:color w:val="000000" w:themeColor="text1"/>
          <w:sz w:val="28"/>
          <w:szCs w:val="28"/>
        </w:rPr>
        <w:lastRenderedPageBreak/>
        <w:t>确定培养周期，指导学校通过目标任务书稳步推进培养工作。（</w:t>
      </w:r>
      <w:r>
        <w:rPr>
          <w:rFonts w:ascii="Times New Roman" w:hAnsi="Times New Roman" w:cs="宋体" w:hint="eastAsia"/>
          <w:color w:val="000000" w:themeColor="text1"/>
          <w:sz w:val="28"/>
          <w:szCs w:val="28"/>
        </w:rPr>
        <w:t>3</w:t>
      </w:r>
      <w:r>
        <w:rPr>
          <w:rFonts w:ascii="Times New Roman" w:hAnsi="Times New Roman" w:cs="宋体" w:hint="eastAsia"/>
          <w:color w:val="000000" w:themeColor="text1"/>
          <w:sz w:val="28"/>
          <w:szCs w:val="28"/>
        </w:rPr>
        <w:t>）</w:t>
      </w:r>
      <w:r>
        <w:rPr>
          <w:rFonts w:ascii="Times New Roman" w:hAnsi="Times New Roman" w:cs="宋体" w:hint="eastAsia"/>
          <w:bCs/>
          <w:color w:val="000000" w:themeColor="text1"/>
          <w:sz w:val="28"/>
          <w:szCs w:val="28"/>
        </w:rPr>
        <w:t>“人才台阶”培养后备军。</w:t>
      </w:r>
      <w:r>
        <w:rPr>
          <w:rFonts w:ascii="Times New Roman" w:hAnsi="Times New Roman" w:cs="宋体" w:hint="eastAsia"/>
          <w:color w:val="000000" w:themeColor="text1"/>
          <w:sz w:val="28"/>
          <w:szCs w:val="28"/>
        </w:rPr>
        <w:t>推行教师激励机制改革，确定一系列准入、管理机制，对内部核心人员起到激励作用；建立公平的竞争机制，定期对教师队伍进行测评，包括胜任力测评、教学质量测评、科研成果测评等。</w:t>
      </w:r>
      <w:r>
        <w:rPr>
          <w:rFonts w:ascii="Times New Roman" w:hAnsi="Times New Roman" w:cs="宋体" w:hint="eastAsia"/>
          <w:bCs/>
          <w:color w:val="000000" w:themeColor="text1"/>
          <w:sz w:val="28"/>
          <w:szCs w:val="28"/>
        </w:rPr>
        <w:t>专任教师到企业参加实践的时间，每五年不少于六个月。</w:t>
      </w:r>
    </w:p>
    <w:p w:rsidR="003F7D67" w:rsidRDefault="0088008D" w:rsidP="00865C9D">
      <w:pPr>
        <w:pStyle w:val="a5"/>
        <w:spacing w:line="360" w:lineRule="auto"/>
        <w:ind w:firstLineChars="300" w:firstLine="843"/>
        <w:rPr>
          <w:rFonts w:ascii="Times New Roman" w:hAnsi="Times New Roman"/>
          <w:color w:val="000000" w:themeColor="text1"/>
        </w:rPr>
      </w:pPr>
      <w:r>
        <w:rPr>
          <w:rFonts w:ascii="Times New Roman" w:hAnsi="Times New Roman" w:cs="宋体"/>
          <w:b/>
          <w:bCs/>
          <w:color w:val="000000" w:themeColor="text1"/>
          <w:sz w:val="28"/>
          <w:szCs w:val="28"/>
        </w:rPr>
        <w:t>3</w:t>
      </w:r>
      <w:r>
        <w:rPr>
          <w:rFonts w:ascii="Times New Roman" w:hAnsi="Times New Roman" w:cs="宋体" w:hint="eastAsia"/>
          <w:b/>
          <w:bCs/>
          <w:color w:val="000000" w:themeColor="text1"/>
          <w:sz w:val="28"/>
          <w:szCs w:val="28"/>
        </w:rPr>
        <w:t>.</w:t>
      </w:r>
      <w:r>
        <w:rPr>
          <w:rFonts w:ascii="Times New Roman" w:hAnsi="Times New Roman" w:cs="宋体" w:hint="eastAsia"/>
          <w:b/>
          <w:bCs/>
          <w:color w:val="000000" w:themeColor="text1"/>
          <w:sz w:val="28"/>
          <w:szCs w:val="28"/>
        </w:rPr>
        <w:t>鼓励优质企业积极参与，深化“引企入教”。</w:t>
      </w:r>
      <w:r>
        <w:rPr>
          <w:rFonts w:ascii="Times New Roman" w:hAnsi="Times New Roman" w:cs="宋体" w:hint="eastAsia"/>
          <w:color w:val="000000" w:themeColor="text1"/>
          <w:sz w:val="28"/>
          <w:szCs w:val="28"/>
        </w:rPr>
        <w:t>结合区域经济发展情况，加大教育经费投入，对积极参与校企合作的企业，给予必要的政策性支持和优惠政策。积极引导企业单位，增加其社会责任感；</w:t>
      </w:r>
      <w:r>
        <w:rPr>
          <w:rFonts w:ascii="Times New Roman" w:hAnsi="Times New Roman" w:hint="eastAsia"/>
          <w:color w:val="000000" w:themeColor="text1"/>
          <w:sz w:val="28"/>
          <w:szCs w:val="28"/>
        </w:rPr>
        <w:t>拓宽试点工作的资金来源，除学校自筹资金外，采取财政资助、政府购买等方式，为合作企业弥补成本上资金缺口，以高效推</w:t>
      </w:r>
      <w:bookmarkStart w:id="180" w:name="_GoBack"/>
      <w:bookmarkEnd w:id="180"/>
      <w:r>
        <w:rPr>
          <w:rFonts w:ascii="Times New Roman" w:hAnsi="Times New Roman" w:hint="eastAsia"/>
          <w:color w:val="000000" w:themeColor="text1"/>
          <w:sz w:val="28"/>
          <w:szCs w:val="28"/>
        </w:rPr>
        <w:t>进项目试点进程。确立企业的主体地位，也将改变以往职业学校在产教融合和</w:t>
      </w:r>
      <w:proofErr w:type="gramStart"/>
      <w:r>
        <w:rPr>
          <w:rFonts w:ascii="Times New Roman" w:hAnsi="Times New Roman" w:hint="eastAsia"/>
          <w:color w:val="000000" w:themeColor="text1"/>
          <w:sz w:val="28"/>
          <w:szCs w:val="28"/>
        </w:rPr>
        <w:t>校企</w:t>
      </w:r>
      <w:proofErr w:type="gramEnd"/>
      <w:r>
        <w:rPr>
          <w:rFonts w:ascii="Times New Roman" w:hAnsi="Times New Roman" w:hint="eastAsia"/>
          <w:color w:val="000000" w:themeColor="text1"/>
          <w:sz w:val="28"/>
          <w:szCs w:val="28"/>
        </w:rPr>
        <w:t>合作中“剃头挑子一头热”的局面。</w:t>
      </w:r>
      <w:bookmarkStart w:id="181" w:name="_Toc4588"/>
      <w:bookmarkStart w:id="182" w:name="_Toc465456298"/>
      <w:bookmarkStart w:id="183" w:name="_Toc465456252"/>
      <w:bookmarkStart w:id="184" w:name="OLE_LINK61"/>
      <w:bookmarkStart w:id="185" w:name="OLE_LINK62"/>
      <w:bookmarkEnd w:id="177"/>
      <w:r w:rsidRPr="00865C9D">
        <w:rPr>
          <w:rFonts w:ascii="Times New Roman" w:hAnsi="Times New Roman" w:cs="宋体"/>
          <w:color w:val="000000" w:themeColor="text1"/>
          <w:sz w:val="28"/>
          <w:szCs w:val="28"/>
        </w:rPr>
        <w:br w:type="page"/>
      </w:r>
    </w:p>
    <w:p w:rsidR="003F7D67" w:rsidRDefault="0088008D">
      <w:pPr>
        <w:pStyle w:val="afb"/>
        <w:ind w:firstLine="643"/>
        <w:rPr>
          <w:rFonts w:ascii="Times New Roman" w:hAnsi="Times New Roman" w:cs="Times New Roman"/>
          <w:color w:val="000000" w:themeColor="text1"/>
        </w:rPr>
      </w:pPr>
      <w:bookmarkStart w:id="186" w:name="_Toc536621732"/>
      <w:r>
        <w:rPr>
          <w:rFonts w:ascii="Times New Roman" w:hAnsi="Times New Roman" w:hint="eastAsia"/>
          <w:color w:val="000000" w:themeColor="text1"/>
        </w:rPr>
        <w:lastRenderedPageBreak/>
        <w:t>附件</w:t>
      </w:r>
      <w:bookmarkEnd w:id="181"/>
      <w:bookmarkEnd w:id="182"/>
      <w:bookmarkEnd w:id="183"/>
      <w:bookmarkEnd w:id="186"/>
    </w:p>
    <w:p w:rsidR="003F7D67" w:rsidRDefault="0088008D">
      <w:pPr>
        <w:pStyle w:val="afd"/>
        <w:ind w:firstLine="602"/>
        <w:rPr>
          <w:rFonts w:ascii="Times New Roman" w:hAnsi="Times New Roman" w:cs="Times New Roman"/>
          <w:color w:val="000000" w:themeColor="text1"/>
        </w:rPr>
      </w:pPr>
      <w:bookmarkStart w:id="187" w:name="_Toc465456299"/>
      <w:bookmarkStart w:id="188" w:name="_Toc465456253"/>
      <w:bookmarkStart w:id="189" w:name="_Toc2223"/>
      <w:bookmarkStart w:id="190" w:name="_Toc536621733"/>
      <w:bookmarkStart w:id="191" w:name="OLE_LINK24"/>
      <w:bookmarkStart w:id="192" w:name="OLE_LINK4"/>
      <w:bookmarkStart w:id="193" w:name="OLE_LINK35"/>
      <w:bookmarkStart w:id="194" w:name="OLE_LINK34"/>
      <w:bookmarkStart w:id="195" w:name="OLE_LINK25"/>
      <w:bookmarkEnd w:id="184"/>
      <w:bookmarkEnd w:id="185"/>
      <w:r>
        <w:rPr>
          <w:rFonts w:ascii="Times New Roman" w:hAnsi="Times New Roman" w:cs="宋体" w:hint="eastAsia"/>
          <w:color w:val="000000" w:themeColor="text1"/>
        </w:rPr>
        <w:t>附</w:t>
      </w:r>
      <w:r>
        <w:rPr>
          <w:rFonts w:ascii="Times New Roman" w:hAnsi="Times New Roman" w:cs="Times New Roman"/>
          <w:color w:val="000000" w:themeColor="text1"/>
        </w:rPr>
        <w:t>1</w:t>
      </w:r>
      <w:r>
        <w:rPr>
          <w:rFonts w:ascii="Times New Roman" w:hAnsi="Times New Roman" w:cs="宋体" w:hint="eastAsia"/>
          <w:color w:val="000000" w:themeColor="text1"/>
        </w:rPr>
        <w:t>：</w:t>
      </w:r>
      <w:bookmarkEnd w:id="187"/>
      <w:bookmarkEnd w:id="188"/>
      <w:bookmarkEnd w:id="189"/>
      <w:r>
        <w:rPr>
          <w:rFonts w:ascii="Times New Roman" w:hAnsi="Times New Roman" w:cs="宋体" w:hint="eastAsia"/>
          <w:color w:val="000000" w:themeColor="text1"/>
        </w:rPr>
        <w:t>攀枝花市在四川五大经济区中的位置</w:t>
      </w:r>
      <w:bookmarkEnd w:id="190"/>
    </w:p>
    <w:p w:rsidR="003F7D67" w:rsidRDefault="0088008D">
      <w:pPr>
        <w:jc w:val="center"/>
        <w:rPr>
          <w:rFonts w:ascii="Times New Roman" w:hAnsi="Times New Roman" w:cs="Times New Roman"/>
          <w:color w:val="000000" w:themeColor="text1"/>
        </w:rPr>
      </w:pPr>
      <w:r>
        <w:rPr>
          <w:rFonts w:ascii="Times New Roman" w:hAnsi="Times New Roman" w:cs="Times New Roman"/>
          <w:noProof/>
          <w:color w:val="000000" w:themeColor="text1"/>
        </w:rPr>
        <w:drawing>
          <wp:inline distT="0" distB="0" distL="0" distR="0">
            <wp:extent cx="4942205" cy="4933315"/>
            <wp:effectExtent l="0" t="0" r="10795" b="63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21">
                      <a:extLst>
                        <a:ext uri="{28A0092B-C50C-407E-A947-70E740481C1C}">
                          <a14:useLocalDpi xmlns:a14="http://schemas.microsoft.com/office/drawing/2010/main" val="0"/>
                        </a:ext>
                      </a:extLst>
                    </a:blip>
                    <a:srcRect l="6342" t="7677" r="10570" b="33674"/>
                    <a:stretch>
                      <a:fillRect/>
                    </a:stretch>
                  </pic:blipFill>
                  <pic:spPr>
                    <a:xfrm>
                      <a:off x="0" y="0"/>
                      <a:ext cx="4942205" cy="4933315"/>
                    </a:xfrm>
                    <a:prstGeom prst="rect">
                      <a:avLst/>
                    </a:prstGeom>
                    <a:noFill/>
                    <a:ln>
                      <a:noFill/>
                    </a:ln>
                  </pic:spPr>
                </pic:pic>
              </a:graphicData>
            </a:graphic>
          </wp:inline>
        </w:drawing>
      </w:r>
    </w:p>
    <w:p w:rsidR="003F7D67" w:rsidRDefault="0088008D">
      <w:pPr>
        <w:pStyle w:val="aff1"/>
        <w:spacing w:line="380" w:lineRule="exact"/>
        <w:ind w:left="1104" w:hangingChars="500" w:hanging="1104"/>
        <w:rPr>
          <w:rFonts w:ascii="Times New Roman" w:hAnsi="Times New Roman"/>
          <w:bCs/>
          <w:color w:val="000000" w:themeColor="text1"/>
          <w:sz w:val="22"/>
          <w:szCs w:val="22"/>
        </w:rPr>
      </w:pPr>
      <w:r>
        <w:rPr>
          <w:rFonts w:ascii="Times New Roman" w:hAnsi="Times New Roman" w:hint="eastAsia"/>
          <w:b/>
          <w:bCs/>
          <w:color w:val="000000" w:themeColor="text1"/>
          <w:sz w:val="22"/>
          <w:szCs w:val="22"/>
        </w:rPr>
        <w:t>区位优势</w:t>
      </w:r>
      <w:r>
        <w:rPr>
          <w:rFonts w:ascii="Times New Roman" w:hAnsi="Times New Roman" w:hint="eastAsia"/>
          <w:bCs/>
          <w:color w:val="000000" w:themeColor="text1"/>
          <w:sz w:val="22"/>
          <w:szCs w:val="22"/>
        </w:rPr>
        <w:t>：攀枝花市位于攀西经济区，是一</w:t>
      </w:r>
      <w:proofErr w:type="gramStart"/>
      <w:r>
        <w:rPr>
          <w:rFonts w:ascii="Times New Roman" w:hAnsi="Times New Roman" w:hint="eastAsia"/>
          <w:bCs/>
          <w:color w:val="000000" w:themeColor="text1"/>
          <w:sz w:val="22"/>
          <w:szCs w:val="22"/>
        </w:rPr>
        <w:t>座地处川滇</w:t>
      </w:r>
      <w:proofErr w:type="gramEnd"/>
      <w:r>
        <w:rPr>
          <w:rFonts w:ascii="Times New Roman" w:hAnsi="Times New Roman" w:hint="eastAsia"/>
          <w:bCs/>
          <w:color w:val="000000" w:themeColor="text1"/>
          <w:sz w:val="22"/>
          <w:szCs w:val="22"/>
        </w:rPr>
        <w:t>交界的内陆城市，地处南方丝绸之路与金沙江流域经济带的中心地带，地理位置非常重要，区位优势明显。</w:t>
      </w:r>
    </w:p>
    <w:p w:rsidR="003F7D67" w:rsidRDefault="0088008D">
      <w:pPr>
        <w:pStyle w:val="aff1"/>
        <w:spacing w:line="380" w:lineRule="exact"/>
        <w:ind w:left="1104" w:hangingChars="500" w:hanging="1104"/>
        <w:rPr>
          <w:rFonts w:ascii="Times New Roman" w:hAnsi="Times New Roman"/>
          <w:bCs/>
          <w:color w:val="000000" w:themeColor="text1"/>
          <w:sz w:val="22"/>
          <w:szCs w:val="22"/>
        </w:rPr>
      </w:pPr>
      <w:r>
        <w:rPr>
          <w:rFonts w:ascii="Times New Roman" w:hAnsi="Times New Roman" w:hint="eastAsia"/>
          <w:b/>
          <w:bCs/>
          <w:color w:val="000000" w:themeColor="text1"/>
          <w:sz w:val="22"/>
          <w:szCs w:val="22"/>
        </w:rPr>
        <w:t>交通优势</w:t>
      </w:r>
      <w:r>
        <w:rPr>
          <w:rFonts w:ascii="Times New Roman" w:hAnsi="Times New Roman" w:hint="eastAsia"/>
          <w:bCs/>
          <w:color w:val="000000" w:themeColor="text1"/>
          <w:sz w:val="22"/>
          <w:szCs w:val="22"/>
        </w:rPr>
        <w:t>：北距成都</w:t>
      </w:r>
      <w:r>
        <w:rPr>
          <w:rFonts w:ascii="Times New Roman" w:hAnsi="Times New Roman" w:hint="eastAsia"/>
          <w:bCs/>
          <w:color w:val="000000" w:themeColor="text1"/>
          <w:sz w:val="22"/>
          <w:szCs w:val="22"/>
        </w:rPr>
        <w:t>749</w:t>
      </w:r>
      <w:r>
        <w:rPr>
          <w:rFonts w:ascii="Times New Roman" w:hAnsi="Times New Roman" w:hint="eastAsia"/>
          <w:bCs/>
          <w:color w:val="000000" w:themeColor="text1"/>
          <w:sz w:val="22"/>
          <w:szCs w:val="22"/>
        </w:rPr>
        <w:t>千米，南接昆明</w:t>
      </w:r>
      <w:r>
        <w:rPr>
          <w:rFonts w:ascii="Times New Roman" w:hAnsi="Times New Roman" w:hint="eastAsia"/>
          <w:bCs/>
          <w:color w:val="000000" w:themeColor="text1"/>
          <w:sz w:val="22"/>
          <w:szCs w:val="22"/>
        </w:rPr>
        <w:t>351</w:t>
      </w:r>
      <w:r>
        <w:rPr>
          <w:rFonts w:ascii="Times New Roman" w:hAnsi="Times New Roman" w:hint="eastAsia"/>
          <w:bCs/>
          <w:color w:val="000000" w:themeColor="text1"/>
          <w:sz w:val="22"/>
          <w:szCs w:val="22"/>
        </w:rPr>
        <w:t>千米，是四川省通往华南、东南亚沿边、沿海口岸的最近点，为“四川南向门户”上重要的交通枢纽和商贸物资集散地。</w:t>
      </w:r>
    </w:p>
    <w:p w:rsidR="003F7D67" w:rsidRDefault="0088008D">
      <w:pPr>
        <w:pStyle w:val="aff1"/>
        <w:spacing w:line="380" w:lineRule="exact"/>
        <w:ind w:left="1104" w:hangingChars="500" w:hanging="1104"/>
        <w:rPr>
          <w:rFonts w:ascii="Times New Roman" w:hAnsi="Times New Roman"/>
          <w:bCs/>
          <w:color w:val="000000" w:themeColor="text1"/>
          <w:sz w:val="22"/>
          <w:szCs w:val="22"/>
        </w:rPr>
      </w:pPr>
      <w:r>
        <w:rPr>
          <w:rFonts w:ascii="Times New Roman" w:hAnsi="Times New Roman" w:hint="eastAsia"/>
          <w:b/>
          <w:bCs/>
          <w:color w:val="000000" w:themeColor="text1"/>
          <w:sz w:val="22"/>
          <w:szCs w:val="22"/>
        </w:rPr>
        <w:t>产业优势</w:t>
      </w:r>
      <w:r>
        <w:rPr>
          <w:rFonts w:ascii="Times New Roman" w:hAnsi="Times New Roman" w:hint="eastAsia"/>
          <w:bCs/>
          <w:color w:val="000000" w:themeColor="text1"/>
          <w:sz w:val="22"/>
          <w:szCs w:val="22"/>
        </w:rPr>
        <w:t>：区域内水能、钒钛、稀土资源丰富，生态旅游经济发达；城市定位“国家战略资源创新开发试验区”和“全国阳光康养旅游；拥有四张名片——中国钒钛之都、中国阳光花城、中国康养胜地和四川南向门户。</w:t>
      </w:r>
    </w:p>
    <w:p w:rsidR="003F7D67" w:rsidRDefault="0088008D">
      <w:pPr>
        <w:pStyle w:val="aff1"/>
        <w:spacing w:line="380" w:lineRule="exact"/>
        <w:ind w:left="1104" w:hangingChars="500" w:hanging="1104"/>
        <w:rPr>
          <w:rFonts w:ascii="Times New Roman" w:hAnsi="Times New Roman" w:cs="Times New Roman"/>
          <w:bCs/>
          <w:color w:val="000000" w:themeColor="text1"/>
          <w:sz w:val="22"/>
          <w:szCs w:val="22"/>
        </w:rPr>
      </w:pPr>
      <w:r>
        <w:rPr>
          <w:rFonts w:ascii="Times New Roman" w:hAnsi="Times New Roman" w:hint="eastAsia"/>
          <w:b/>
          <w:bCs/>
          <w:color w:val="000000" w:themeColor="text1"/>
          <w:sz w:val="22"/>
          <w:szCs w:val="22"/>
        </w:rPr>
        <w:t>职教优势</w:t>
      </w:r>
      <w:r>
        <w:rPr>
          <w:rFonts w:ascii="Times New Roman" w:hAnsi="Times New Roman" w:hint="eastAsia"/>
          <w:bCs/>
          <w:color w:val="000000" w:themeColor="text1"/>
          <w:sz w:val="22"/>
          <w:szCs w:val="22"/>
        </w:rPr>
        <w:t>：</w:t>
      </w:r>
      <w:bookmarkEnd w:id="191"/>
      <w:bookmarkEnd w:id="192"/>
      <w:bookmarkEnd w:id="193"/>
      <w:bookmarkEnd w:id="194"/>
      <w:bookmarkEnd w:id="195"/>
      <w:r>
        <w:rPr>
          <w:rFonts w:ascii="Times New Roman" w:hAnsi="Times New Roman" w:hint="eastAsia"/>
          <w:bCs/>
          <w:color w:val="000000" w:themeColor="text1"/>
          <w:sz w:val="22"/>
          <w:szCs w:val="22"/>
        </w:rPr>
        <w:t>现有普通中等职业学校</w:t>
      </w:r>
      <w:r>
        <w:rPr>
          <w:rFonts w:ascii="Times New Roman" w:hAnsi="Times New Roman" w:hint="eastAsia"/>
          <w:bCs/>
          <w:color w:val="000000" w:themeColor="text1"/>
          <w:sz w:val="22"/>
          <w:szCs w:val="22"/>
        </w:rPr>
        <w:t>8</w:t>
      </w:r>
      <w:r>
        <w:rPr>
          <w:rFonts w:ascii="Times New Roman" w:hAnsi="Times New Roman" w:hint="eastAsia"/>
          <w:bCs/>
          <w:color w:val="000000" w:themeColor="text1"/>
          <w:sz w:val="22"/>
          <w:szCs w:val="22"/>
        </w:rPr>
        <w:t>所，其中国家级重点中等职业学校</w:t>
      </w:r>
      <w:r>
        <w:rPr>
          <w:rFonts w:ascii="Times New Roman" w:hAnsi="Times New Roman" w:hint="eastAsia"/>
          <w:bCs/>
          <w:color w:val="000000" w:themeColor="text1"/>
          <w:sz w:val="22"/>
          <w:szCs w:val="22"/>
        </w:rPr>
        <w:t>2</w:t>
      </w:r>
      <w:r>
        <w:rPr>
          <w:rFonts w:ascii="Times New Roman" w:hAnsi="Times New Roman" w:hint="eastAsia"/>
          <w:bCs/>
          <w:color w:val="000000" w:themeColor="text1"/>
          <w:sz w:val="22"/>
          <w:szCs w:val="22"/>
        </w:rPr>
        <w:t>所、国家中等职业教育改革发展示范学校</w:t>
      </w:r>
      <w:r>
        <w:rPr>
          <w:rFonts w:ascii="Times New Roman" w:hAnsi="Times New Roman" w:hint="eastAsia"/>
          <w:bCs/>
          <w:color w:val="000000" w:themeColor="text1"/>
          <w:sz w:val="22"/>
          <w:szCs w:val="22"/>
        </w:rPr>
        <w:t>3</w:t>
      </w:r>
      <w:r>
        <w:rPr>
          <w:rFonts w:ascii="Times New Roman" w:hAnsi="Times New Roman" w:hint="eastAsia"/>
          <w:bCs/>
          <w:color w:val="000000" w:themeColor="text1"/>
          <w:sz w:val="22"/>
          <w:szCs w:val="22"/>
        </w:rPr>
        <w:t>所；积极响应藏区“</w:t>
      </w:r>
      <w:r>
        <w:rPr>
          <w:rFonts w:ascii="Times New Roman" w:hAnsi="Times New Roman" w:hint="eastAsia"/>
          <w:bCs/>
          <w:color w:val="000000" w:themeColor="text1"/>
          <w:sz w:val="22"/>
          <w:szCs w:val="22"/>
        </w:rPr>
        <w:t>9+3</w:t>
      </w:r>
      <w:r>
        <w:rPr>
          <w:rFonts w:ascii="Times New Roman" w:hAnsi="Times New Roman" w:hint="eastAsia"/>
          <w:bCs/>
          <w:color w:val="000000" w:themeColor="text1"/>
          <w:sz w:val="22"/>
          <w:szCs w:val="22"/>
        </w:rPr>
        <w:t>”免费中等职业教育计划；人才培养质量高，先后培养世界技能大赛冠军</w:t>
      </w:r>
      <w:r>
        <w:rPr>
          <w:rFonts w:ascii="Times New Roman" w:hAnsi="Times New Roman" w:hint="eastAsia"/>
          <w:bCs/>
          <w:color w:val="000000" w:themeColor="text1"/>
          <w:sz w:val="22"/>
          <w:szCs w:val="22"/>
        </w:rPr>
        <w:t>2</w:t>
      </w:r>
      <w:r>
        <w:rPr>
          <w:rFonts w:ascii="Times New Roman" w:hAnsi="Times New Roman" w:hint="eastAsia"/>
          <w:bCs/>
          <w:color w:val="000000" w:themeColor="text1"/>
          <w:sz w:val="22"/>
          <w:szCs w:val="22"/>
        </w:rPr>
        <w:t>人。</w:t>
      </w:r>
      <w:r>
        <w:rPr>
          <w:rFonts w:ascii="Times New Roman" w:hAnsi="Times New Roman" w:cs="Times New Roman"/>
          <w:b/>
          <w:bCs/>
          <w:color w:val="000000" w:themeColor="text1"/>
        </w:rPr>
        <w:br w:type="page"/>
      </w:r>
    </w:p>
    <w:p w:rsidR="003F7D67" w:rsidRDefault="0088008D">
      <w:pPr>
        <w:pStyle w:val="afd"/>
        <w:ind w:firstLine="602"/>
        <w:rPr>
          <w:rFonts w:ascii="Times New Roman" w:hAnsi="Times New Roman" w:cs="宋体"/>
          <w:color w:val="000000" w:themeColor="text1"/>
        </w:rPr>
      </w:pPr>
      <w:bookmarkStart w:id="196" w:name="_Toc536621734"/>
      <w:r>
        <w:rPr>
          <w:rFonts w:ascii="Times New Roman" w:hAnsi="Times New Roman" w:cs="宋体" w:hint="eastAsia"/>
          <w:color w:val="000000" w:themeColor="text1"/>
        </w:rPr>
        <w:lastRenderedPageBreak/>
        <w:t>附</w:t>
      </w:r>
      <w:r>
        <w:rPr>
          <w:rFonts w:ascii="Times New Roman" w:hAnsi="Times New Roman" w:cs="Times New Roman"/>
          <w:color w:val="000000" w:themeColor="text1"/>
        </w:rPr>
        <w:t>2</w:t>
      </w:r>
      <w:r>
        <w:rPr>
          <w:rFonts w:ascii="Times New Roman" w:hAnsi="Times New Roman" w:cs="宋体" w:hint="eastAsia"/>
          <w:color w:val="000000" w:themeColor="text1"/>
        </w:rPr>
        <w:t>：调研数据样本统计</w:t>
      </w:r>
      <w:bookmarkEnd w:id="196"/>
    </w:p>
    <w:tbl>
      <w:tblPr>
        <w:tblW w:w="85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1"/>
        <w:gridCol w:w="3271"/>
        <w:gridCol w:w="3271"/>
      </w:tblGrid>
      <w:tr w:rsidR="003F7D67">
        <w:trPr>
          <w:trHeight w:val="454"/>
          <w:jc w:val="center"/>
        </w:trPr>
        <w:tc>
          <w:tcPr>
            <w:tcW w:w="5252" w:type="dxa"/>
            <w:gridSpan w:val="2"/>
            <w:shd w:val="clear" w:color="auto" w:fill="B8CCE4" w:themeFill="accent1" w:themeFillTint="66"/>
            <w:vAlign w:val="center"/>
          </w:tcPr>
          <w:p w:rsidR="003F7D67" w:rsidRDefault="0088008D">
            <w:pPr>
              <w:jc w:val="center"/>
              <w:rPr>
                <w:rFonts w:ascii="Times New Roman" w:hAnsi="Times New Roman" w:cs="Times New Roman"/>
                <w:b/>
                <w:bCs/>
                <w:color w:val="000000" w:themeColor="text1"/>
                <w:kern w:val="0"/>
              </w:rPr>
            </w:pPr>
            <w:r>
              <w:rPr>
                <w:rFonts w:ascii="Times New Roman" w:hAnsi="Times New Roman" w:cs="Times New Roman" w:hint="eastAsia"/>
                <w:b/>
                <w:bCs/>
                <w:color w:val="000000" w:themeColor="text1"/>
                <w:kern w:val="0"/>
              </w:rPr>
              <w:t>群体</w:t>
            </w:r>
          </w:p>
        </w:tc>
        <w:tc>
          <w:tcPr>
            <w:tcW w:w="3271" w:type="dxa"/>
            <w:shd w:val="clear" w:color="auto" w:fill="B8CCE4" w:themeFill="accent1" w:themeFillTint="66"/>
            <w:vAlign w:val="center"/>
          </w:tcPr>
          <w:p w:rsidR="003F7D67" w:rsidRDefault="0088008D">
            <w:pPr>
              <w:jc w:val="center"/>
              <w:rPr>
                <w:rFonts w:ascii="Times New Roman" w:hAnsi="Times New Roman" w:cs="Times New Roman"/>
                <w:b/>
                <w:bCs/>
                <w:color w:val="000000" w:themeColor="text1"/>
                <w:kern w:val="0"/>
              </w:rPr>
            </w:pPr>
            <w:r>
              <w:rPr>
                <w:rFonts w:ascii="Times New Roman" w:hAnsi="Times New Roman" w:cs="宋体" w:hint="eastAsia"/>
                <w:b/>
                <w:bCs/>
                <w:color w:val="000000" w:themeColor="text1"/>
                <w:kern w:val="0"/>
              </w:rPr>
              <w:t>参与调查人数（人）</w:t>
            </w:r>
          </w:p>
        </w:tc>
      </w:tr>
      <w:tr w:rsidR="003F7D67">
        <w:trPr>
          <w:trHeight w:val="454"/>
          <w:jc w:val="center"/>
        </w:trPr>
        <w:tc>
          <w:tcPr>
            <w:tcW w:w="1981" w:type="dxa"/>
            <w:vMerge w:val="restart"/>
            <w:vAlign w:val="center"/>
          </w:tcPr>
          <w:p w:rsidR="003F7D67" w:rsidRDefault="0088008D">
            <w:pPr>
              <w:jc w:val="center"/>
              <w:rPr>
                <w:rFonts w:ascii="Times New Roman" w:hAnsi="Times New Roman" w:cs="Times New Roman"/>
                <w:color w:val="000000" w:themeColor="text1"/>
                <w:kern w:val="0"/>
              </w:rPr>
            </w:pPr>
            <w:r>
              <w:rPr>
                <w:rFonts w:ascii="Times New Roman" w:hAnsi="Times New Roman" w:cs="宋体" w:hint="eastAsia"/>
                <w:color w:val="000000" w:themeColor="text1"/>
                <w:kern w:val="0"/>
              </w:rPr>
              <w:t>在校生</w:t>
            </w:r>
          </w:p>
        </w:tc>
        <w:tc>
          <w:tcPr>
            <w:tcW w:w="3271" w:type="dxa"/>
            <w:vAlign w:val="center"/>
          </w:tcPr>
          <w:p w:rsidR="003F7D67" w:rsidRDefault="0088008D">
            <w:pPr>
              <w:jc w:val="center"/>
              <w:rPr>
                <w:rFonts w:ascii="Times New Roman" w:hAnsi="Times New Roman" w:cs="Times New Roman"/>
                <w:color w:val="000000" w:themeColor="text1"/>
                <w:kern w:val="0"/>
              </w:rPr>
            </w:pPr>
            <w:r>
              <w:rPr>
                <w:rFonts w:ascii="Times New Roman" w:hAnsi="Times New Roman" w:cs="宋体" w:hint="eastAsia"/>
                <w:color w:val="000000" w:themeColor="text1"/>
                <w:kern w:val="0"/>
              </w:rPr>
              <w:t>一年级</w:t>
            </w:r>
          </w:p>
        </w:tc>
        <w:tc>
          <w:tcPr>
            <w:tcW w:w="3271" w:type="dxa"/>
            <w:vAlign w:val="center"/>
          </w:tcPr>
          <w:p w:rsidR="003F7D67" w:rsidRDefault="0088008D">
            <w:pPr>
              <w:jc w:val="center"/>
              <w:rPr>
                <w:rFonts w:ascii="Times New Roman" w:hAnsi="Times New Roman" w:cs="Times New Roman"/>
                <w:color w:val="000000" w:themeColor="text1"/>
                <w:sz w:val="22"/>
                <w:szCs w:val="22"/>
              </w:rPr>
            </w:pPr>
            <w:r>
              <w:rPr>
                <w:rFonts w:ascii="Times New Roman" w:hAnsi="Times New Roman" w:hint="eastAsia"/>
                <w:color w:val="000000" w:themeColor="text1"/>
              </w:rPr>
              <w:t>2380</w:t>
            </w:r>
          </w:p>
        </w:tc>
      </w:tr>
      <w:tr w:rsidR="003F7D67">
        <w:trPr>
          <w:trHeight w:val="454"/>
          <w:jc w:val="center"/>
        </w:trPr>
        <w:tc>
          <w:tcPr>
            <w:tcW w:w="1981" w:type="dxa"/>
            <w:vMerge/>
            <w:vAlign w:val="center"/>
          </w:tcPr>
          <w:p w:rsidR="003F7D67" w:rsidRDefault="003F7D67">
            <w:pPr>
              <w:jc w:val="center"/>
              <w:rPr>
                <w:rFonts w:ascii="Times New Roman" w:hAnsi="Times New Roman" w:cs="Times New Roman"/>
                <w:color w:val="000000" w:themeColor="text1"/>
                <w:kern w:val="0"/>
              </w:rPr>
            </w:pPr>
          </w:p>
        </w:tc>
        <w:tc>
          <w:tcPr>
            <w:tcW w:w="3271" w:type="dxa"/>
            <w:vAlign w:val="center"/>
          </w:tcPr>
          <w:p w:rsidR="003F7D67" w:rsidRDefault="0088008D">
            <w:pPr>
              <w:jc w:val="center"/>
              <w:rPr>
                <w:rFonts w:ascii="Times New Roman" w:hAnsi="Times New Roman" w:cs="Times New Roman"/>
                <w:color w:val="000000" w:themeColor="text1"/>
                <w:kern w:val="0"/>
              </w:rPr>
            </w:pPr>
            <w:r>
              <w:rPr>
                <w:rFonts w:ascii="Times New Roman" w:hAnsi="Times New Roman" w:cs="宋体" w:hint="eastAsia"/>
                <w:color w:val="000000" w:themeColor="text1"/>
                <w:kern w:val="0"/>
              </w:rPr>
              <w:t>二年级</w:t>
            </w:r>
          </w:p>
        </w:tc>
        <w:tc>
          <w:tcPr>
            <w:tcW w:w="3271" w:type="dxa"/>
            <w:vAlign w:val="center"/>
          </w:tcPr>
          <w:p w:rsidR="003F7D67" w:rsidRDefault="0088008D">
            <w:pPr>
              <w:jc w:val="center"/>
              <w:rPr>
                <w:rFonts w:ascii="Times New Roman" w:hAnsi="Times New Roman" w:cs="Times New Roman"/>
                <w:color w:val="000000" w:themeColor="text1"/>
                <w:sz w:val="22"/>
                <w:szCs w:val="22"/>
              </w:rPr>
            </w:pPr>
            <w:r>
              <w:rPr>
                <w:rFonts w:ascii="Times New Roman" w:hAnsi="Times New Roman" w:hint="eastAsia"/>
                <w:color w:val="000000" w:themeColor="text1"/>
              </w:rPr>
              <w:t>1696</w:t>
            </w:r>
          </w:p>
        </w:tc>
      </w:tr>
      <w:tr w:rsidR="003F7D67">
        <w:trPr>
          <w:trHeight w:val="454"/>
          <w:jc w:val="center"/>
        </w:trPr>
        <w:tc>
          <w:tcPr>
            <w:tcW w:w="1981" w:type="dxa"/>
            <w:vMerge/>
            <w:vAlign w:val="center"/>
          </w:tcPr>
          <w:p w:rsidR="003F7D67" w:rsidRDefault="003F7D67">
            <w:pPr>
              <w:jc w:val="center"/>
              <w:rPr>
                <w:rFonts w:ascii="Times New Roman" w:hAnsi="Times New Roman" w:cs="Times New Roman"/>
                <w:color w:val="000000" w:themeColor="text1"/>
                <w:kern w:val="0"/>
              </w:rPr>
            </w:pPr>
          </w:p>
        </w:tc>
        <w:tc>
          <w:tcPr>
            <w:tcW w:w="3271" w:type="dxa"/>
            <w:vAlign w:val="center"/>
          </w:tcPr>
          <w:p w:rsidR="003F7D67" w:rsidRDefault="0088008D">
            <w:pPr>
              <w:jc w:val="center"/>
              <w:rPr>
                <w:rFonts w:ascii="Times New Roman" w:hAnsi="Times New Roman" w:cs="Times New Roman"/>
                <w:color w:val="000000" w:themeColor="text1"/>
                <w:kern w:val="0"/>
              </w:rPr>
            </w:pPr>
            <w:r>
              <w:rPr>
                <w:rFonts w:ascii="Times New Roman" w:hAnsi="Times New Roman" w:cs="宋体" w:hint="eastAsia"/>
                <w:color w:val="000000" w:themeColor="text1"/>
                <w:kern w:val="0"/>
              </w:rPr>
              <w:t>三年级</w:t>
            </w:r>
          </w:p>
        </w:tc>
        <w:tc>
          <w:tcPr>
            <w:tcW w:w="3271" w:type="dxa"/>
            <w:vAlign w:val="center"/>
          </w:tcPr>
          <w:p w:rsidR="003F7D67" w:rsidRDefault="0088008D">
            <w:pPr>
              <w:jc w:val="center"/>
              <w:rPr>
                <w:rFonts w:ascii="Times New Roman" w:hAnsi="Times New Roman" w:cs="Times New Roman"/>
                <w:color w:val="000000" w:themeColor="text1"/>
                <w:sz w:val="22"/>
                <w:szCs w:val="22"/>
              </w:rPr>
            </w:pPr>
            <w:r>
              <w:rPr>
                <w:rFonts w:ascii="Times New Roman" w:hAnsi="Times New Roman" w:hint="eastAsia"/>
                <w:color w:val="000000" w:themeColor="text1"/>
              </w:rPr>
              <w:t>596</w:t>
            </w:r>
          </w:p>
        </w:tc>
      </w:tr>
      <w:tr w:rsidR="003F7D67">
        <w:trPr>
          <w:trHeight w:val="454"/>
          <w:jc w:val="center"/>
        </w:trPr>
        <w:tc>
          <w:tcPr>
            <w:tcW w:w="1981" w:type="dxa"/>
            <w:vMerge w:val="restart"/>
            <w:vAlign w:val="center"/>
          </w:tcPr>
          <w:p w:rsidR="003F7D67" w:rsidRDefault="0088008D">
            <w:pPr>
              <w:jc w:val="center"/>
              <w:rPr>
                <w:rFonts w:ascii="Times New Roman" w:hAnsi="Times New Roman" w:cs="Times New Roman"/>
                <w:color w:val="000000" w:themeColor="text1"/>
                <w:kern w:val="0"/>
              </w:rPr>
            </w:pPr>
            <w:r>
              <w:rPr>
                <w:rFonts w:ascii="Times New Roman" w:hAnsi="Times New Roman" w:cs="宋体" w:hint="eastAsia"/>
                <w:color w:val="000000" w:themeColor="text1"/>
                <w:kern w:val="0"/>
              </w:rPr>
              <w:t>毕业生</w:t>
            </w:r>
          </w:p>
        </w:tc>
        <w:tc>
          <w:tcPr>
            <w:tcW w:w="3271" w:type="dxa"/>
            <w:vAlign w:val="center"/>
          </w:tcPr>
          <w:p w:rsidR="003F7D67" w:rsidRDefault="0088008D">
            <w:pPr>
              <w:jc w:val="center"/>
              <w:rPr>
                <w:rFonts w:ascii="Times New Roman" w:hAnsi="Times New Roman" w:cs="Times New Roman"/>
                <w:color w:val="000000" w:themeColor="text1"/>
                <w:kern w:val="0"/>
              </w:rPr>
            </w:pPr>
            <w:r>
              <w:rPr>
                <w:rFonts w:ascii="Times New Roman" w:hAnsi="Times New Roman" w:cs="Times New Roman"/>
                <w:color w:val="000000" w:themeColor="text1"/>
                <w:kern w:val="0"/>
              </w:rPr>
              <w:t>2017</w:t>
            </w:r>
            <w:r>
              <w:rPr>
                <w:rFonts w:ascii="Times New Roman" w:hAnsi="Times New Roman" w:cs="Times New Roman"/>
                <w:color w:val="000000" w:themeColor="text1"/>
                <w:kern w:val="0"/>
              </w:rPr>
              <w:t>届</w:t>
            </w:r>
            <w:r>
              <w:rPr>
                <w:rFonts w:ascii="Times New Roman" w:hAnsi="Times New Roman" w:cs="宋体" w:hint="eastAsia"/>
                <w:color w:val="000000" w:themeColor="text1"/>
                <w:kern w:val="0"/>
              </w:rPr>
              <w:t>毕业生</w:t>
            </w:r>
          </w:p>
        </w:tc>
        <w:tc>
          <w:tcPr>
            <w:tcW w:w="3271" w:type="dxa"/>
            <w:vAlign w:val="center"/>
          </w:tcPr>
          <w:p w:rsidR="003F7D67" w:rsidRDefault="0088008D">
            <w:pPr>
              <w:jc w:val="center"/>
              <w:rPr>
                <w:rFonts w:ascii="Times New Roman" w:hAnsi="Times New Roman" w:cs="Times New Roman"/>
                <w:color w:val="000000" w:themeColor="text1"/>
                <w:sz w:val="22"/>
                <w:szCs w:val="22"/>
              </w:rPr>
            </w:pPr>
            <w:r>
              <w:rPr>
                <w:rFonts w:ascii="Times New Roman" w:hAnsi="Times New Roman" w:cs="Times New Roman" w:hint="eastAsia"/>
                <w:color w:val="000000" w:themeColor="text1"/>
                <w:sz w:val="22"/>
                <w:szCs w:val="22"/>
              </w:rPr>
              <w:t>5</w:t>
            </w:r>
            <w:r>
              <w:rPr>
                <w:rFonts w:ascii="Times New Roman" w:hAnsi="Times New Roman" w:cs="Times New Roman"/>
                <w:color w:val="000000" w:themeColor="text1"/>
                <w:sz w:val="22"/>
                <w:szCs w:val="22"/>
              </w:rPr>
              <w:t>52</w:t>
            </w:r>
          </w:p>
        </w:tc>
      </w:tr>
      <w:tr w:rsidR="003F7D67">
        <w:trPr>
          <w:trHeight w:val="454"/>
          <w:jc w:val="center"/>
        </w:trPr>
        <w:tc>
          <w:tcPr>
            <w:tcW w:w="1981" w:type="dxa"/>
            <w:vMerge/>
            <w:vAlign w:val="center"/>
          </w:tcPr>
          <w:p w:rsidR="003F7D67" w:rsidRDefault="003F7D67">
            <w:pPr>
              <w:jc w:val="center"/>
              <w:rPr>
                <w:rFonts w:ascii="Times New Roman" w:hAnsi="Times New Roman" w:cs="Times New Roman"/>
                <w:color w:val="000000" w:themeColor="text1"/>
                <w:kern w:val="0"/>
              </w:rPr>
            </w:pPr>
          </w:p>
        </w:tc>
        <w:tc>
          <w:tcPr>
            <w:tcW w:w="3271" w:type="dxa"/>
            <w:vAlign w:val="center"/>
          </w:tcPr>
          <w:p w:rsidR="003F7D67" w:rsidRDefault="0088008D">
            <w:pPr>
              <w:jc w:val="center"/>
              <w:rPr>
                <w:rFonts w:ascii="Times New Roman" w:hAnsi="Times New Roman" w:cs="Times New Roman"/>
                <w:color w:val="000000" w:themeColor="text1"/>
                <w:kern w:val="0"/>
              </w:rPr>
            </w:pPr>
            <w:r>
              <w:rPr>
                <w:rFonts w:ascii="Times New Roman" w:hAnsi="Times New Roman" w:cs="Times New Roman"/>
                <w:color w:val="000000" w:themeColor="text1"/>
                <w:kern w:val="0"/>
              </w:rPr>
              <w:t>2018</w:t>
            </w:r>
            <w:r>
              <w:rPr>
                <w:rFonts w:ascii="Times New Roman" w:hAnsi="Times New Roman" w:cs="Times New Roman" w:hint="eastAsia"/>
                <w:color w:val="000000" w:themeColor="text1"/>
                <w:kern w:val="0"/>
              </w:rPr>
              <w:t>届</w:t>
            </w:r>
            <w:r>
              <w:rPr>
                <w:rFonts w:ascii="Times New Roman" w:hAnsi="Times New Roman" w:cs="宋体" w:hint="eastAsia"/>
                <w:color w:val="000000" w:themeColor="text1"/>
                <w:kern w:val="0"/>
              </w:rPr>
              <w:t>毕业生</w:t>
            </w:r>
          </w:p>
        </w:tc>
        <w:tc>
          <w:tcPr>
            <w:tcW w:w="3271" w:type="dxa"/>
            <w:vAlign w:val="center"/>
          </w:tcPr>
          <w:p w:rsidR="003F7D67" w:rsidRDefault="0088008D">
            <w:pPr>
              <w:jc w:val="center"/>
              <w:rPr>
                <w:rFonts w:ascii="Times New Roman" w:hAnsi="Times New Roman" w:cs="Times New Roman"/>
                <w:color w:val="000000" w:themeColor="text1"/>
                <w:sz w:val="22"/>
                <w:szCs w:val="22"/>
              </w:rPr>
            </w:pPr>
            <w:r>
              <w:rPr>
                <w:rFonts w:ascii="Times New Roman" w:hAnsi="Times New Roman" w:cs="Times New Roman" w:hint="eastAsia"/>
                <w:color w:val="000000" w:themeColor="text1"/>
                <w:sz w:val="22"/>
                <w:szCs w:val="22"/>
              </w:rPr>
              <w:t>9</w:t>
            </w:r>
            <w:r>
              <w:rPr>
                <w:rFonts w:ascii="Times New Roman" w:hAnsi="Times New Roman" w:cs="Times New Roman"/>
                <w:color w:val="000000" w:themeColor="text1"/>
                <w:sz w:val="22"/>
                <w:szCs w:val="22"/>
              </w:rPr>
              <w:t>99</w:t>
            </w:r>
          </w:p>
        </w:tc>
      </w:tr>
      <w:tr w:rsidR="003F7D67">
        <w:trPr>
          <w:trHeight w:val="454"/>
          <w:jc w:val="center"/>
        </w:trPr>
        <w:tc>
          <w:tcPr>
            <w:tcW w:w="5252" w:type="dxa"/>
            <w:gridSpan w:val="2"/>
            <w:vAlign w:val="center"/>
          </w:tcPr>
          <w:p w:rsidR="003F7D67" w:rsidRDefault="0088008D">
            <w:pPr>
              <w:jc w:val="center"/>
              <w:rPr>
                <w:rFonts w:ascii="Times New Roman" w:hAnsi="Times New Roman" w:cs="Times New Roman"/>
                <w:color w:val="000000" w:themeColor="text1"/>
                <w:kern w:val="0"/>
              </w:rPr>
            </w:pPr>
            <w:r>
              <w:rPr>
                <w:rFonts w:ascii="Times New Roman" w:hAnsi="Times New Roman" w:cs="宋体" w:hint="eastAsia"/>
                <w:color w:val="000000" w:themeColor="text1"/>
                <w:kern w:val="0"/>
              </w:rPr>
              <w:t>用人单位</w:t>
            </w:r>
          </w:p>
        </w:tc>
        <w:tc>
          <w:tcPr>
            <w:tcW w:w="3271" w:type="dxa"/>
            <w:vAlign w:val="center"/>
          </w:tcPr>
          <w:p w:rsidR="003F7D67" w:rsidRDefault="0088008D">
            <w:pPr>
              <w:jc w:val="center"/>
              <w:rPr>
                <w:rFonts w:ascii="Times New Roman" w:hAnsi="Times New Roman" w:cs="Times New Roman"/>
                <w:color w:val="000000" w:themeColor="text1"/>
                <w:sz w:val="22"/>
                <w:szCs w:val="22"/>
              </w:rPr>
            </w:pPr>
            <w:r>
              <w:rPr>
                <w:rFonts w:ascii="Times New Roman" w:hAnsi="Times New Roman" w:cs="Times New Roman" w:hint="eastAsia"/>
                <w:color w:val="000000" w:themeColor="text1"/>
                <w:sz w:val="22"/>
                <w:szCs w:val="22"/>
              </w:rPr>
              <w:t>1</w:t>
            </w:r>
            <w:r>
              <w:rPr>
                <w:rFonts w:ascii="Times New Roman" w:hAnsi="Times New Roman" w:cs="Times New Roman"/>
                <w:color w:val="000000" w:themeColor="text1"/>
                <w:sz w:val="22"/>
                <w:szCs w:val="22"/>
              </w:rPr>
              <w:t>55</w:t>
            </w:r>
          </w:p>
        </w:tc>
      </w:tr>
      <w:tr w:rsidR="003F7D67">
        <w:trPr>
          <w:trHeight w:val="454"/>
          <w:jc w:val="center"/>
        </w:trPr>
        <w:tc>
          <w:tcPr>
            <w:tcW w:w="5252" w:type="dxa"/>
            <w:gridSpan w:val="2"/>
            <w:vAlign w:val="center"/>
          </w:tcPr>
          <w:p w:rsidR="003F7D67" w:rsidRDefault="0088008D">
            <w:pPr>
              <w:jc w:val="center"/>
              <w:rPr>
                <w:rFonts w:ascii="Times New Roman" w:hAnsi="Times New Roman" w:cs="Times New Roman"/>
                <w:color w:val="000000" w:themeColor="text1"/>
                <w:kern w:val="0"/>
              </w:rPr>
            </w:pPr>
            <w:r>
              <w:rPr>
                <w:rFonts w:ascii="Times New Roman" w:hAnsi="Times New Roman" w:cs="宋体" w:hint="eastAsia"/>
                <w:color w:val="000000" w:themeColor="text1"/>
                <w:kern w:val="0"/>
              </w:rPr>
              <w:t>家长</w:t>
            </w:r>
          </w:p>
        </w:tc>
        <w:tc>
          <w:tcPr>
            <w:tcW w:w="3271" w:type="dxa"/>
            <w:vAlign w:val="center"/>
          </w:tcPr>
          <w:p w:rsidR="003F7D67" w:rsidRDefault="0088008D">
            <w:pPr>
              <w:jc w:val="center"/>
              <w:rPr>
                <w:rFonts w:ascii="Times New Roman" w:hAnsi="Times New Roman" w:cs="Times New Roman"/>
                <w:color w:val="000000" w:themeColor="text1"/>
                <w:sz w:val="22"/>
                <w:szCs w:val="22"/>
              </w:rPr>
            </w:pPr>
            <w:r>
              <w:rPr>
                <w:rFonts w:ascii="Times New Roman" w:hAnsi="Times New Roman" w:cs="Times New Roman" w:hint="eastAsia"/>
                <w:color w:val="000000" w:themeColor="text1"/>
                <w:sz w:val="22"/>
                <w:szCs w:val="22"/>
              </w:rPr>
              <w:t>2</w:t>
            </w:r>
            <w:r>
              <w:rPr>
                <w:rFonts w:ascii="Times New Roman" w:hAnsi="Times New Roman" w:cs="Times New Roman"/>
                <w:color w:val="000000" w:themeColor="text1"/>
                <w:sz w:val="22"/>
                <w:szCs w:val="22"/>
              </w:rPr>
              <w:t>212</w:t>
            </w:r>
          </w:p>
        </w:tc>
      </w:tr>
      <w:tr w:rsidR="003F7D67">
        <w:trPr>
          <w:trHeight w:val="454"/>
          <w:jc w:val="center"/>
        </w:trPr>
        <w:tc>
          <w:tcPr>
            <w:tcW w:w="5252" w:type="dxa"/>
            <w:gridSpan w:val="2"/>
            <w:vAlign w:val="center"/>
          </w:tcPr>
          <w:p w:rsidR="003F7D67" w:rsidRDefault="0088008D">
            <w:pPr>
              <w:jc w:val="center"/>
              <w:rPr>
                <w:rFonts w:ascii="Times New Roman" w:hAnsi="Times New Roman" w:cs="Times New Roman"/>
                <w:color w:val="000000" w:themeColor="text1"/>
                <w:kern w:val="0"/>
              </w:rPr>
            </w:pPr>
            <w:r>
              <w:rPr>
                <w:rFonts w:ascii="Times New Roman" w:hAnsi="Times New Roman" w:cs="宋体" w:hint="eastAsia"/>
                <w:color w:val="000000" w:themeColor="text1"/>
                <w:kern w:val="0"/>
              </w:rPr>
              <w:t>教师</w:t>
            </w:r>
          </w:p>
        </w:tc>
        <w:tc>
          <w:tcPr>
            <w:tcW w:w="3271" w:type="dxa"/>
            <w:vAlign w:val="center"/>
          </w:tcPr>
          <w:p w:rsidR="003F7D67" w:rsidRDefault="0088008D">
            <w:pPr>
              <w:jc w:val="center"/>
              <w:rPr>
                <w:rFonts w:ascii="Times New Roman" w:hAnsi="Times New Roman" w:cs="Times New Roman"/>
                <w:color w:val="000000" w:themeColor="text1"/>
                <w:sz w:val="22"/>
                <w:szCs w:val="22"/>
              </w:rPr>
            </w:pPr>
            <w:r>
              <w:rPr>
                <w:rFonts w:ascii="Times New Roman" w:hAnsi="Times New Roman" w:cs="Times New Roman" w:hint="eastAsia"/>
                <w:color w:val="000000" w:themeColor="text1"/>
                <w:sz w:val="22"/>
                <w:szCs w:val="22"/>
              </w:rPr>
              <w:t>3</w:t>
            </w:r>
            <w:r>
              <w:rPr>
                <w:rFonts w:ascii="Times New Roman" w:hAnsi="Times New Roman" w:cs="Times New Roman"/>
                <w:color w:val="000000" w:themeColor="text1"/>
                <w:sz w:val="22"/>
                <w:szCs w:val="22"/>
              </w:rPr>
              <w:t>79</w:t>
            </w:r>
          </w:p>
        </w:tc>
      </w:tr>
      <w:tr w:rsidR="003F7D67">
        <w:trPr>
          <w:trHeight w:val="454"/>
          <w:jc w:val="center"/>
        </w:trPr>
        <w:tc>
          <w:tcPr>
            <w:tcW w:w="5252" w:type="dxa"/>
            <w:gridSpan w:val="2"/>
            <w:vAlign w:val="center"/>
          </w:tcPr>
          <w:p w:rsidR="003F7D67" w:rsidRDefault="0088008D">
            <w:pPr>
              <w:jc w:val="center"/>
              <w:rPr>
                <w:rFonts w:ascii="Times New Roman" w:hAnsi="Times New Roman" w:cs="宋体"/>
                <w:color w:val="000000" w:themeColor="text1"/>
                <w:kern w:val="0"/>
              </w:rPr>
            </w:pPr>
            <w:r>
              <w:rPr>
                <w:rFonts w:ascii="Times New Roman" w:hAnsi="Times New Roman" w:cs="宋体" w:hint="eastAsia"/>
                <w:color w:val="000000" w:themeColor="text1"/>
                <w:kern w:val="0"/>
              </w:rPr>
              <w:t>合计</w:t>
            </w:r>
          </w:p>
        </w:tc>
        <w:tc>
          <w:tcPr>
            <w:tcW w:w="3271" w:type="dxa"/>
            <w:vAlign w:val="center"/>
          </w:tcPr>
          <w:p w:rsidR="003F7D67" w:rsidRDefault="0088008D">
            <w:pPr>
              <w:jc w:val="center"/>
              <w:rPr>
                <w:rFonts w:ascii="Times New Roman" w:hAnsi="Times New Roman" w:cs="Times New Roman"/>
                <w:color w:val="000000" w:themeColor="text1"/>
                <w:sz w:val="22"/>
                <w:szCs w:val="22"/>
              </w:rPr>
            </w:pPr>
            <w:r>
              <w:rPr>
                <w:rFonts w:ascii="Times New Roman" w:hAnsi="Times New Roman" w:cs="Times New Roman" w:hint="eastAsia"/>
                <w:b/>
                <w:color w:val="000000" w:themeColor="text1"/>
                <w:sz w:val="22"/>
                <w:szCs w:val="22"/>
              </w:rPr>
              <w:t>8</w:t>
            </w:r>
            <w:r>
              <w:rPr>
                <w:rFonts w:ascii="Times New Roman" w:hAnsi="Times New Roman" w:cs="Times New Roman"/>
                <w:b/>
                <w:color w:val="000000" w:themeColor="text1"/>
                <w:sz w:val="22"/>
                <w:szCs w:val="22"/>
              </w:rPr>
              <w:t>969</w:t>
            </w:r>
          </w:p>
        </w:tc>
      </w:tr>
    </w:tbl>
    <w:p w:rsidR="003F7D67" w:rsidRDefault="0088008D">
      <w:pPr>
        <w:pStyle w:val="afd"/>
        <w:ind w:firstLine="602"/>
        <w:rPr>
          <w:rFonts w:ascii="Times New Roman" w:hAnsi="Times New Roman" w:cs="宋体"/>
          <w:color w:val="000000" w:themeColor="text1"/>
        </w:rPr>
      </w:pPr>
      <w:bookmarkStart w:id="197" w:name="_Toc536621735"/>
      <w:r>
        <w:rPr>
          <w:rFonts w:ascii="Times New Roman" w:hAnsi="Times New Roman" w:cs="宋体" w:hint="eastAsia"/>
          <w:color w:val="000000" w:themeColor="text1"/>
        </w:rPr>
        <w:t>附</w:t>
      </w:r>
      <w:r>
        <w:rPr>
          <w:rFonts w:ascii="Times New Roman" w:hAnsi="Times New Roman" w:cs="Times New Roman"/>
          <w:color w:val="000000" w:themeColor="text1"/>
        </w:rPr>
        <w:t>3</w:t>
      </w:r>
      <w:r>
        <w:rPr>
          <w:rFonts w:ascii="Times New Roman" w:hAnsi="Times New Roman" w:cs="宋体" w:hint="eastAsia"/>
          <w:color w:val="000000" w:themeColor="text1"/>
        </w:rPr>
        <w:t>：攀枝花市中等职业教育对标统计</w:t>
      </w:r>
      <w:bookmarkEnd w:id="197"/>
    </w:p>
    <w:tbl>
      <w:tblPr>
        <w:tblW w:w="827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5"/>
        <w:gridCol w:w="3041"/>
        <w:gridCol w:w="1935"/>
        <w:gridCol w:w="1348"/>
        <w:gridCol w:w="1208"/>
      </w:tblGrid>
      <w:tr w:rsidR="003F7D67">
        <w:trPr>
          <w:trHeight w:val="465"/>
        </w:trPr>
        <w:tc>
          <w:tcPr>
            <w:tcW w:w="745" w:type="dxa"/>
            <w:shd w:val="clear" w:color="auto" w:fill="95B3D7" w:themeFill="accent1" w:themeFillTint="99"/>
            <w:vAlign w:val="center"/>
          </w:tcPr>
          <w:p w:rsidR="003F7D67" w:rsidRDefault="0088008D">
            <w:pPr>
              <w:pStyle w:val="af3"/>
              <w:spacing w:before="0" w:beforeAutospacing="0" w:after="0" w:afterAutospacing="0"/>
              <w:jc w:val="center"/>
              <w:rPr>
                <w:rFonts w:ascii="Times New Roman" w:hAnsi="Times New Roman" w:cs="Times New Roman"/>
                <w:b/>
                <w:bCs/>
                <w:color w:val="000000" w:themeColor="text1"/>
                <w:sz w:val="21"/>
                <w:szCs w:val="21"/>
              </w:rPr>
            </w:pPr>
            <w:r>
              <w:rPr>
                <w:rFonts w:ascii="Times New Roman" w:hAnsi="Times New Roman" w:cs="Times New Roman" w:hint="eastAsia"/>
                <w:b/>
                <w:bCs/>
                <w:color w:val="000000" w:themeColor="text1"/>
                <w:sz w:val="21"/>
                <w:szCs w:val="21"/>
              </w:rPr>
              <w:t>序号</w:t>
            </w:r>
          </w:p>
        </w:tc>
        <w:tc>
          <w:tcPr>
            <w:tcW w:w="3041" w:type="dxa"/>
            <w:shd w:val="clear" w:color="auto" w:fill="95B3D7" w:themeFill="accent1" w:themeFillTint="99"/>
            <w:vAlign w:val="center"/>
          </w:tcPr>
          <w:p w:rsidR="003F7D67" w:rsidRDefault="0088008D">
            <w:pPr>
              <w:pStyle w:val="af3"/>
              <w:spacing w:before="0" w:beforeAutospacing="0" w:after="0" w:afterAutospacing="0"/>
              <w:jc w:val="center"/>
              <w:rPr>
                <w:rFonts w:ascii="Times New Roman" w:hAnsi="Times New Roman" w:cs="Times New Roman"/>
                <w:b/>
                <w:bCs/>
                <w:color w:val="000000" w:themeColor="text1"/>
                <w:sz w:val="21"/>
                <w:szCs w:val="21"/>
              </w:rPr>
            </w:pPr>
            <w:r>
              <w:rPr>
                <w:rFonts w:ascii="Times New Roman" w:hAnsi="Times New Roman" w:cs="Times New Roman" w:hint="eastAsia"/>
                <w:b/>
                <w:bCs/>
                <w:color w:val="000000" w:themeColor="text1"/>
                <w:sz w:val="21"/>
                <w:szCs w:val="21"/>
              </w:rPr>
              <w:t>指标名称</w:t>
            </w:r>
          </w:p>
        </w:tc>
        <w:tc>
          <w:tcPr>
            <w:tcW w:w="1935" w:type="dxa"/>
            <w:shd w:val="clear" w:color="auto" w:fill="95B3D7" w:themeFill="accent1" w:themeFillTint="99"/>
            <w:vAlign w:val="center"/>
          </w:tcPr>
          <w:p w:rsidR="003F7D67" w:rsidRDefault="0088008D">
            <w:pPr>
              <w:pStyle w:val="af3"/>
              <w:spacing w:before="0" w:beforeAutospacing="0" w:after="0" w:afterAutospacing="0"/>
              <w:jc w:val="center"/>
              <w:rPr>
                <w:rFonts w:ascii="Times New Roman" w:hAnsi="Times New Roman" w:cs="Times New Roman"/>
                <w:b/>
                <w:bCs/>
                <w:color w:val="000000" w:themeColor="text1"/>
                <w:sz w:val="21"/>
                <w:szCs w:val="21"/>
              </w:rPr>
            </w:pPr>
            <w:r>
              <w:rPr>
                <w:rFonts w:ascii="Times New Roman" w:hAnsi="Times New Roman" w:cs="Times New Roman" w:hint="eastAsia"/>
                <w:b/>
                <w:bCs/>
                <w:color w:val="000000" w:themeColor="text1"/>
                <w:sz w:val="21"/>
                <w:szCs w:val="21"/>
              </w:rPr>
              <w:t>设置标准</w:t>
            </w:r>
          </w:p>
        </w:tc>
        <w:tc>
          <w:tcPr>
            <w:tcW w:w="1348" w:type="dxa"/>
            <w:shd w:val="clear" w:color="auto" w:fill="95B3D7" w:themeFill="accent1" w:themeFillTint="99"/>
            <w:vAlign w:val="center"/>
          </w:tcPr>
          <w:p w:rsidR="003F7D67" w:rsidRDefault="0088008D">
            <w:pPr>
              <w:pStyle w:val="af3"/>
              <w:spacing w:before="0" w:beforeAutospacing="0" w:after="0" w:afterAutospacing="0"/>
              <w:jc w:val="center"/>
              <w:rPr>
                <w:rFonts w:ascii="Times New Roman" w:hAnsi="Times New Roman" w:cs="Times New Roman"/>
                <w:b/>
                <w:bCs/>
                <w:color w:val="000000" w:themeColor="text1"/>
                <w:sz w:val="21"/>
                <w:szCs w:val="21"/>
              </w:rPr>
            </w:pPr>
            <w:r>
              <w:rPr>
                <w:rFonts w:ascii="Times New Roman" w:hAnsi="Times New Roman" w:cs="Times New Roman" w:hint="eastAsia"/>
                <w:b/>
                <w:bCs/>
                <w:color w:val="000000" w:themeColor="text1"/>
                <w:sz w:val="21"/>
                <w:szCs w:val="21"/>
              </w:rPr>
              <w:t>攀枝花市</w:t>
            </w:r>
          </w:p>
          <w:p w:rsidR="003F7D67" w:rsidRDefault="0088008D">
            <w:pPr>
              <w:pStyle w:val="af3"/>
              <w:spacing w:before="0" w:beforeAutospacing="0" w:after="0" w:afterAutospacing="0"/>
              <w:jc w:val="center"/>
              <w:rPr>
                <w:rFonts w:ascii="Times New Roman" w:hAnsi="Times New Roman" w:cs="Times New Roman"/>
                <w:b/>
                <w:bCs/>
                <w:color w:val="000000" w:themeColor="text1"/>
                <w:sz w:val="21"/>
                <w:szCs w:val="21"/>
              </w:rPr>
            </w:pPr>
            <w:r>
              <w:rPr>
                <w:rFonts w:ascii="Times New Roman" w:hAnsi="Times New Roman" w:cs="Times New Roman" w:hint="eastAsia"/>
                <w:b/>
                <w:bCs/>
                <w:color w:val="000000" w:themeColor="text1"/>
                <w:sz w:val="21"/>
                <w:szCs w:val="21"/>
              </w:rPr>
              <w:t>现状</w:t>
            </w:r>
          </w:p>
        </w:tc>
        <w:tc>
          <w:tcPr>
            <w:tcW w:w="1208" w:type="dxa"/>
            <w:shd w:val="clear" w:color="auto" w:fill="95B3D7" w:themeFill="accent1" w:themeFillTint="99"/>
            <w:vAlign w:val="center"/>
          </w:tcPr>
          <w:p w:rsidR="003F7D67" w:rsidRDefault="0088008D">
            <w:pPr>
              <w:pStyle w:val="af3"/>
              <w:spacing w:before="0" w:beforeAutospacing="0" w:after="0" w:afterAutospacing="0"/>
              <w:jc w:val="center"/>
              <w:rPr>
                <w:rFonts w:ascii="Times New Roman" w:hAnsi="Times New Roman" w:cs="Times New Roman"/>
                <w:b/>
                <w:bCs/>
                <w:color w:val="000000" w:themeColor="text1"/>
                <w:sz w:val="21"/>
                <w:szCs w:val="21"/>
              </w:rPr>
            </w:pPr>
            <w:r>
              <w:rPr>
                <w:rFonts w:ascii="Times New Roman" w:hAnsi="Times New Roman" w:cs="Times New Roman" w:hint="eastAsia"/>
                <w:b/>
                <w:bCs/>
                <w:color w:val="000000" w:themeColor="text1"/>
                <w:sz w:val="21"/>
                <w:szCs w:val="21"/>
              </w:rPr>
              <w:t>对</w:t>
            </w:r>
            <w:proofErr w:type="gramStart"/>
            <w:r>
              <w:rPr>
                <w:rFonts w:ascii="Times New Roman" w:hAnsi="Times New Roman" w:cs="Times New Roman" w:hint="eastAsia"/>
                <w:b/>
                <w:bCs/>
                <w:color w:val="000000" w:themeColor="text1"/>
                <w:sz w:val="21"/>
                <w:szCs w:val="21"/>
              </w:rPr>
              <w:t>标情况</w:t>
            </w:r>
            <w:proofErr w:type="gramEnd"/>
          </w:p>
        </w:tc>
      </w:tr>
      <w:tr w:rsidR="003F7D67">
        <w:trPr>
          <w:trHeight w:val="397"/>
        </w:trPr>
        <w:tc>
          <w:tcPr>
            <w:tcW w:w="745" w:type="dxa"/>
            <w:shd w:val="clear" w:color="auto" w:fill="auto"/>
            <w:vAlign w:val="center"/>
          </w:tcPr>
          <w:p w:rsidR="003F7D67" w:rsidRDefault="0088008D">
            <w:pPr>
              <w:jc w:val="center"/>
              <w:rPr>
                <w:rFonts w:ascii="Times New Roman" w:hAnsi="Times New Roman" w:cs="宋体"/>
                <w:color w:val="000000" w:themeColor="text1"/>
              </w:rPr>
            </w:pPr>
            <w:r>
              <w:rPr>
                <w:rFonts w:ascii="Times New Roman" w:hAnsi="Times New Roman" w:cs="宋体" w:hint="eastAsia"/>
                <w:color w:val="000000" w:themeColor="text1"/>
              </w:rPr>
              <w:t>1</w:t>
            </w:r>
          </w:p>
        </w:tc>
        <w:tc>
          <w:tcPr>
            <w:tcW w:w="3041" w:type="dxa"/>
            <w:shd w:val="clear" w:color="auto" w:fill="auto"/>
            <w:vAlign w:val="center"/>
          </w:tcPr>
          <w:p w:rsidR="003F7D67" w:rsidRDefault="0088008D">
            <w:pPr>
              <w:ind w:leftChars="-6" w:left="4" w:hangingChars="8" w:hanging="17"/>
              <w:rPr>
                <w:rFonts w:ascii="Times New Roman" w:hAnsi="Times New Roman" w:cs="宋体"/>
                <w:color w:val="000000" w:themeColor="text1"/>
              </w:rPr>
            </w:pPr>
            <w:r>
              <w:rPr>
                <w:rFonts w:ascii="Times New Roman" w:hAnsi="Times New Roman" w:cs="宋体" w:hint="eastAsia"/>
                <w:color w:val="000000" w:themeColor="text1"/>
              </w:rPr>
              <w:t>生均占地面积（</w:t>
            </w:r>
            <w:r>
              <w:rPr>
                <w:rFonts w:ascii="Times New Roman" w:hAnsi="Times New Roman"/>
                <w:color w:val="000000" w:themeColor="text1"/>
                <w:kern w:val="0"/>
              </w:rPr>
              <w:t>m</w:t>
            </w:r>
            <w:r>
              <w:rPr>
                <w:rFonts w:ascii="Times New Roman" w:hAnsi="Times New Roman"/>
                <w:color w:val="000000" w:themeColor="text1"/>
                <w:kern w:val="0"/>
                <w:vertAlign w:val="superscript"/>
              </w:rPr>
              <w:t>2</w:t>
            </w:r>
            <w:r>
              <w:rPr>
                <w:rFonts w:ascii="Times New Roman" w:hAnsi="Times New Roman" w:cs="宋体" w:hint="eastAsia"/>
                <w:color w:val="000000" w:themeColor="text1"/>
              </w:rPr>
              <w:t>）</w:t>
            </w:r>
          </w:p>
        </w:tc>
        <w:tc>
          <w:tcPr>
            <w:tcW w:w="1935" w:type="dxa"/>
            <w:shd w:val="clear" w:color="auto" w:fill="auto"/>
            <w:vAlign w:val="center"/>
          </w:tcPr>
          <w:p w:rsidR="003F7D67" w:rsidRDefault="0088008D">
            <w:pPr>
              <w:ind w:leftChars="-1" w:left="2" w:hangingChars="2" w:hanging="4"/>
              <w:jc w:val="center"/>
              <w:rPr>
                <w:rFonts w:ascii="Times New Roman" w:hAnsi="Times New Roman" w:cs="宋体"/>
                <w:color w:val="000000" w:themeColor="text1"/>
              </w:rPr>
            </w:pPr>
            <w:r>
              <w:rPr>
                <w:rFonts w:ascii="Times New Roman" w:hAnsi="Times New Roman" w:cs="宋体" w:hint="eastAsia"/>
                <w:color w:val="000000" w:themeColor="text1"/>
              </w:rPr>
              <w:t>≥</w:t>
            </w:r>
            <w:r>
              <w:rPr>
                <w:rFonts w:ascii="Times New Roman" w:hAnsi="Times New Roman" w:cs="宋体" w:hint="eastAsia"/>
                <w:color w:val="000000" w:themeColor="text1"/>
              </w:rPr>
              <w:t>3</w:t>
            </w:r>
            <w:r>
              <w:rPr>
                <w:rFonts w:ascii="Times New Roman" w:hAnsi="Times New Roman" w:cs="宋体"/>
                <w:color w:val="000000" w:themeColor="text1"/>
              </w:rPr>
              <w:t>3</w:t>
            </w:r>
          </w:p>
        </w:tc>
        <w:tc>
          <w:tcPr>
            <w:tcW w:w="1348" w:type="dxa"/>
            <w:shd w:val="clear" w:color="auto" w:fill="auto"/>
            <w:vAlign w:val="center"/>
          </w:tcPr>
          <w:p w:rsidR="003F7D67" w:rsidRDefault="0088008D">
            <w:pPr>
              <w:jc w:val="center"/>
              <w:rPr>
                <w:rFonts w:ascii="Times New Roman" w:hAnsi="Times New Roman" w:cs="宋体"/>
                <w:color w:val="000000" w:themeColor="text1"/>
              </w:rPr>
            </w:pPr>
            <w:r>
              <w:rPr>
                <w:rFonts w:ascii="Times New Roman" w:hAnsi="Times New Roman"/>
                <w:color w:val="000000" w:themeColor="text1"/>
              </w:rPr>
              <w:t>35.2</w:t>
            </w:r>
          </w:p>
        </w:tc>
        <w:tc>
          <w:tcPr>
            <w:tcW w:w="1208" w:type="dxa"/>
            <w:vAlign w:val="center"/>
          </w:tcPr>
          <w:p w:rsidR="003F7D67" w:rsidRDefault="0088008D">
            <w:pPr>
              <w:jc w:val="center"/>
              <w:rPr>
                <w:rFonts w:ascii="Times New Roman" w:hAnsi="Times New Roman" w:cs="宋体"/>
                <w:color w:val="000000" w:themeColor="text1"/>
              </w:rPr>
            </w:pPr>
            <w:r>
              <w:rPr>
                <w:rFonts w:ascii="Times New Roman" w:hAnsi="Times New Roman" w:cs="宋体" w:hint="eastAsia"/>
                <w:color w:val="000000" w:themeColor="text1"/>
              </w:rPr>
              <w:t>优于标准</w:t>
            </w:r>
          </w:p>
        </w:tc>
      </w:tr>
      <w:tr w:rsidR="003F7D67">
        <w:trPr>
          <w:trHeight w:val="397"/>
        </w:trPr>
        <w:tc>
          <w:tcPr>
            <w:tcW w:w="745" w:type="dxa"/>
            <w:shd w:val="clear" w:color="auto" w:fill="auto"/>
            <w:vAlign w:val="center"/>
          </w:tcPr>
          <w:p w:rsidR="003F7D67" w:rsidRDefault="0088008D">
            <w:pPr>
              <w:jc w:val="center"/>
              <w:rPr>
                <w:rFonts w:ascii="Times New Roman" w:hAnsi="Times New Roman" w:cs="宋体"/>
                <w:color w:val="000000" w:themeColor="text1"/>
              </w:rPr>
            </w:pPr>
            <w:r>
              <w:rPr>
                <w:rFonts w:ascii="Times New Roman" w:hAnsi="Times New Roman" w:cs="宋体" w:hint="eastAsia"/>
                <w:color w:val="000000" w:themeColor="text1"/>
              </w:rPr>
              <w:t>2</w:t>
            </w:r>
          </w:p>
        </w:tc>
        <w:tc>
          <w:tcPr>
            <w:tcW w:w="3041" w:type="dxa"/>
            <w:shd w:val="clear" w:color="auto" w:fill="auto"/>
            <w:vAlign w:val="center"/>
          </w:tcPr>
          <w:p w:rsidR="003F7D67" w:rsidRDefault="0088008D">
            <w:pPr>
              <w:ind w:leftChars="-6" w:left="4" w:hangingChars="8" w:hanging="17"/>
              <w:rPr>
                <w:rFonts w:ascii="Times New Roman" w:hAnsi="Times New Roman" w:cs="宋体"/>
                <w:color w:val="000000" w:themeColor="text1"/>
              </w:rPr>
            </w:pPr>
            <w:r>
              <w:rPr>
                <w:rFonts w:ascii="Times New Roman" w:hAnsi="Times New Roman" w:cs="宋体" w:hint="eastAsia"/>
                <w:color w:val="000000" w:themeColor="text1"/>
              </w:rPr>
              <w:t>生均校舍建筑面积（</w:t>
            </w:r>
            <w:r>
              <w:rPr>
                <w:rFonts w:ascii="Times New Roman" w:hAnsi="Times New Roman"/>
                <w:color w:val="000000" w:themeColor="text1"/>
                <w:kern w:val="0"/>
              </w:rPr>
              <w:t>m</w:t>
            </w:r>
            <w:r>
              <w:rPr>
                <w:rFonts w:ascii="Times New Roman" w:hAnsi="Times New Roman"/>
                <w:color w:val="000000" w:themeColor="text1"/>
                <w:kern w:val="0"/>
                <w:vertAlign w:val="superscript"/>
              </w:rPr>
              <w:t>2</w:t>
            </w:r>
            <w:r>
              <w:rPr>
                <w:rFonts w:ascii="Times New Roman" w:hAnsi="Times New Roman" w:cs="宋体" w:hint="eastAsia"/>
                <w:color w:val="000000" w:themeColor="text1"/>
              </w:rPr>
              <w:t>）</w:t>
            </w:r>
          </w:p>
        </w:tc>
        <w:tc>
          <w:tcPr>
            <w:tcW w:w="1935" w:type="dxa"/>
            <w:shd w:val="clear" w:color="auto" w:fill="auto"/>
            <w:vAlign w:val="center"/>
          </w:tcPr>
          <w:p w:rsidR="003F7D67" w:rsidRDefault="0088008D">
            <w:pPr>
              <w:ind w:leftChars="-1" w:left="2" w:hangingChars="2" w:hanging="4"/>
              <w:jc w:val="center"/>
              <w:rPr>
                <w:rFonts w:ascii="Times New Roman" w:hAnsi="Times New Roman" w:cs="宋体"/>
                <w:color w:val="000000" w:themeColor="text1"/>
              </w:rPr>
            </w:pPr>
            <w:r>
              <w:rPr>
                <w:rFonts w:ascii="Times New Roman" w:hAnsi="Times New Roman" w:cs="宋体" w:hint="eastAsia"/>
                <w:color w:val="000000" w:themeColor="text1"/>
              </w:rPr>
              <w:t>≥</w:t>
            </w:r>
            <w:r>
              <w:rPr>
                <w:rFonts w:ascii="Times New Roman" w:hAnsi="Times New Roman" w:cs="宋体" w:hint="eastAsia"/>
                <w:color w:val="000000" w:themeColor="text1"/>
              </w:rPr>
              <w:t>2</w:t>
            </w:r>
            <w:r>
              <w:rPr>
                <w:rFonts w:ascii="Times New Roman" w:hAnsi="Times New Roman" w:cs="宋体"/>
                <w:color w:val="000000" w:themeColor="text1"/>
              </w:rPr>
              <w:t>0</w:t>
            </w:r>
          </w:p>
        </w:tc>
        <w:tc>
          <w:tcPr>
            <w:tcW w:w="1348" w:type="dxa"/>
            <w:shd w:val="clear" w:color="auto" w:fill="auto"/>
            <w:vAlign w:val="center"/>
          </w:tcPr>
          <w:p w:rsidR="003F7D67" w:rsidRDefault="0088008D">
            <w:pPr>
              <w:jc w:val="center"/>
              <w:rPr>
                <w:rFonts w:ascii="Times New Roman" w:hAnsi="Times New Roman" w:cs="宋体"/>
                <w:color w:val="000000" w:themeColor="text1"/>
              </w:rPr>
            </w:pPr>
            <w:r>
              <w:rPr>
                <w:rFonts w:ascii="Times New Roman" w:hAnsi="Times New Roman"/>
                <w:color w:val="000000" w:themeColor="text1"/>
              </w:rPr>
              <w:t>18.7</w:t>
            </w:r>
          </w:p>
        </w:tc>
        <w:tc>
          <w:tcPr>
            <w:tcW w:w="1208" w:type="dxa"/>
            <w:vAlign w:val="center"/>
          </w:tcPr>
          <w:p w:rsidR="003F7D67" w:rsidRDefault="0088008D">
            <w:pPr>
              <w:jc w:val="center"/>
              <w:rPr>
                <w:rFonts w:ascii="Times New Roman" w:hAnsi="Times New Roman" w:cs="宋体"/>
                <w:color w:val="000000" w:themeColor="text1"/>
              </w:rPr>
            </w:pPr>
            <w:r>
              <w:rPr>
                <w:rFonts w:ascii="Times New Roman" w:hAnsi="Times New Roman" w:cs="宋体" w:hint="eastAsia"/>
                <w:color w:val="000000" w:themeColor="text1"/>
              </w:rPr>
              <w:t>低于标准</w:t>
            </w:r>
          </w:p>
        </w:tc>
      </w:tr>
      <w:tr w:rsidR="003F7D67">
        <w:trPr>
          <w:trHeight w:val="397"/>
        </w:trPr>
        <w:tc>
          <w:tcPr>
            <w:tcW w:w="745" w:type="dxa"/>
            <w:shd w:val="clear" w:color="auto" w:fill="auto"/>
            <w:vAlign w:val="center"/>
          </w:tcPr>
          <w:p w:rsidR="003F7D67" w:rsidRDefault="0088008D">
            <w:pPr>
              <w:jc w:val="center"/>
              <w:rPr>
                <w:rFonts w:ascii="Times New Roman" w:hAnsi="Times New Roman" w:cs="宋体"/>
                <w:color w:val="000000" w:themeColor="text1"/>
              </w:rPr>
            </w:pPr>
            <w:r>
              <w:rPr>
                <w:rFonts w:ascii="Times New Roman" w:hAnsi="Times New Roman" w:cs="宋体" w:hint="eastAsia"/>
                <w:color w:val="000000" w:themeColor="text1"/>
              </w:rPr>
              <w:t>3</w:t>
            </w:r>
          </w:p>
        </w:tc>
        <w:tc>
          <w:tcPr>
            <w:tcW w:w="3041" w:type="dxa"/>
            <w:shd w:val="clear" w:color="auto" w:fill="auto"/>
            <w:vAlign w:val="center"/>
          </w:tcPr>
          <w:p w:rsidR="003F7D67" w:rsidRDefault="0088008D">
            <w:pPr>
              <w:ind w:leftChars="-6" w:left="4" w:hangingChars="8" w:hanging="17"/>
              <w:rPr>
                <w:rFonts w:ascii="Times New Roman" w:hAnsi="Times New Roman" w:cs="宋体"/>
                <w:color w:val="000000" w:themeColor="text1"/>
              </w:rPr>
            </w:pPr>
            <w:r>
              <w:rPr>
                <w:rFonts w:ascii="Times New Roman" w:hAnsi="Times New Roman" w:cs="宋体" w:hint="eastAsia"/>
                <w:color w:val="000000" w:themeColor="text1"/>
              </w:rPr>
              <w:t>生</w:t>
            </w:r>
            <w:proofErr w:type="gramStart"/>
            <w:r>
              <w:rPr>
                <w:rFonts w:ascii="Times New Roman" w:hAnsi="Times New Roman" w:cs="宋体" w:hint="eastAsia"/>
                <w:color w:val="000000" w:themeColor="text1"/>
              </w:rPr>
              <w:t>均教学</w:t>
            </w:r>
            <w:proofErr w:type="gramEnd"/>
            <w:r>
              <w:rPr>
                <w:rFonts w:ascii="Times New Roman" w:hAnsi="Times New Roman" w:cs="宋体" w:hint="eastAsia"/>
                <w:color w:val="000000" w:themeColor="text1"/>
              </w:rPr>
              <w:t>仪器设备资产值（元）</w:t>
            </w:r>
          </w:p>
        </w:tc>
        <w:tc>
          <w:tcPr>
            <w:tcW w:w="1935" w:type="dxa"/>
            <w:shd w:val="clear" w:color="auto" w:fill="auto"/>
            <w:vAlign w:val="center"/>
          </w:tcPr>
          <w:p w:rsidR="003F7D67" w:rsidRDefault="0088008D">
            <w:pPr>
              <w:ind w:leftChars="-1" w:left="2" w:hangingChars="2" w:hanging="4"/>
              <w:jc w:val="center"/>
              <w:rPr>
                <w:rFonts w:ascii="Times New Roman" w:hAnsi="Times New Roman" w:cs="宋体"/>
                <w:color w:val="000000" w:themeColor="text1"/>
              </w:rPr>
            </w:pPr>
            <w:r>
              <w:rPr>
                <w:rFonts w:ascii="Times New Roman" w:hAnsi="Times New Roman" w:cs="宋体" w:hint="eastAsia"/>
                <w:color w:val="000000" w:themeColor="text1"/>
              </w:rPr>
              <w:t>工科类专业和医药类专业≥</w:t>
            </w:r>
            <w:r>
              <w:rPr>
                <w:rFonts w:ascii="Times New Roman" w:hAnsi="Times New Roman" w:cs="宋体" w:hint="eastAsia"/>
                <w:color w:val="000000" w:themeColor="text1"/>
              </w:rPr>
              <w:t>3</w:t>
            </w:r>
            <w:r>
              <w:rPr>
                <w:rFonts w:ascii="Times New Roman" w:hAnsi="Times New Roman" w:cs="宋体"/>
                <w:color w:val="000000" w:themeColor="text1"/>
              </w:rPr>
              <w:t>000</w:t>
            </w:r>
            <w:r>
              <w:rPr>
                <w:rFonts w:ascii="Times New Roman" w:hAnsi="Times New Roman" w:cs="宋体" w:hint="eastAsia"/>
                <w:color w:val="000000" w:themeColor="text1"/>
              </w:rPr>
              <w:t>；其他专业≥</w:t>
            </w:r>
            <w:r>
              <w:rPr>
                <w:rFonts w:ascii="Times New Roman" w:hAnsi="Times New Roman" w:cs="宋体" w:hint="eastAsia"/>
                <w:color w:val="000000" w:themeColor="text1"/>
              </w:rPr>
              <w:t>2</w:t>
            </w:r>
            <w:r>
              <w:rPr>
                <w:rFonts w:ascii="Times New Roman" w:hAnsi="Times New Roman" w:cs="宋体"/>
                <w:color w:val="000000" w:themeColor="text1"/>
              </w:rPr>
              <w:t>500</w:t>
            </w:r>
          </w:p>
        </w:tc>
        <w:tc>
          <w:tcPr>
            <w:tcW w:w="1348" w:type="dxa"/>
            <w:shd w:val="clear" w:color="auto" w:fill="auto"/>
            <w:vAlign w:val="center"/>
          </w:tcPr>
          <w:p w:rsidR="003F7D67" w:rsidRDefault="0088008D">
            <w:pPr>
              <w:jc w:val="center"/>
              <w:rPr>
                <w:rFonts w:ascii="Times New Roman" w:hAnsi="Times New Roman" w:cs="宋体"/>
                <w:color w:val="000000" w:themeColor="text1"/>
              </w:rPr>
            </w:pPr>
            <w:r>
              <w:rPr>
                <w:rFonts w:ascii="Times New Roman" w:hAnsi="Times New Roman" w:cs="Times New Roman"/>
                <w:color w:val="000000" w:themeColor="text1"/>
              </w:rPr>
              <w:t>12088.8</w:t>
            </w:r>
          </w:p>
        </w:tc>
        <w:tc>
          <w:tcPr>
            <w:tcW w:w="1208" w:type="dxa"/>
            <w:vAlign w:val="center"/>
          </w:tcPr>
          <w:p w:rsidR="003F7D67" w:rsidRDefault="0088008D">
            <w:pPr>
              <w:jc w:val="center"/>
              <w:rPr>
                <w:rFonts w:ascii="Times New Roman" w:hAnsi="Times New Roman" w:cs="宋体"/>
                <w:color w:val="000000" w:themeColor="text1"/>
              </w:rPr>
            </w:pPr>
            <w:r>
              <w:rPr>
                <w:rFonts w:ascii="Times New Roman" w:hAnsi="Times New Roman" w:cs="宋体" w:hint="eastAsia"/>
                <w:color w:val="000000" w:themeColor="text1"/>
              </w:rPr>
              <w:t>优于标准</w:t>
            </w:r>
          </w:p>
        </w:tc>
      </w:tr>
      <w:tr w:rsidR="003F7D67">
        <w:trPr>
          <w:trHeight w:val="397"/>
        </w:trPr>
        <w:tc>
          <w:tcPr>
            <w:tcW w:w="745" w:type="dxa"/>
            <w:shd w:val="clear" w:color="auto" w:fill="auto"/>
            <w:vAlign w:val="center"/>
          </w:tcPr>
          <w:p w:rsidR="003F7D67" w:rsidRDefault="0088008D">
            <w:pPr>
              <w:jc w:val="center"/>
              <w:rPr>
                <w:rFonts w:ascii="Times New Roman" w:hAnsi="Times New Roman" w:cs="宋体"/>
                <w:color w:val="000000" w:themeColor="text1"/>
              </w:rPr>
            </w:pPr>
            <w:r>
              <w:rPr>
                <w:rFonts w:ascii="Times New Roman" w:hAnsi="Times New Roman" w:cs="宋体" w:hint="eastAsia"/>
                <w:color w:val="000000" w:themeColor="text1"/>
              </w:rPr>
              <w:t>4</w:t>
            </w:r>
          </w:p>
        </w:tc>
        <w:tc>
          <w:tcPr>
            <w:tcW w:w="3041" w:type="dxa"/>
            <w:shd w:val="clear" w:color="auto" w:fill="auto"/>
            <w:vAlign w:val="center"/>
          </w:tcPr>
          <w:p w:rsidR="003F7D67" w:rsidRDefault="0088008D">
            <w:pPr>
              <w:ind w:leftChars="-6" w:left="4" w:hangingChars="8" w:hanging="17"/>
              <w:rPr>
                <w:rFonts w:ascii="Times New Roman" w:hAnsi="Times New Roman" w:cs="宋体"/>
                <w:color w:val="000000" w:themeColor="text1"/>
              </w:rPr>
            </w:pPr>
            <w:r>
              <w:rPr>
                <w:rFonts w:ascii="Times New Roman" w:hAnsi="Times New Roman" w:cs="宋体" w:hint="eastAsia"/>
                <w:color w:val="000000" w:themeColor="text1"/>
              </w:rPr>
              <w:t>生均纸质图书（册）</w:t>
            </w:r>
          </w:p>
        </w:tc>
        <w:tc>
          <w:tcPr>
            <w:tcW w:w="1935" w:type="dxa"/>
            <w:shd w:val="clear" w:color="auto" w:fill="auto"/>
            <w:vAlign w:val="center"/>
          </w:tcPr>
          <w:p w:rsidR="003F7D67" w:rsidRDefault="0088008D">
            <w:pPr>
              <w:ind w:leftChars="-1" w:left="2" w:hangingChars="2" w:hanging="4"/>
              <w:jc w:val="center"/>
              <w:rPr>
                <w:rFonts w:ascii="Times New Roman" w:hAnsi="Times New Roman" w:cs="宋体"/>
                <w:color w:val="000000" w:themeColor="text1"/>
              </w:rPr>
            </w:pPr>
            <w:r>
              <w:rPr>
                <w:rFonts w:ascii="Times New Roman" w:hAnsi="Times New Roman" w:cs="宋体" w:hint="eastAsia"/>
                <w:color w:val="000000" w:themeColor="text1"/>
              </w:rPr>
              <w:t>≥</w:t>
            </w:r>
            <w:r>
              <w:rPr>
                <w:rFonts w:ascii="Times New Roman" w:hAnsi="Times New Roman" w:cs="宋体" w:hint="eastAsia"/>
                <w:color w:val="000000" w:themeColor="text1"/>
              </w:rPr>
              <w:t>3</w:t>
            </w:r>
            <w:r>
              <w:rPr>
                <w:rFonts w:ascii="Times New Roman" w:hAnsi="Times New Roman" w:cs="宋体"/>
                <w:color w:val="000000" w:themeColor="text1"/>
              </w:rPr>
              <w:t>0</w:t>
            </w:r>
          </w:p>
        </w:tc>
        <w:tc>
          <w:tcPr>
            <w:tcW w:w="1348" w:type="dxa"/>
            <w:shd w:val="clear" w:color="auto" w:fill="auto"/>
            <w:vAlign w:val="center"/>
          </w:tcPr>
          <w:p w:rsidR="003F7D67" w:rsidRDefault="0088008D">
            <w:pPr>
              <w:jc w:val="center"/>
              <w:rPr>
                <w:rFonts w:ascii="Times New Roman" w:hAnsi="Times New Roman" w:cs="宋体"/>
                <w:color w:val="000000" w:themeColor="text1"/>
              </w:rPr>
            </w:pPr>
            <w:r>
              <w:rPr>
                <w:rFonts w:ascii="Times New Roman" w:hAnsi="Times New Roman"/>
                <w:color w:val="000000" w:themeColor="text1"/>
              </w:rPr>
              <w:t>115.0</w:t>
            </w:r>
          </w:p>
        </w:tc>
        <w:tc>
          <w:tcPr>
            <w:tcW w:w="1208" w:type="dxa"/>
            <w:vAlign w:val="center"/>
          </w:tcPr>
          <w:p w:rsidR="003F7D67" w:rsidRDefault="0088008D">
            <w:pPr>
              <w:jc w:val="center"/>
              <w:rPr>
                <w:rFonts w:ascii="Times New Roman" w:hAnsi="Times New Roman" w:cs="宋体"/>
                <w:b/>
                <w:color w:val="000000" w:themeColor="text1"/>
              </w:rPr>
            </w:pPr>
            <w:r>
              <w:rPr>
                <w:rFonts w:ascii="Times New Roman" w:hAnsi="Times New Roman" w:cs="宋体" w:hint="eastAsia"/>
                <w:color w:val="000000" w:themeColor="text1"/>
              </w:rPr>
              <w:t>优于标准</w:t>
            </w:r>
          </w:p>
        </w:tc>
      </w:tr>
      <w:tr w:rsidR="003F7D67">
        <w:trPr>
          <w:trHeight w:val="397"/>
        </w:trPr>
        <w:tc>
          <w:tcPr>
            <w:tcW w:w="745" w:type="dxa"/>
            <w:shd w:val="clear" w:color="auto" w:fill="auto"/>
            <w:vAlign w:val="center"/>
          </w:tcPr>
          <w:p w:rsidR="003F7D67" w:rsidRDefault="0088008D">
            <w:pPr>
              <w:jc w:val="center"/>
              <w:rPr>
                <w:rFonts w:ascii="Times New Roman" w:hAnsi="Times New Roman" w:cs="宋体"/>
                <w:color w:val="000000" w:themeColor="text1"/>
              </w:rPr>
            </w:pPr>
            <w:r>
              <w:rPr>
                <w:rFonts w:ascii="Times New Roman" w:hAnsi="Times New Roman" w:cs="宋体" w:hint="eastAsia"/>
                <w:color w:val="000000" w:themeColor="text1"/>
              </w:rPr>
              <w:t>5</w:t>
            </w:r>
          </w:p>
        </w:tc>
        <w:tc>
          <w:tcPr>
            <w:tcW w:w="3041" w:type="dxa"/>
            <w:shd w:val="clear" w:color="auto" w:fill="auto"/>
            <w:vAlign w:val="center"/>
          </w:tcPr>
          <w:p w:rsidR="003F7D67" w:rsidRDefault="0088008D">
            <w:pPr>
              <w:ind w:leftChars="-6" w:left="4" w:hangingChars="8" w:hanging="17"/>
              <w:rPr>
                <w:rFonts w:ascii="Times New Roman" w:hAnsi="Times New Roman" w:cs="宋体"/>
                <w:color w:val="000000" w:themeColor="text1"/>
              </w:rPr>
            </w:pPr>
            <w:r>
              <w:rPr>
                <w:rFonts w:ascii="Times New Roman" w:hAnsi="Times New Roman" w:cs="宋体" w:hint="eastAsia"/>
                <w:color w:val="000000" w:themeColor="text1"/>
              </w:rPr>
              <w:t>每百名学生拥用计算机数（台</w:t>
            </w:r>
            <w:r>
              <w:rPr>
                <w:rFonts w:ascii="Times New Roman" w:hAnsi="Times New Roman" w:cs="宋体"/>
                <w:color w:val="000000" w:themeColor="text1"/>
              </w:rPr>
              <w:t>/100</w:t>
            </w:r>
            <w:r>
              <w:rPr>
                <w:rFonts w:ascii="Times New Roman" w:hAnsi="Times New Roman" w:cs="宋体"/>
                <w:color w:val="000000" w:themeColor="text1"/>
              </w:rPr>
              <w:t>人）</w:t>
            </w:r>
          </w:p>
        </w:tc>
        <w:tc>
          <w:tcPr>
            <w:tcW w:w="1935" w:type="dxa"/>
            <w:shd w:val="clear" w:color="auto" w:fill="auto"/>
            <w:vAlign w:val="center"/>
          </w:tcPr>
          <w:p w:rsidR="003F7D67" w:rsidRDefault="0088008D">
            <w:pPr>
              <w:ind w:leftChars="-1" w:left="2" w:hangingChars="2" w:hanging="4"/>
              <w:jc w:val="center"/>
              <w:rPr>
                <w:rFonts w:ascii="Times New Roman" w:hAnsi="Times New Roman" w:cs="宋体"/>
                <w:color w:val="000000" w:themeColor="text1"/>
              </w:rPr>
            </w:pPr>
            <w:r>
              <w:rPr>
                <w:rFonts w:ascii="Times New Roman" w:hAnsi="Times New Roman" w:cs="宋体" w:hint="eastAsia"/>
                <w:color w:val="000000" w:themeColor="text1"/>
              </w:rPr>
              <w:t>≥</w:t>
            </w:r>
            <w:r>
              <w:rPr>
                <w:rFonts w:ascii="Times New Roman" w:hAnsi="Times New Roman" w:cs="宋体" w:hint="eastAsia"/>
                <w:color w:val="000000" w:themeColor="text1"/>
              </w:rPr>
              <w:t>1</w:t>
            </w:r>
            <w:r>
              <w:rPr>
                <w:rFonts w:ascii="Times New Roman" w:hAnsi="Times New Roman" w:cs="宋体"/>
                <w:color w:val="000000" w:themeColor="text1"/>
              </w:rPr>
              <w:t>5</w:t>
            </w:r>
          </w:p>
        </w:tc>
        <w:tc>
          <w:tcPr>
            <w:tcW w:w="1348" w:type="dxa"/>
            <w:shd w:val="clear" w:color="auto" w:fill="auto"/>
            <w:vAlign w:val="center"/>
          </w:tcPr>
          <w:p w:rsidR="003F7D67" w:rsidRDefault="0088008D">
            <w:pPr>
              <w:jc w:val="center"/>
              <w:rPr>
                <w:rFonts w:ascii="Times New Roman" w:hAnsi="Times New Roman" w:cs="宋体"/>
                <w:color w:val="000000" w:themeColor="text1"/>
              </w:rPr>
            </w:pPr>
            <w:r>
              <w:rPr>
                <w:rFonts w:ascii="Times New Roman" w:hAnsi="Times New Roman"/>
                <w:color w:val="000000" w:themeColor="text1"/>
              </w:rPr>
              <w:t>27.3</w:t>
            </w:r>
          </w:p>
        </w:tc>
        <w:tc>
          <w:tcPr>
            <w:tcW w:w="1208" w:type="dxa"/>
            <w:vAlign w:val="center"/>
          </w:tcPr>
          <w:p w:rsidR="003F7D67" w:rsidRDefault="0088008D">
            <w:pPr>
              <w:jc w:val="center"/>
              <w:rPr>
                <w:rFonts w:ascii="Times New Roman" w:hAnsi="Times New Roman" w:cs="宋体"/>
                <w:color w:val="000000" w:themeColor="text1"/>
              </w:rPr>
            </w:pPr>
            <w:r>
              <w:rPr>
                <w:rFonts w:ascii="Times New Roman" w:hAnsi="Times New Roman" w:cs="宋体" w:hint="eastAsia"/>
                <w:color w:val="000000" w:themeColor="text1"/>
              </w:rPr>
              <w:t>优于标准</w:t>
            </w:r>
          </w:p>
        </w:tc>
      </w:tr>
      <w:tr w:rsidR="003F7D67">
        <w:trPr>
          <w:trHeight w:val="397"/>
        </w:trPr>
        <w:tc>
          <w:tcPr>
            <w:tcW w:w="745" w:type="dxa"/>
            <w:shd w:val="clear" w:color="auto" w:fill="auto"/>
            <w:vAlign w:val="center"/>
          </w:tcPr>
          <w:p w:rsidR="003F7D67" w:rsidRDefault="0088008D">
            <w:pPr>
              <w:jc w:val="center"/>
              <w:rPr>
                <w:rFonts w:ascii="Times New Roman" w:hAnsi="Times New Roman" w:cs="宋体"/>
                <w:color w:val="000000" w:themeColor="text1"/>
              </w:rPr>
            </w:pPr>
            <w:r>
              <w:rPr>
                <w:rFonts w:ascii="Times New Roman" w:hAnsi="Times New Roman" w:cs="宋体" w:hint="eastAsia"/>
                <w:color w:val="000000" w:themeColor="text1"/>
              </w:rPr>
              <w:t>6</w:t>
            </w:r>
          </w:p>
        </w:tc>
        <w:tc>
          <w:tcPr>
            <w:tcW w:w="3041" w:type="dxa"/>
            <w:shd w:val="clear" w:color="auto" w:fill="auto"/>
            <w:vAlign w:val="center"/>
          </w:tcPr>
          <w:p w:rsidR="003F7D67" w:rsidRDefault="0088008D">
            <w:pPr>
              <w:ind w:leftChars="-6" w:left="4" w:hangingChars="8" w:hanging="17"/>
              <w:rPr>
                <w:rFonts w:ascii="Times New Roman" w:hAnsi="Times New Roman" w:cs="宋体"/>
                <w:color w:val="000000" w:themeColor="text1"/>
              </w:rPr>
            </w:pPr>
            <w:r>
              <w:rPr>
                <w:rFonts w:ascii="Times New Roman" w:hAnsi="Times New Roman" w:cs="宋体" w:hint="eastAsia"/>
                <w:color w:val="000000" w:themeColor="text1"/>
              </w:rPr>
              <w:t>生师比</w:t>
            </w:r>
          </w:p>
        </w:tc>
        <w:tc>
          <w:tcPr>
            <w:tcW w:w="1935" w:type="dxa"/>
            <w:shd w:val="clear" w:color="auto" w:fill="auto"/>
            <w:vAlign w:val="center"/>
          </w:tcPr>
          <w:p w:rsidR="003F7D67" w:rsidRDefault="0088008D">
            <w:pPr>
              <w:ind w:leftChars="-1" w:left="2" w:hangingChars="2" w:hanging="4"/>
              <w:jc w:val="center"/>
              <w:rPr>
                <w:rFonts w:ascii="Times New Roman" w:hAnsi="Times New Roman" w:cs="宋体"/>
                <w:color w:val="000000" w:themeColor="text1"/>
              </w:rPr>
            </w:pPr>
            <w:r>
              <w:rPr>
                <w:rFonts w:ascii="Times New Roman" w:hAnsi="Times New Roman" w:cs="宋体" w:hint="eastAsia"/>
                <w:color w:val="000000" w:themeColor="text1"/>
              </w:rPr>
              <w:t>≤</w:t>
            </w:r>
            <w:r>
              <w:rPr>
                <w:rFonts w:ascii="Times New Roman" w:hAnsi="Times New Roman" w:cs="宋体" w:hint="eastAsia"/>
                <w:color w:val="000000" w:themeColor="text1"/>
              </w:rPr>
              <w:t>2</w:t>
            </w:r>
            <w:r>
              <w:rPr>
                <w:rFonts w:ascii="Times New Roman" w:hAnsi="Times New Roman" w:cs="宋体"/>
                <w:color w:val="000000" w:themeColor="text1"/>
              </w:rPr>
              <w:t>0:1</w:t>
            </w:r>
          </w:p>
        </w:tc>
        <w:tc>
          <w:tcPr>
            <w:tcW w:w="1348" w:type="dxa"/>
            <w:shd w:val="clear" w:color="auto" w:fill="auto"/>
            <w:vAlign w:val="center"/>
          </w:tcPr>
          <w:p w:rsidR="003F7D67" w:rsidRDefault="0088008D">
            <w:pPr>
              <w:jc w:val="center"/>
              <w:rPr>
                <w:rFonts w:ascii="Times New Roman" w:hAnsi="Times New Roman" w:cs="宋体"/>
                <w:color w:val="000000" w:themeColor="text1"/>
              </w:rPr>
            </w:pPr>
            <w:r>
              <w:rPr>
                <w:rFonts w:ascii="Times New Roman" w:hAnsi="Times New Roman"/>
                <w:color w:val="000000" w:themeColor="text1"/>
              </w:rPr>
              <w:t>16.99</w:t>
            </w:r>
            <w:r>
              <w:rPr>
                <w:rFonts w:ascii="Times New Roman" w:hAnsi="Times New Roman" w:hint="eastAsia"/>
                <w:color w:val="000000" w:themeColor="text1"/>
              </w:rPr>
              <w:t>:1</w:t>
            </w:r>
          </w:p>
        </w:tc>
        <w:tc>
          <w:tcPr>
            <w:tcW w:w="1208" w:type="dxa"/>
            <w:vAlign w:val="center"/>
          </w:tcPr>
          <w:p w:rsidR="003F7D67" w:rsidRDefault="0088008D">
            <w:pPr>
              <w:jc w:val="center"/>
              <w:rPr>
                <w:rFonts w:ascii="Times New Roman" w:hAnsi="Times New Roman" w:cs="宋体"/>
                <w:b/>
                <w:color w:val="000000" w:themeColor="text1"/>
              </w:rPr>
            </w:pPr>
            <w:r>
              <w:rPr>
                <w:rFonts w:ascii="Times New Roman" w:hAnsi="Times New Roman" w:cs="宋体" w:hint="eastAsia"/>
                <w:color w:val="000000" w:themeColor="text1"/>
              </w:rPr>
              <w:t>优于标准</w:t>
            </w:r>
          </w:p>
        </w:tc>
      </w:tr>
      <w:tr w:rsidR="003F7D67">
        <w:trPr>
          <w:trHeight w:val="397"/>
        </w:trPr>
        <w:tc>
          <w:tcPr>
            <w:tcW w:w="745" w:type="dxa"/>
            <w:shd w:val="clear" w:color="auto" w:fill="auto"/>
            <w:vAlign w:val="center"/>
          </w:tcPr>
          <w:p w:rsidR="003F7D67" w:rsidRDefault="0088008D">
            <w:pPr>
              <w:jc w:val="center"/>
              <w:rPr>
                <w:rFonts w:ascii="Times New Roman" w:hAnsi="Times New Roman" w:cs="宋体"/>
                <w:color w:val="000000" w:themeColor="text1"/>
              </w:rPr>
            </w:pPr>
            <w:r>
              <w:rPr>
                <w:rFonts w:ascii="Times New Roman" w:hAnsi="Times New Roman" w:cs="宋体" w:hint="eastAsia"/>
                <w:color w:val="000000" w:themeColor="text1"/>
              </w:rPr>
              <w:t>7</w:t>
            </w:r>
          </w:p>
        </w:tc>
        <w:tc>
          <w:tcPr>
            <w:tcW w:w="3041" w:type="dxa"/>
            <w:shd w:val="clear" w:color="auto" w:fill="auto"/>
            <w:vAlign w:val="center"/>
          </w:tcPr>
          <w:p w:rsidR="003F7D67" w:rsidRDefault="0088008D">
            <w:pPr>
              <w:ind w:leftChars="-6" w:left="4" w:hangingChars="8" w:hanging="17"/>
              <w:rPr>
                <w:rFonts w:ascii="Times New Roman" w:hAnsi="Times New Roman" w:cs="宋体"/>
                <w:color w:val="000000" w:themeColor="text1"/>
              </w:rPr>
            </w:pPr>
            <w:r>
              <w:rPr>
                <w:rFonts w:ascii="Times New Roman" w:hAnsi="Times New Roman" w:cs="宋体" w:hint="eastAsia"/>
                <w:color w:val="000000" w:themeColor="text1"/>
              </w:rPr>
              <w:t>专任教师中，具有高级专业技术职务人数比例（</w:t>
            </w:r>
            <w:r>
              <w:rPr>
                <w:rFonts w:ascii="Times New Roman" w:hAnsi="Times New Roman" w:cs="宋体" w:hint="eastAsia"/>
                <w:color w:val="000000" w:themeColor="text1"/>
              </w:rPr>
              <w:t>%</w:t>
            </w:r>
            <w:r>
              <w:rPr>
                <w:rFonts w:ascii="Times New Roman" w:hAnsi="Times New Roman" w:cs="宋体" w:hint="eastAsia"/>
                <w:color w:val="000000" w:themeColor="text1"/>
              </w:rPr>
              <w:t>）</w:t>
            </w:r>
          </w:p>
        </w:tc>
        <w:tc>
          <w:tcPr>
            <w:tcW w:w="1935" w:type="dxa"/>
            <w:shd w:val="clear" w:color="auto" w:fill="auto"/>
            <w:vAlign w:val="center"/>
          </w:tcPr>
          <w:p w:rsidR="003F7D67" w:rsidRDefault="0088008D">
            <w:pPr>
              <w:ind w:leftChars="-1" w:left="2" w:hangingChars="2" w:hanging="4"/>
              <w:jc w:val="center"/>
              <w:rPr>
                <w:rFonts w:ascii="Times New Roman" w:hAnsi="Times New Roman" w:cs="宋体"/>
                <w:color w:val="000000" w:themeColor="text1"/>
              </w:rPr>
            </w:pPr>
            <w:r>
              <w:rPr>
                <w:rFonts w:ascii="Times New Roman" w:hAnsi="Times New Roman" w:cs="宋体" w:hint="eastAsia"/>
                <w:color w:val="000000" w:themeColor="text1"/>
              </w:rPr>
              <w:t>≥</w:t>
            </w:r>
            <w:r>
              <w:rPr>
                <w:rFonts w:ascii="Times New Roman" w:hAnsi="Times New Roman" w:cs="宋体"/>
                <w:color w:val="000000" w:themeColor="text1"/>
              </w:rPr>
              <w:t>20%</w:t>
            </w:r>
          </w:p>
        </w:tc>
        <w:tc>
          <w:tcPr>
            <w:tcW w:w="1348" w:type="dxa"/>
            <w:shd w:val="clear" w:color="auto" w:fill="auto"/>
            <w:vAlign w:val="center"/>
          </w:tcPr>
          <w:p w:rsidR="003F7D67" w:rsidRDefault="0088008D">
            <w:pPr>
              <w:jc w:val="center"/>
              <w:rPr>
                <w:rFonts w:ascii="Times New Roman" w:hAnsi="Times New Roman" w:cs="宋体"/>
                <w:color w:val="000000" w:themeColor="text1"/>
              </w:rPr>
            </w:pPr>
            <w:r>
              <w:rPr>
                <w:rFonts w:ascii="Times New Roman" w:hAnsi="Times New Roman" w:cs="Times New Roman"/>
                <w:color w:val="000000" w:themeColor="text1"/>
              </w:rPr>
              <w:t>28.0%</w:t>
            </w:r>
          </w:p>
        </w:tc>
        <w:tc>
          <w:tcPr>
            <w:tcW w:w="1208" w:type="dxa"/>
            <w:vAlign w:val="center"/>
          </w:tcPr>
          <w:p w:rsidR="003F7D67" w:rsidRDefault="0088008D">
            <w:pPr>
              <w:jc w:val="center"/>
              <w:rPr>
                <w:rFonts w:ascii="Times New Roman" w:hAnsi="Times New Roman" w:cs="宋体"/>
                <w:color w:val="000000" w:themeColor="text1"/>
              </w:rPr>
            </w:pPr>
            <w:r>
              <w:rPr>
                <w:rFonts w:ascii="Times New Roman" w:hAnsi="Times New Roman" w:cs="宋体" w:hint="eastAsia"/>
                <w:color w:val="000000" w:themeColor="text1"/>
              </w:rPr>
              <w:t>优于标准</w:t>
            </w:r>
          </w:p>
        </w:tc>
      </w:tr>
      <w:tr w:rsidR="003F7D67">
        <w:trPr>
          <w:trHeight w:val="397"/>
        </w:trPr>
        <w:tc>
          <w:tcPr>
            <w:tcW w:w="745" w:type="dxa"/>
            <w:shd w:val="clear" w:color="auto" w:fill="auto"/>
            <w:vAlign w:val="center"/>
          </w:tcPr>
          <w:p w:rsidR="003F7D67" w:rsidRDefault="0088008D">
            <w:pPr>
              <w:jc w:val="center"/>
              <w:rPr>
                <w:rFonts w:ascii="Times New Roman" w:hAnsi="Times New Roman" w:cs="宋体"/>
                <w:color w:val="000000" w:themeColor="text1"/>
              </w:rPr>
            </w:pPr>
            <w:r>
              <w:rPr>
                <w:rFonts w:ascii="Times New Roman" w:hAnsi="Times New Roman" w:cs="宋体" w:hint="eastAsia"/>
                <w:color w:val="000000" w:themeColor="text1"/>
              </w:rPr>
              <w:t>8</w:t>
            </w:r>
          </w:p>
        </w:tc>
        <w:tc>
          <w:tcPr>
            <w:tcW w:w="3041" w:type="dxa"/>
            <w:shd w:val="clear" w:color="auto" w:fill="auto"/>
            <w:vAlign w:val="center"/>
          </w:tcPr>
          <w:p w:rsidR="003F7D67" w:rsidRDefault="0088008D">
            <w:pPr>
              <w:ind w:leftChars="-6" w:left="4" w:hangingChars="8" w:hanging="17"/>
              <w:rPr>
                <w:rFonts w:ascii="Times New Roman" w:hAnsi="Times New Roman" w:cs="宋体"/>
                <w:color w:val="000000" w:themeColor="text1"/>
              </w:rPr>
            </w:pPr>
            <w:r>
              <w:rPr>
                <w:rFonts w:ascii="Times New Roman" w:hAnsi="Times New Roman" w:cs="宋体" w:hint="eastAsia"/>
                <w:color w:val="000000" w:themeColor="text1"/>
              </w:rPr>
              <w:t>专业教师占本校专任教师的比例（</w:t>
            </w:r>
            <w:r>
              <w:rPr>
                <w:rFonts w:ascii="Times New Roman" w:hAnsi="Times New Roman" w:cs="宋体" w:hint="eastAsia"/>
                <w:color w:val="000000" w:themeColor="text1"/>
              </w:rPr>
              <w:t>%</w:t>
            </w:r>
            <w:r>
              <w:rPr>
                <w:rFonts w:ascii="Times New Roman" w:hAnsi="Times New Roman" w:cs="宋体" w:hint="eastAsia"/>
                <w:color w:val="000000" w:themeColor="text1"/>
              </w:rPr>
              <w:t>）</w:t>
            </w:r>
          </w:p>
        </w:tc>
        <w:tc>
          <w:tcPr>
            <w:tcW w:w="1935" w:type="dxa"/>
            <w:shd w:val="clear" w:color="auto" w:fill="auto"/>
            <w:vAlign w:val="center"/>
          </w:tcPr>
          <w:p w:rsidR="003F7D67" w:rsidRDefault="0088008D">
            <w:pPr>
              <w:ind w:leftChars="-1" w:left="2" w:hangingChars="2" w:hanging="4"/>
              <w:jc w:val="center"/>
              <w:rPr>
                <w:rFonts w:ascii="Times New Roman" w:hAnsi="Times New Roman" w:cs="宋体"/>
                <w:color w:val="000000" w:themeColor="text1"/>
              </w:rPr>
            </w:pPr>
            <w:r>
              <w:rPr>
                <w:rFonts w:ascii="Times New Roman" w:hAnsi="Times New Roman" w:cs="宋体" w:hint="eastAsia"/>
                <w:color w:val="000000" w:themeColor="text1"/>
              </w:rPr>
              <w:t>≥</w:t>
            </w:r>
            <w:r>
              <w:rPr>
                <w:rFonts w:ascii="Times New Roman" w:hAnsi="Times New Roman" w:cs="宋体"/>
                <w:color w:val="000000" w:themeColor="text1"/>
              </w:rPr>
              <w:t>50%</w:t>
            </w:r>
          </w:p>
        </w:tc>
        <w:tc>
          <w:tcPr>
            <w:tcW w:w="1348" w:type="dxa"/>
            <w:shd w:val="clear" w:color="auto" w:fill="auto"/>
            <w:vAlign w:val="center"/>
          </w:tcPr>
          <w:p w:rsidR="003F7D67" w:rsidRDefault="0088008D">
            <w:pPr>
              <w:jc w:val="center"/>
              <w:rPr>
                <w:rFonts w:ascii="Times New Roman" w:hAnsi="Times New Roman" w:cs="宋体"/>
                <w:color w:val="000000" w:themeColor="text1"/>
              </w:rPr>
            </w:pPr>
            <w:r>
              <w:rPr>
                <w:rFonts w:ascii="Times New Roman" w:hAnsi="Times New Roman" w:cs="Times New Roman"/>
                <w:color w:val="000000" w:themeColor="text1"/>
              </w:rPr>
              <w:t>64.</w:t>
            </w:r>
            <w:r>
              <w:rPr>
                <w:rFonts w:ascii="Times New Roman" w:hAnsi="Times New Roman" w:cs="Times New Roman" w:hint="eastAsia"/>
                <w:color w:val="000000" w:themeColor="text1"/>
              </w:rPr>
              <w:t>7</w:t>
            </w:r>
            <w:r>
              <w:rPr>
                <w:rFonts w:ascii="Times New Roman" w:hAnsi="Times New Roman" w:cs="Times New Roman"/>
                <w:color w:val="000000" w:themeColor="text1"/>
              </w:rPr>
              <w:t>%</w:t>
            </w:r>
          </w:p>
        </w:tc>
        <w:tc>
          <w:tcPr>
            <w:tcW w:w="1208" w:type="dxa"/>
            <w:vAlign w:val="center"/>
          </w:tcPr>
          <w:p w:rsidR="003F7D67" w:rsidRDefault="0088008D">
            <w:pPr>
              <w:jc w:val="center"/>
              <w:rPr>
                <w:rFonts w:ascii="Times New Roman" w:hAnsi="Times New Roman" w:cs="宋体"/>
                <w:color w:val="000000" w:themeColor="text1"/>
              </w:rPr>
            </w:pPr>
            <w:r>
              <w:rPr>
                <w:rFonts w:ascii="Times New Roman" w:hAnsi="Times New Roman" w:cs="宋体" w:hint="eastAsia"/>
                <w:color w:val="000000" w:themeColor="text1"/>
              </w:rPr>
              <w:t>优于标准</w:t>
            </w:r>
          </w:p>
        </w:tc>
      </w:tr>
      <w:tr w:rsidR="003F7D67">
        <w:trPr>
          <w:trHeight w:val="397"/>
        </w:trPr>
        <w:tc>
          <w:tcPr>
            <w:tcW w:w="745" w:type="dxa"/>
            <w:shd w:val="clear" w:color="auto" w:fill="auto"/>
            <w:vAlign w:val="center"/>
          </w:tcPr>
          <w:p w:rsidR="003F7D67" w:rsidRDefault="0088008D">
            <w:pPr>
              <w:jc w:val="center"/>
              <w:rPr>
                <w:rFonts w:ascii="Times New Roman" w:hAnsi="Times New Roman" w:cs="宋体"/>
                <w:color w:val="000000" w:themeColor="text1"/>
              </w:rPr>
            </w:pPr>
            <w:r>
              <w:rPr>
                <w:rFonts w:ascii="Times New Roman" w:hAnsi="Times New Roman" w:cs="宋体" w:hint="eastAsia"/>
                <w:color w:val="000000" w:themeColor="text1"/>
              </w:rPr>
              <w:t>9</w:t>
            </w:r>
          </w:p>
        </w:tc>
        <w:tc>
          <w:tcPr>
            <w:tcW w:w="3041" w:type="dxa"/>
            <w:shd w:val="clear" w:color="auto" w:fill="auto"/>
            <w:vAlign w:val="center"/>
          </w:tcPr>
          <w:p w:rsidR="003F7D67" w:rsidRDefault="0088008D">
            <w:pPr>
              <w:ind w:leftChars="-6" w:left="4" w:hangingChars="8" w:hanging="17"/>
              <w:rPr>
                <w:rFonts w:ascii="Times New Roman" w:hAnsi="Times New Roman" w:cs="宋体"/>
                <w:color w:val="000000" w:themeColor="text1"/>
              </w:rPr>
            </w:pPr>
            <w:r>
              <w:rPr>
                <w:rFonts w:ascii="Times New Roman" w:hAnsi="Times New Roman" w:cs="宋体" w:hint="eastAsia"/>
                <w:color w:val="000000" w:themeColor="text1"/>
              </w:rPr>
              <w:t>专任教师中双师</w:t>
            </w:r>
            <w:proofErr w:type="gramStart"/>
            <w:r>
              <w:rPr>
                <w:rFonts w:ascii="Times New Roman" w:hAnsi="Times New Roman" w:cs="宋体" w:hint="eastAsia"/>
                <w:color w:val="000000" w:themeColor="text1"/>
              </w:rPr>
              <w:t>型教师</w:t>
            </w:r>
            <w:proofErr w:type="gramEnd"/>
            <w:r>
              <w:rPr>
                <w:rFonts w:ascii="Times New Roman" w:hAnsi="Times New Roman" w:cs="宋体" w:hint="eastAsia"/>
                <w:color w:val="000000" w:themeColor="text1"/>
              </w:rPr>
              <w:t>的比例（</w:t>
            </w:r>
            <w:r>
              <w:rPr>
                <w:rFonts w:ascii="Times New Roman" w:hAnsi="Times New Roman" w:cs="宋体" w:hint="eastAsia"/>
                <w:color w:val="000000" w:themeColor="text1"/>
              </w:rPr>
              <w:t>%</w:t>
            </w:r>
            <w:r>
              <w:rPr>
                <w:rFonts w:ascii="Times New Roman" w:hAnsi="Times New Roman" w:cs="宋体" w:hint="eastAsia"/>
                <w:color w:val="000000" w:themeColor="text1"/>
              </w:rPr>
              <w:t>）</w:t>
            </w:r>
          </w:p>
        </w:tc>
        <w:tc>
          <w:tcPr>
            <w:tcW w:w="1935" w:type="dxa"/>
            <w:shd w:val="clear" w:color="auto" w:fill="auto"/>
            <w:vAlign w:val="center"/>
          </w:tcPr>
          <w:p w:rsidR="003F7D67" w:rsidRDefault="0088008D">
            <w:pPr>
              <w:ind w:leftChars="-1" w:left="2" w:hangingChars="2" w:hanging="4"/>
              <w:jc w:val="center"/>
              <w:rPr>
                <w:rFonts w:ascii="Times New Roman" w:hAnsi="Times New Roman" w:cs="宋体"/>
                <w:color w:val="000000" w:themeColor="text1"/>
              </w:rPr>
            </w:pPr>
            <w:r>
              <w:rPr>
                <w:rFonts w:ascii="Times New Roman" w:hAnsi="Times New Roman" w:cs="宋体" w:hint="eastAsia"/>
                <w:color w:val="000000" w:themeColor="text1"/>
              </w:rPr>
              <w:t>≥</w:t>
            </w:r>
            <w:r>
              <w:rPr>
                <w:rFonts w:ascii="Times New Roman" w:hAnsi="Times New Roman" w:cs="宋体" w:hint="eastAsia"/>
                <w:color w:val="000000" w:themeColor="text1"/>
              </w:rPr>
              <w:t>3</w:t>
            </w:r>
            <w:r>
              <w:rPr>
                <w:rFonts w:ascii="Times New Roman" w:hAnsi="Times New Roman" w:cs="宋体"/>
                <w:color w:val="000000" w:themeColor="text1"/>
              </w:rPr>
              <w:t>0</w:t>
            </w:r>
            <w:r>
              <w:rPr>
                <w:rFonts w:ascii="Times New Roman" w:hAnsi="Times New Roman" w:cs="宋体" w:hint="eastAsia"/>
                <w:color w:val="000000" w:themeColor="text1"/>
              </w:rPr>
              <w:t>%</w:t>
            </w:r>
          </w:p>
        </w:tc>
        <w:tc>
          <w:tcPr>
            <w:tcW w:w="1348" w:type="dxa"/>
            <w:shd w:val="clear" w:color="auto" w:fill="auto"/>
            <w:vAlign w:val="center"/>
          </w:tcPr>
          <w:p w:rsidR="003F7D67" w:rsidRDefault="0088008D">
            <w:pPr>
              <w:jc w:val="center"/>
              <w:rPr>
                <w:rFonts w:ascii="Times New Roman" w:hAnsi="Times New Roman" w:cs="宋体"/>
                <w:color w:val="000000" w:themeColor="text1"/>
              </w:rPr>
            </w:pPr>
            <w:r>
              <w:rPr>
                <w:rFonts w:ascii="Times New Roman" w:hAnsi="Times New Roman" w:cs="Times New Roman"/>
                <w:color w:val="000000" w:themeColor="text1"/>
              </w:rPr>
              <w:t>51.8%</w:t>
            </w:r>
          </w:p>
        </w:tc>
        <w:tc>
          <w:tcPr>
            <w:tcW w:w="1208" w:type="dxa"/>
            <w:vAlign w:val="center"/>
          </w:tcPr>
          <w:p w:rsidR="003F7D67" w:rsidRDefault="0088008D">
            <w:pPr>
              <w:jc w:val="center"/>
              <w:rPr>
                <w:rFonts w:ascii="Times New Roman" w:hAnsi="Times New Roman" w:cs="宋体"/>
                <w:color w:val="000000" w:themeColor="text1"/>
              </w:rPr>
            </w:pPr>
            <w:r>
              <w:rPr>
                <w:rFonts w:ascii="Times New Roman" w:hAnsi="Times New Roman" w:cs="宋体" w:hint="eastAsia"/>
                <w:color w:val="000000" w:themeColor="text1"/>
              </w:rPr>
              <w:t>优于标准</w:t>
            </w:r>
          </w:p>
        </w:tc>
      </w:tr>
      <w:tr w:rsidR="003F7D67">
        <w:trPr>
          <w:trHeight w:val="397"/>
        </w:trPr>
        <w:tc>
          <w:tcPr>
            <w:tcW w:w="745" w:type="dxa"/>
            <w:shd w:val="clear" w:color="auto" w:fill="auto"/>
            <w:vAlign w:val="center"/>
          </w:tcPr>
          <w:p w:rsidR="003F7D67" w:rsidRDefault="0088008D">
            <w:pPr>
              <w:jc w:val="center"/>
              <w:rPr>
                <w:rFonts w:ascii="Times New Roman" w:hAnsi="Times New Roman" w:cs="宋体"/>
                <w:color w:val="000000" w:themeColor="text1"/>
              </w:rPr>
            </w:pPr>
            <w:r>
              <w:rPr>
                <w:rFonts w:ascii="Times New Roman" w:hAnsi="Times New Roman" w:cs="宋体" w:hint="eastAsia"/>
                <w:color w:val="000000" w:themeColor="text1"/>
              </w:rPr>
              <w:t>1</w:t>
            </w:r>
            <w:r>
              <w:rPr>
                <w:rFonts w:ascii="Times New Roman" w:hAnsi="Times New Roman" w:cs="宋体"/>
                <w:color w:val="000000" w:themeColor="text1"/>
              </w:rPr>
              <w:t>0</w:t>
            </w:r>
          </w:p>
        </w:tc>
        <w:tc>
          <w:tcPr>
            <w:tcW w:w="3041" w:type="dxa"/>
            <w:shd w:val="clear" w:color="auto" w:fill="auto"/>
            <w:vAlign w:val="center"/>
          </w:tcPr>
          <w:p w:rsidR="003F7D67" w:rsidRDefault="0088008D">
            <w:pPr>
              <w:ind w:leftChars="-6" w:left="4" w:hangingChars="8" w:hanging="17"/>
              <w:rPr>
                <w:rFonts w:ascii="Times New Roman" w:hAnsi="Times New Roman" w:cs="宋体"/>
                <w:color w:val="000000" w:themeColor="text1"/>
              </w:rPr>
            </w:pPr>
            <w:r>
              <w:rPr>
                <w:rFonts w:ascii="Times New Roman" w:hAnsi="Times New Roman" w:cs="宋体" w:hint="eastAsia"/>
                <w:color w:val="000000" w:themeColor="text1"/>
              </w:rPr>
              <w:t>兼职教师占专任教师的比例（</w:t>
            </w:r>
            <w:r>
              <w:rPr>
                <w:rFonts w:ascii="Times New Roman" w:hAnsi="Times New Roman" w:cs="宋体" w:hint="eastAsia"/>
                <w:color w:val="000000" w:themeColor="text1"/>
              </w:rPr>
              <w:t>%</w:t>
            </w:r>
            <w:r>
              <w:rPr>
                <w:rFonts w:ascii="Times New Roman" w:hAnsi="Times New Roman" w:cs="宋体" w:hint="eastAsia"/>
                <w:color w:val="000000" w:themeColor="text1"/>
              </w:rPr>
              <w:t>）</w:t>
            </w:r>
          </w:p>
        </w:tc>
        <w:tc>
          <w:tcPr>
            <w:tcW w:w="1935" w:type="dxa"/>
            <w:shd w:val="clear" w:color="auto" w:fill="auto"/>
            <w:vAlign w:val="center"/>
          </w:tcPr>
          <w:p w:rsidR="003F7D67" w:rsidRDefault="0088008D">
            <w:pPr>
              <w:ind w:leftChars="-1" w:left="2" w:hangingChars="2" w:hanging="4"/>
              <w:jc w:val="center"/>
              <w:rPr>
                <w:rFonts w:ascii="Times New Roman" w:hAnsi="Times New Roman" w:cs="宋体"/>
                <w:color w:val="000000" w:themeColor="text1"/>
              </w:rPr>
            </w:pPr>
            <w:r>
              <w:rPr>
                <w:rFonts w:ascii="Times New Roman" w:hAnsi="Times New Roman" w:cs="宋体" w:hint="eastAsia"/>
                <w:color w:val="000000" w:themeColor="text1"/>
              </w:rPr>
              <w:t>2</w:t>
            </w:r>
            <w:r>
              <w:rPr>
                <w:rFonts w:ascii="Times New Roman" w:hAnsi="Times New Roman" w:cs="宋体"/>
                <w:color w:val="000000" w:themeColor="text1"/>
              </w:rPr>
              <w:t>0%</w:t>
            </w:r>
            <w:r>
              <w:rPr>
                <w:rFonts w:ascii="Times New Roman" w:hAnsi="Times New Roman" w:cs="宋体" w:hint="eastAsia"/>
                <w:color w:val="000000" w:themeColor="text1"/>
              </w:rPr>
              <w:t>左右</w:t>
            </w:r>
          </w:p>
        </w:tc>
        <w:tc>
          <w:tcPr>
            <w:tcW w:w="1348" w:type="dxa"/>
            <w:shd w:val="clear" w:color="auto" w:fill="auto"/>
            <w:vAlign w:val="center"/>
          </w:tcPr>
          <w:p w:rsidR="003F7D67" w:rsidRDefault="0088008D">
            <w:pPr>
              <w:jc w:val="center"/>
              <w:rPr>
                <w:rFonts w:ascii="Times New Roman" w:hAnsi="Times New Roman" w:cs="宋体"/>
                <w:color w:val="000000" w:themeColor="text1"/>
              </w:rPr>
            </w:pPr>
            <w:r>
              <w:rPr>
                <w:rFonts w:ascii="Times New Roman" w:hAnsi="Times New Roman" w:cs="Times New Roman"/>
                <w:color w:val="000000" w:themeColor="text1"/>
              </w:rPr>
              <w:t>19.0%</w:t>
            </w:r>
          </w:p>
        </w:tc>
        <w:tc>
          <w:tcPr>
            <w:tcW w:w="1208" w:type="dxa"/>
            <w:vAlign w:val="center"/>
          </w:tcPr>
          <w:p w:rsidR="003F7D67" w:rsidRDefault="0088008D">
            <w:pPr>
              <w:jc w:val="center"/>
              <w:rPr>
                <w:rFonts w:ascii="Times New Roman" w:hAnsi="Times New Roman" w:cs="宋体"/>
                <w:color w:val="000000" w:themeColor="text1"/>
              </w:rPr>
            </w:pPr>
            <w:r>
              <w:rPr>
                <w:rFonts w:ascii="Times New Roman" w:hAnsi="Times New Roman" w:cs="宋体" w:hint="eastAsia"/>
                <w:color w:val="000000" w:themeColor="text1"/>
              </w:rPr>
              <w:t>低于标准</w:t>
            </w:r>
          </w:p>
        </w:tc>
      </w:tr>
    </w:tbl>
    <w:p w:rsidR="003F7D67" w:rsidRDefault="0088008D">
      <w:pPr>
        <w:rPr>
          <w:rFonts w:ascii="Times New Roman" w:hAnsi="Times New Roman"/>
          <w:color w:val="000000" w:themeColor="text1"/>
        </w:rPr>
      </w:pPr>
      <w:r>
        <w:rPr>
          <w:rFonts w:ascii="Times New Roman" w:hAnsi="Times New Roman" w:hint="eastAsia"/>
          <w:color w:val="000000" w:themeColor="text1"/>
        </w:rPr>
        <w:t>注：对</w:t>
      </w:r>
      <w:proofErr w:type="gramStart"/>
      <w:r>
        <w:rPr>
          <w:rFonts w:ascii="Times New Roman" w:hAnsi="Times New Roman" w:hint="eastAsia"/>
          <w:color w:val="000000" w:themeColor="text1"/>
        </w:rPr>
        <w:t>标标准</w:t>
      </w:r>
      <w:proofErr w:type="gramEnd"/>
      <w:r>
        <w:rPr>
          <w:rFonts w:ascii="Times New Roman" w:hAnsi="Times New Roman" w:hint="eastAsia"/>
          <w:color w:val="000000" w:themeColor="text1"/>
        </w:rPr>
        <w:t>为《中等职业学校设置标准》。</w:t>
      </w:r>
      <w:r>
        <w:rPr>
          <w:rFonts w:ascii="Times New Roman" w:hAnsi="Times New Roman"/>
          <w:color w:val="000000" w:themeColor="text1"/>
        </w:rPr>
        <w:br w:type="page"/>
      </w:r>
    </w:p>
    <w:p w:rsidR="003F7D67" w:rsidRDefault="0088008D">
      <w:pPr>
        <w:pStyle w:val="afd"/>
        <w:ind w:firstLine="602"/>
        <w:rPr>
          <w:rFonts w:ascii="Times New Roman" w:hAnsi="Times New Roman" w:cs="宋体"/>
          <w:color w:val="000000" w:themeColor="text1"/>
        </w:rPr>
      </w:pPr>
      <w:bookmarkStart w:id="198" w:name="_Toc536621736"/>
      <w:r>
        <w:rPr>
          <w:rFonts w:ascii="Times New Roman" w:hAnsi="Times New Roman" w:cs="宋体" w:hint="eastAsia"/>
          <w:color w:val="000000" w:themeColor="text1"/>
        </w:rPr>
        <w:lastRenderedPageBreak/>
        <w:t>附</w:t>
      </w:r>
      <w:r>
        <w:rPr>
          <w:rFonts w:ascii="Times New Roman" w:hAnsi="Times New Roman" w:cs="Times New Roman" w:hint="eastAsia"/>
          <w:color w:val="000000" w:themeColor="text1"/>
        </w:rPr>
        <w:t>3</w:t>
      </w:r>
      <w:r>
        <w:rPr>
          <w:rFonts w:ascii="Times New Roman" w:hAnsi="Times New Roman" w:cs="宋体" w:hint="eastAsia"/>
          <w:color w:val="000000" w:themeColor="text1"/>
        </w:rPr>
        <w:t>：攀枝花市中等职业教育发展指数表</w:t>
      </w:r>
      <w:bookmarkEnd w:id="198"/>
    </w:p>
    <w:tbl>
      <w:tblPr>
        <w:tblW w:w="8523" w:type="dxa"/>
        <w:tblLayout w:type="fixed"/>
        <w:tblLook w:val="04A0" w:firstRow="1" w:lastRow="0" w:firstColumn="1" w:lastColumn="0" w:noHBand="0" w:noVBand="1"/>
      </w:tblPr>
      <w:tblGrid>
        <w:gridCol w:w="1106"/>
        <w:gridCol w:w="3996"/>
        <w:gridCol w:w="743"/>
        <w:gridCol w:w="1318"/>
        <w:gridCol w:w="1360"/>
      </w:tblGrid>
      <w:tr w:rsidR="003F7D67">
        <w:trPr>
          <w:trHeight w:val="386"/>
          <w:tblHeader/>
        </w:trPr>
        <w:tc>
          <w:tcPr>
            <w:tcW w:w="1106" w:type="dxa"/>
            <w:tcBorders>
              <w:top w:val="single" w:sz="4" w:space="0" w:color="auto"/>
              <w:left w:val="single" w:sz="4" w:space="0" w:color="auto"/>
              <w:bottom w:val="single" w:sz="4" w:space="0" w:color="auto"/>
              <w:right w:val="single" w:sz="4" w:space="0" w:color="auto"/>
            </w:tcBorders>
            <w:shd w:val="clear" w:color="000000" w:fill="B8CCE4"/>
            <w:vAlign w:val="center"/>
          </w:tcPr>
          <w:p w:rsidR="003F7D67" w:rsidRDefault="0088008D">
            <w:pPr>
              <w:widowControl/>
              <w:jc w:val="left"/>
              <w:rPr>
                <w:rFonts w:ascii="宋体" w:hAnsi="宋体" w:cs="宋体"/>
                <w:b/>
                <w:bCs/>
                <w:color w:val="000000" w:themeColor="text1"/>
                <w:kern w:val="0"/>
              </w:rPr>
            </w:pPr>
            <w:r>
              <w:rPr>
                <w:rFonts w:ascii="宋体" w:hAnsi="宋体" w:cs="宋体" w:hint="eastAsia"/>
                <w:b/>
                <w:bCs/>
                <w:color w:val="000000" w:themeColor="text1"/>
                <w:kern w:val="0"/>
              </w:rPr>
              <w:t>评价维度</w:t>
            </w:r>
          </w:p>
        </w:tc>
        <w:tc>
          <w:tcPr>
            <w:tcW w:w="3996" w:type="dxa"/>
            <w:tcBorders>
              <w:top w:val="single" w:sz="4" w:space="0" w:color="auto"/>
              <w:left w:val="nil"/>
              <w:bottom w:val="single" w:sz="4" w:space="0" w:color="auto"/>
              <w:right w:val="single" w:sz="4" w:space="0" w:color="auto"/>
            </w:tcBorders>
            <w:shd w:val="clear" w:color="000000" w:fill="B8CCE4"/>
            <w:vAlign w:val="center"/>
          </w:tcPr>
          <w:p w:rsidR="003F7D67" w:rsidRDefault="0088008D">
            <w:pPr>
              <w:widowControl/>
              <w:jc w:val="center"/>
              <w:rPr>
                <w:rFonts w:ascii="宋体" w:hAnsi="宋体" w:cs="宋体"/>
                <w:b/>
                <w:bCs/>
                <w:color w:val="000000" w:themeColor="text1"/>
                <w:kern w:val="0"/>
              </w:rPr>
            </w:pPr>
            <w:r>
              <w:rPr>
                <w:rFonts w:ascii="宋体" w:hAnsi="宋体" w:cs="宋体" w:hint="eastAsia"/>
                <w:b/>
                <w:bCs/>
                <w:color w:val="000000" w:themeColor="text1"/>
                <w:kern w:val="0"/>
              </w:rPr>
              <w:t>指标</w:t>
            </w:r>
          </w:p>
        </w:tc>
        <w:tc>
          <w:tcPr>
            <w:tcW w:w="743" w:type="dxa"/>
            <w:tcBorders>
              <w:top w:val="single" w:sz="4" w:space="0" w:color="auto"/>
              <w:left w:val="nil"/>
              <w:bottom w:val="single" w:sz="4" w:space="0" w:color="auto"/>
              <w:right w:val="single" w:sz="4" w:space="0" w:color="auto"/>
            </w:tcBorders>
            <w:shd w:val="clear" w:color="000000" w:fill="B8CCE4"/>
            <w:vAlign w:val="center"/>
          </w:tcPr>
          <w:p w:rsidR="003F7D67" w:rsidRDefault="0088008D">
            <w:pPr>
              <w:widowControl/>
              <w:jc w:val="center"/>
              <w:rPr>
                <w:rFonts w:ascii="宋体" w:hAnsi="宋体" w:cs="宋体"/>
                <w:b/>
                <w:bCs/>
                <w:color w:val="000000" w:themeColor="text1"/>
                <w:kern w:val="0"/>
              </w:rPr>
            </w:pPr>
            <w:r>
              <w:rPr>
                <w:rFonts w:ascii="宋体" w:hAnsi="宋体" w:cs="宋体" w:hint="eastAsia"/>
                <w:b/>
                <w:bCs/>
                <w:color w:val="000000" w:themeColor="text1"/>
                <w:kern w:val="0"/>
              </w:rPr>
              <w:t>单位</w:t>
            </w:r>
          </w:p>
        </w:tc>
        <w:tc>
          <w:tcPr>
            <w:tcW w:w="1318" w:type="dxa"/>
            <w:tcBorders>
              <w:top w:val="single" w:sz="4" w:space="0" w:color="auto"/>
              <w:left w:val="nil"/>
              <w:bottom w:val="single" w:sz="4" w:space="0" w:color="auto"/>
              <w:right w:val="single" w:sz="4" w:space="0" w:color="auto"/>
            </w:tcBorders>
            <w:shd w:val="clear" w:color="000000" w:fill="B8CCE4"/>
            <w:vAlign w:val="center"/>
          </w:tcPr>
          <w:p w:rsidR="003F7D67" w:rsidRDefault="0088008D">
            <w:pPr>
              <w:widowControl/>
              <w:jc w:val="center"/>
              <w:rPr>
                <w:rFonts w:ascii="宋体" w:hAnsi="宋体" w:cs="宋体"/>
                <w:b/>
                <w:bCs/>
                <w:color w:val="000000" w:themeColor="text1"/>
                <w:kern w:val="0"/>
              </w:rPr>
            </w:pPr>
            <w:r>
              <w:rPr>
                <w:rFonts w:ascii="宋体" w:hAnsi="宋体" w:cs="宋体" w:hint="eastAsia"/>
                <w:b/>
                <w:bCs/>
                <w:color w:val="000000" w:themeColor="text1"/>
                <w:kern w:val="0"/>
              </w:rPr>
              <w:t>2016-2017</w:t>
            </w:r>
          </w:p>
        </w:tc>
        <w:tc>
          <w:tcPr>
            <w:tcW w:w="1360" w:type="dxa"/>
            <w:tcBorders>
              <w:top w:val="single" w:sz="4" w:space="0" w:color="auto"/>
              <w:left w:val="nil"/>
              <w:bottom w:val="single" w:sz="4" w:space="0" w:color="auto"/>
              <w:right w:val="single" w:sz="4" w:space="0" w:color="auto"/>
            </w:tcBorders>
            <w:shd w:val="clear" w:color="000000" w:fill="B8CCE4"/>
            <w:vAlign w:val="center"/>
          </w:tcPr>
          <w:p w:rsidR="003F7D67" w:rsidRDefault="0088008D">
            <w:pPr>
              <w:widowControl/>
              <w:jc w:val="center"/>
              <w:rPr>
                <w:rFonts w:ascii="宋体" w:hAnsi="宋体" w:cs="宋体"/>
                <w:b/>
                <w:bCs/>
                <w:color w:val="000000" w:themeColor="text1"/>
                <w:kern w:val="0"/>
              </w:rPr>
            </w:pPr>
            <w:r>
              <w:rPr>
                <w:rFonts w:ascii="宋体" w:hAnsi="宋体" w:cs="宋体" w:hint="eastAsia"/>
                <w:b/>
                <w:bCs/>
                <w:color w:val="000000" w:themeColor="text1"/>
                <w:kern w:val="0"/>
              </w:rPr>
              <w:t>2017-2018</w:t>
            </w:r>
          </w:p>
        </w:tc>
      </w:tr>
      <w:tr w:rsidR="003F7D67">
        <w:trPr>
          <w:trHeight w:val="270"/>
        </w:trPr>
        <w:tc>
          <w:tcPr>
            <w:tcW w:w="1106" w:type="dxa"/>
            <w:vMerge w:val="restart"/>
            <w:tcBorders>
              <w:top w:val="nil"/>
              <w:left w:val="single" w:sz="4" w:space="0" w:color="auto"/>
              <w:bottom w:val="single" w:sz="4" w:space="0" w:color="auto"/>
              <w:right w:val="single" w:sz="4" w:space="0" w:color="auto"/>
            </w:tcBorders>
            <w:shd w:val="clear" w:color="000000" w:fill="FFFFFF"/>
            <w:vAlign w:val="center"/>
          </w:tcPr>
          <w:p w:rsidR="003F7D67" w:rsidRDefault="0088008D">
            <w:pPr>
              <w:widowControl/>
              <w:jc w:val="center"/>
              <w:rPr>
                <w:rFonts w:ascii="宋体" w:hAnsi="宋体" w:cs="宋体"/>
                <w:color w:val="000000" w:themeColor="text1"/>
                <w:kern w:val="0"/>
              </w:rPr>
            </w:pPr>
            <w:r>
              <w:rPr>
                <w:rFonts w:ascii="宋体" w:hAnsi="宋体" w:cs="宋体" w:hint="eastAsia"/>
                <w:color w:val="000000" w:themeColor="text1"/>
                <w:kern w:val="0"/>
              </w:rPr>
              <w:t>1.规模和结构</w:t>
            </w:r>
          </w:p>
        </w:tc>
        <w:tc>
          <w:tcPr>
            <w:tcW w:w="3996" w:type="dxa"/>
            <w:tcBorders>
              <w:top w:val="nil"/>
              <w:left w:val="nil"/>
              <w:bottom w:val="single" w:sz="4" w:space="0" w:color="auto"/>
              <w:right w:val="single" w:sz="4" w:space="0" w:color="auto"/>
            </w:tcBorders>
            <w:shd w:val="clear" w:color="000000" w:fill="FFFFFF"/>
            <w:vAlign w:val="center"/>
          </w:tcPr>
          <w:p w:rsidR="003F7D67" w:rsidRDefault="0088008D">
            <w:pPr>
              <w:widowControl/>
              <w:rPr>
                <w:rFonts w:ascii="宋体" w:hAnsi="宋体" w:cs="宋体"/>
                <w:color w:val="000000" w:themeColor="text1"/>
                <w:kern w:val="0"/>
              </w:rPr>
            </w:pPr>
            <w:r>
              <w:rPr>
                <w:rFonts w:ascii="宋体" w:hAnsi="宋体" w:cs="宋体" w:hint="eastAsia"/>
                <w:color w:val="000000" w:themeColor="text1"/>
                <w:kern w:val="0"/>
              </w:rPr>
              <w:t>中等职业学校数</w:t>
            </w:r>
          </w:p>
        </w:tc>
        <w:tc>
          <w:tcPr>
            <w:tcW w:w="743" w:type="dxa"/>
            <w:tcBorders>
              <w:top w:val="nil"/>
              <w:left w:val="nil"/>
              <w:bottom w:val="single" w:sz="4" w:space="0" w:color="auto"/>
              <w:right w:val="single" w:sz="4" w:space="0" w:color="auto"/>
            </w:tcBorders>
            <w:shd w:val="clear" w:color="000000" w:fill="FFFFFF"/>
            <w:vAlign w:val="center"/>
          </w:tcPr>
          <w:p w:rsidR="003F7D67" w:rsidRDefault="0088008D">
            <w:pPr>
              <w:widowControl/>
              <w:jc w:val="center"/>
              <w:rPr>
                <w:rFonts w:ascii="宋体" w:hAnsi="宋体" w:cs="宋体"/>
                <w:color w:val="000000" w:themeColor="text1"/>
                <w:kern w:val="0"/>
              </w:rPr>
            </w:pPr>
            <w:r>
              <w:rPr>
                <w:rFonts w:ascii="宋体" w:hAnsi="宋体" w:cs="宋体" w:hint="eastAsia"/>
                <w:color w:val="000000" w:themeColor="text1"/>
                <w:kern w:val="0"/>
              </w:rPr>
              <w:t>所</w:t>
            </w:r>
          </w:p>
        </w:tc>
        <w:tc>
          <w:tcPr>
            <w:tcW w:w="1318" w:type="dxa"/>
            <w:tcBorders>
              <w:top w:val="nil"/>
              <w:left w:val="nil"/>
              <w:bottom w:val="single" w:sz="4" w:space="0" w:color="auto"/>
              <w:right w:val="single" w:sz="4" w:space="0" w:color="auto"/>
            </w:tcBorders>
            <w:shd w:val="clear" w:color="000000" w:fill="FFFFFF"/>
            <w:vAlign w:val="center"/>
          </w:tcPr>
          <w:p w:rsidR="003F7D67" w:rsidRDefault="0088008D">
            <w:pPr>
              <w:widowControl/>
              <w:jc w:val="center"/>
              <w:rPr>
                <w:rFonts w:ascii="宋体" w:hAnsi="宋体" w:cs="宋体"/>
                <w:color w:val="000000" w:themeColor="text1"/>
                <w:kern w:val="0"/>
              </w:rPr>
            </w:pPr>
            <w:r>
              <w:rPr>
                <w:rFonts w:ascii="宋体" w:hAnsi="宋体" w:cs="宋体" w:hint="eastAsia"/>
                <w:color w:val="000000" w:themeColor="text1"/>
                <w:kern w:val="0"/>
              </w:rPr>
              <w:t>8</w:t>
            </w:r>
          </w:p>
        </w:tc>
        <w:tc>
          <w:tcPr>
            <w:tcW w:w="1360" w:type="dxa"/>
            <w:tcBorders>
              <w:top w:val="nil"/>
              <w:left w:val="nil"/>
              <w:bottom w:val="single" w:sz="4" w:space="0" w:color="auto"/>
              <w:right w:val="single" w:sz="4" w:space="0" w:color="auto"/>
            </w:tcBorders>
            <w:shd w:val="clear" w:color="000000" w:fill="FFFFFF"/>
            <w:vAlign w:val="center"/>
          </w:tcPr>
          <w:p w:rsidR="003F7D67" w:rsidRDefault="0088008D">
            <w:pPr>
              <w:widowControl/>
              <w:jc w:val="center"/>
              <w:rPr>
                <w:rFonts w:ascii="宋体" w:hAnsi="宋体" w:cs="宋体"/>
                <w:color w:val="000000" w:themeColor="text1"/>
                <w:kern w:val="0"/>
              </w:rPr>
            </w:pPr>
            <w:r>
              <w:rPr>
                <w:rFonts w:ascii="宋体" w:hAnsi="宋体" w:cs="宋体" w:hint="eastAsia"/>
                <w:color w:val="000000" w:themeColor="text1"/>
                <w:kern w:val="0"/>
              </w:rPr>
              <w:t>8</w:t>
            </w:r>
          </w:p>
        </w:tc>
      </w:tr>
      <w:tr w:rsidR="003F7D67">
        <w:trPr>
          <w:trHeight w:val="270"/>
        </w:trPr>
        <w:tc>
          <w:tcPr>
            <w:tcW w:w="1106" w:type="dxa"/>
            <w:vMerge/>
            <w:tcBorders>
              <w:top w:val="nil"/>
              <w:left w:val="single" w:sz="4" w:space="0" w:color="auto"/>
              <w:bottom w:val="single" w:sz="4" w:space="0" w:color="auto"/>
              <w:right w:val="single" w:sz="4" w:space="0" w:color="auto"/>
            </w:tcBorders>
            <w:vAlign w:val="center"/>
          </w:tcPr>
          <w:p w:rsidR="003F7D67" w:rsidRDefault="003F7D67">
            <w:pPr>
              <w:widowControl/>
              <w:jc w:val="left"/>
              <w:rPr>
                <w:rFonts w:ascii="宋体" w:hAnsi="宋体" w:cs="宋体"/>
                <w:color w:val="000000" w:themeColor="text1"/>
                <w:kern w:val="0"/>
              </w:rPr>
            </w:pPr>
          </w:p>
        </w:tc>
        <w:tc>
          <w:tcPr>
            <w:tcW w:w="3996" w:type="dxa"/>
            <w:tcBorders>
              <w:top w:val="nil"/>
              <w:left w:val="nil"/>
              <w:bottom w:val="single" w:sz="4" w:space="0" w:color="auto"/>
              <w:right w:val="single" w:sz="4" w:space="0" w:color="auto"/>
            </w:tcBorders>
            <w:shd w:val="clear" w:color="000000" w:fill="FFFFFF"/>
            <w:vAlign w:val="center"/>
          </w:tcPr>
          <w:p w:rsidR="003F7D67" w:rsidRDefault="0088008D">
            <w:pPr>
              <w:widowControl/>
              <w:rPr>
                <w:rFonts w:ascii="宋体" w:hAnsi="宋体" w:cs="宋体"/>
                <w:color w:val="000000" w:themeColor="text1"/>
                <w:kern w:val="0"/>
              </w:rPr>
            </w:pPr>
            <w:r>
              <w:rPr>
                <w:rFonts w:ascii="宋体" w:hAnsi="宋体" w:cs="宋体" w:hint="eastAsia"/>
                <w:color w:val="000000" w:themeColor="text1"/>
                <w:kern w:val="0"/>
              </w:rPr>
              <w:t>全日制在校生数大于1200人学校数</w:t>
            </w:r>
          </w:p>
        </w:tc>
        <w:tc>
          <w:tcPr>
            <w:tcW w:w="743" w:type="dxa"/>
            <w:tcBorders>
              <w:top w:val="nil"/>
              <w:left w:val="nil"/>
              <w:bottom w:val="single" w:sz="4" w:space="0" w:color="auto"/>
              <w:right w:val="single" w:sz="4" w:space="0" w:color="auto"/>
            </w:tcBorders>
            <w:shd w:val="clear" w:color="000000" w:fill="FFFFFF"/>
            <w:vAlign w:val="center"/>
          </w:tcPr>
          <w:p w:rsidR="003F7D67" w:rsidRDefault="0088008D">
            <w:pPr>
              <w:widowControl/>
              <w:jc w:val="center"/>
              <w:rPr>
                <w:rFonts w:ascii="宋体" w:hAnsi="宋体" w:cs="宋体"/>
                <w:color w:val="000000" w:themeColor="text1"/>
                <w:kern w:val="0"/>
              </w:rPr>
            </w:pPr>
            <w:r>
              <w:rPr>
                <w:rFonts w:ascii="宋体" w:hAnsi="宋体" w:cs="宋体" w:hint="eastAsia"/>
                <w:color w:val="000000" w:themeColor="text1"/>
                <w:kern w:val="0"/>
              </w:rPr>
              <w:t>所</w:t>
            </w:r>
          </w:p>
        </w:tc>
        <w:tc>
          <w:tcPr>
            <w:tcW w:w="1318" w:type="dxa"/>
            <w:tcBorders>
              <w:top w:val="nil"/>
              <w:left w:val="nil"/>
              <w:bottom w:val="single" w:sz="4" w:space="0" w:color="auto"/>
              <w:right w:val="single" w:sz="4" w:space="0" w:color="auto"/>
            </w:tcBorders>
            <w:shd w:val="clear" w:color="000000" w:fill="FFFFFF"/>
            <w:vAlign w:val="center"/>
          </w:tcPr>
          <w:p w:rsidR="003F7D67" w:rsidRDefault="0088008D">
            <w:pPr>
              <w:widowControl/>
              <w:jc w:val="center"/>
              <w:rPr>
                <w:rFonts w:ascii="宋体" w:hAnsi="宋体" w:cs="宋体"/>
                <w:color w:val="000000" w:themeColor="text1"/>
                <w:kern w:val="0"/>
              </w:rPr>
            </w:pPr>
            <w:r>
              <w:rPr>
                <w:rFonts w:ascii="宋体" w:hAnsi="宋体" w:cs="宋体" w:hint="eastAsia"/>
                <w:color w:val="000000" w:themeColor="text1"/>
                <w:kern w:val="0"/>
              </w:rPr>
              <w:t>4</w:t>
            </w:r>
          </w:p>
        </w:tc>
        <w:tc>
          <w:tcPr>
            <w:tcW w:w="1360" w:type="dxa"/>
            <w:tcBorders>
              <w:top w:val="nil"/>
              <w:left w:val="nil"/>
              <w:bottom w:val="single" w:sz="4" w:space="0" w:color="auto"/>
              <w:right w:val="single" w:sz="4" w:space="0" w:color="auto"/>
            </w:tcBorders>
            <w:shd w:val="clear" w:color="000000" w:fill="FFFFFF"/>
            <w:vAlign w:val="center"/>
          </w:tcPr>
          <w:p w:rsidR="003F7D67" w:rsidRDefault="0088008D">
            <w:pPr>
              <w:widowControl/>
              <w:jc w:val="center"/>
              <w:rPr>
                <w:rFonts w:ascii="宋体" w:hAnsi="宋体" w:cs="宋体"/>
                <w:color w:val="000000" w:themeColor="text1"/>
                <w:kern w:val="0"/>
              </w:rPr>
            </w:pPr>
            <w:r>
              <w:rPr>
                <w:rFonts w:ascii="宋体" w:hAnsi="宋体" w:cs="宋体" w:hint="eastAsia"/>
                <w:color w:val="000000" w:themeColor="text1"/>
                <w:kern w:val="0"/>
              </w:rPr>
              <w:t>4</w:t>
            </w:r>
          </w:p>
        </w:tc>
      </w:tr>
      <w:tr w:rsidR="003F7D67">
        <w:trPr>
          <w:trHeight w:val="510"/>
        </w:trPr>
        <w:tc>
          <w:tcPr>
            <w:tcW w:w="1106" w:type="dxa"/>
            <w:vMerge/>
            <w:tcBorders>
              <w:top w:val="nil"/>
              <w:left w:val="single" w:sz="4" w:space="0" w:color="auto"/>
              <w:bottom w:val="single" w:sz="4" w:space="0" w:color="auto"/>
              <w:right w:val="single" w:sz="4" w:space="0" w:color="auto"/>
            </w:tcBorders>
            <w:vAlign w:val="center"/>
          </w:tcPr>
          <w:p w:rsidR="003F7D67" w:rsidRDefault="003F7D67">
            <w:pPr>
              <w:widowControl/>
              <w:jc w:val="left"/>
              <w:rPr>
                <w:rFonts w:ascii="宋体" w:hAnsi="宋体" w:cs="宋体"/>
                <w:color w:val="000000" w:themeColor="text1"/>
                <w:kern w:val="0"/>
              </w:rPr>
            </w:pPr>
          </w:p>
        </w:tc>
        <w:tc>
          <w:tcPr>
            <w:tcW w:w="3996" w:type="dxa"/>
            <w:tcBorders>
              <w:top w:val="nil"/>
              <w:left w:val="nil"/>
              <w:bottom w:val="single" w:sz="4" w:space="0" w:color="auto"/>
              <w:right w:val="single" w:sz="4" w:space="0" w:color="auto"/>
            </w:tcBorders>
            <w:shd w:val="clear" w:color="000000" w:fill="FFFFFF"/>
            <w:vAlign w:val="center"/>
          </w:tcPr>
          <w:p w:rsidR="003F7D67" w:rsidRDefault="0088008D">
            <w:pPr>
              <w:widowControl/>
              <w:rPr>
                <w:rFonts w:ascii="宋体" w:hAnsi="宋体" w:cs="宋体"/>
                <w:color w:val="000000" w:themeColor="text1"/>
                <w:kern w:val="0"/>
              </w:rPr>
            </w:pPr>
            <w:r>
              <w:rPr>
                <w:rFonts w:ascii="宋体" w:hAnsi="宋体" w:cs="宋体" w:hint="eastAsia"/>
                <w:color w:val="000000" w:themeColor="text1"/>
                <w:kern w:val="0"/>
              </w:rPr>
              <w:t>中等职业学校数量在高中阶段学校中的占比</w:t>
            </w:r>
          </w:p>
        </w:tc>
        <w:tc>
          <w:tcPr>
            <w:tcW w:w="743" w:type="dxa"/>
            <w:tcBorders>
              <w:top w:val="nil"/>
              <w:left w:val="nil"/>
              <w:bottom w:val="single" w:sz="4" w:space="0" w:color="auto"/>
              <w:right w:val="single" w:sz="4" w:space="0" w:color="auto"/>
            </w:tcBorders>
            <w:shd w:val="clear" w:color="000000" w:fill="FFFFFF"/>
            <w:vAlign w:val="center"/>
          </w:tcPr>
          <w:p w:rsidR="003F7D67" w:rsidRDefault="0088008D">
            <w:pPr>
              <w:widowControl/>
              <w:jc w:val="center"/>
              <w:rPr>
                <w:rFonts w:ascii="宋体" w:hAnsi="宋体" w:cs="宋体"/>
                <w:color w:val="000000" w:themeColor="text1"/>
                <w:kern w:val="0"/>
              </w:rPr>
            </w:pPr>
            <w:r>
              <w:rPr>
                <w:rFonts w:ascii="宋体" w:hAnsi="宋体" w:cs="宋体" w:hint="eastAsia"/>
                <w:color w:val="000000" w:themeColor="text1"/>
                <w:kern w:val="0"/>
              </w:rPr>
              <w:t>%</w:t>
            </w:r>
          </w:p>
        </w:tc>
        <w:tc>
          <w:tcPr>
            <w:tcW w:w="1318" w:type="dxa"/>
            <w:tcBorders>
              <w:top w:val="nil"/>
              <w:left w:val="nil"/>
              <w:bottom w:val="single" w:sz="4" w:space="0" w:color="auto"/>
              <w:right w:val="single" w:sz="4" w:space="0" w:color="auto"/>
            </w:tcBorders>
            <w:shd w:val="clear" w:color="000000" w:fill="FFFFFF"/>
            <w:vAlign w:val="center"/>
          </w:tcPr>
          <w:p w:rsidR="003F7D67" w:rsidRDefault="0088008D">
            <w:pPr>
              <w:widowControl/>
              <w:jc w:val="center"/>
              <w:rPr>
                <w:rFonts w:ascii="宋体" w:hAnsi="宋体" w:cs="宋体"/>
                <w:color w:val="000000" w:themeColor="text1"/>
                <w:kern w:val="0"/>
              </w:rPr>
            </w:pPr>
            <w:r>
              <w:rPr>
                <w:rFonts w:ascii="宋体" w:hAnsi="宋体" w:cs="宋体" w:hint="eastAsia"/>
                <w:color w:val="000000" w:themeColor="text1"/>
                <w:kern w:val="0"/>
              </w:rPr>
              <w:t>50</w:t>
            </w:r>
          </w:p>
        </w:tc>
        <w:tc>
          <w:tcPr>
            <w:tcW w:w="1360" w:type="dxa"/>
            <w:tcBorders>
              <w:top w:val="nil"/>
              <w:left w:val="nil"/>
              <w:bottom w:val="single" w:sz="4" w:space="0" w:color="auto"/>
              <w:right w:val="single" w:sz="4" w:space="0" w:color="auto"/>
            </w:tcBorders>
            <w:shd w:val="clear" w:color="000000" w:fill="FFFFFF"/>
            <w:vAlign w:val="center"/>
          </w:tcPr>
          <w:p w:rsidR="003F7D67" w:rsidRDefault="0088008D">
            <w:pPr>
              <w:widowControl/>
              <w:jc w:val="center"/>
              <w:rPr>
                <w:rFonts w:ascii="宋体" w:hAnsi="宋体" w:cs="宋体"/>
                <w:color w:val="000000" w:themeColor="text1"/>
                <w:kern w:val="0"/>
              </w:rPr>
            </w:pPr>
            <w:r>
              <w:rPr>
                <w:rFonts w:ascii="宋体" w:hAnsi="宋体" w:cs="宋体" w:hint="eastAsia"/>
                <w:color w:val="000000" w:themeColor="text1"/>
                <w:kern w:val="0"/>
              </w:rPr>
              <w:t>50</w:t>
            </w:r>
          </w:p>
        </w:tc>
      </w:tr>
      <w:tr w:rsidR="003F7D67">
        <w:trPr>
          <w:trHeight w:val="300"/>
        </w:trPr>
        <w:tc>
          <w:tcPr>
            <w:tcW w:w="1106" w:type="dxa"/>
            <w:vMerge/>
            <w:tcBorders>
              <w:top w:val="nil"/>
              <w:left w:val="single" w:sz="4" w:space="0" w:color="auto"/>
              <w:bottom w:val="single" w:sz="4" w:space="0" w:color="auto"/>
              <w:right w:val="single" w:sz="4" w:space="0" w:color="auto"/>
            </w:tcBorders>
            <w:vAlign w:val="center"/>
          </w:tcPr>
          <w:p w:rsidR="003F7D67" w:rsidRDefault="003F7D67">
            <w:pPr>
              <w:widowControl/>
              <w:jc w:val="left"/>
              <w:rPr>
                <w:rFonts w:ascii="宋体" w:hAnsi="宋体" w:cs="宋体"/>
                <w:color w:val="000000" w:themeColor="text1"/>
                <w:kern w:val="0"/>
              </w:rPr>
            </w:pPr>
          </w:p>
        </w:tc>
        <w:tc>
          <w:tcPr>
            <w:tcW w:w="3996" w:type="dxa"/>
            <w:tcBorders>
              <w:top w:val="nil"/>
              <w:left w:val="nil"/>
              <w:bottom w:val="single" w:sz="4" w:space="0" w:color="auto"/>
              <w:right w:val="single" w:sz="4" w:space="0" w:color="auto"/>
            </w:tcBorders>
            <w:shd w:val="clear" w:color="000000" w:fill="FFFFFF"/>
            <w:vAlign w:val="center"/>
          </w:tcPr>
          <w:p w:rsidR="003F7D67" w:rsidRDefault="0088008D">
            <w:pPr>
              <w:widowControl/>
              <w:rPr>
                <w:rFonts w:ascii="宋体" w:hAnsi="宋体" w:cs="宋体"/>
                <w:color w:val="000000" w:themeColor="text1"/>
                <w:kern w:val="0"/>
              </w:rPr>
            </w:pPr>
            <w:r>
              <w:rPr>
                <w:rFonts w:ascii="宋体" w:hAnsi="宋体" w:cs="宋体" w:hint="eastAsia"/>
                <w:color w:val="000000" w:themeColor="text1"/>
                <w:kern w:val="0"/>
              </w:rPr>
              <w:t>在校生数（全日制）</w:t>
            </w:r>
          </w:p>
        </w:tc>
        <w:tc>
          <w:tcPr>
            <w:tcW w:w="743" w:type="dxa"/>
            <w:tcBorders>
              <w:top w:val="nil"/>
              <w:left w:val="nil"/>
              <w:bottom w:val="single" w:sz="4" w:space="0" w:color="auto"/>
              <w:right w:val="single" w:sz="4" w:space="0" w:color="auto"/>
            </w:tcBorders>
            <w:shd w:val="clear" w:color="000000" w:fill="FFFFFF"/>
            <w:vAlign w:val="center"/>
          </w:tcPr>
          <w:p w:rsidR="003F7D67" w:rsidRDefault="0088008D">
            <w:pPr>
              <w:widowControl/>
              <w:jc w:val="center"/>
              <w:rPr>
                <w:rFonts w:ascii="宋体" w:hAnsi="宋体" w:cs="宋体"/>
                <w:color w:val="000000" w:themeColor="text1"/>
                <w:kern w:val="0"/>
              </w:rPr>
            </w:pPr>
            <w:r>
              <w:rPr>
                <w:rFonts w:ascii="宋体" w:hAnsi="宋体" w:cs="宋体" w:hint="eastAsia"/>
                <w:color w:val="000000" w:themeColor="text1"/>
                <w:kern w:val="0"/>
              </w:rPr>
              <w:t>人</w:t>
            </w:r>
          </w:p>
        </w:tc>
        <w:tc>
          <w:tcPr>
            <w:tcW w:w="1318" w:type="dxa"/>
            <w:tcBorders>
              <w:top w:val="nil"/>
              <w:left w:val="nil"/>
              <w:bottom w:val="single" w:sz="4" w:space="0" w:color="auto"/>
              <w:right w:val="single" w:sz="4" w:space="0" w:color="auto"/>
            </w:tcBorders>
            <w:shd w:val="clear" w:color="000000" w:fill="FFFFFF"/>
            <w:vAlign w:val="center"/>
          </w:tcPr>
          <w:p w:rsidR="003F7D67" w:rsidRDefault="0088008D">
            <w:pPr>
              <w:widowControl/>
              <w:jc w:val="center"/>
              <w:rPr>
                <w:rFonts w:ascii="宋体" w:hAnsi="宋体" w:cs="宋体"/>
                <w:color w:val="000000" w:themeColor="text1"/>
                <w:kern w:val="0"/>
              </w:rPr>
            </w:pPr>
            <w:r>
              <w:rPr>
                <w:rFonts w:ascii="宋体" w:hAnsi="宋体" w:cs="宋体" w:hint="eastAsia"/>
                <w:color w:val="000000" w:themeColor="text1"/>
                <w:kern w:val="0"/>
              </w:rPr>
              <w:t>14664</w:t>
            </w:r>
          </w:p>
        </w:tc>
        <w:tc>
          <w:tcPr>
            <w:tcW w:w="1360" w:type="dxa"/>
            <w:tcBorders>
              <w:top w:val="nil"/>
              <w:left w:val="nil"/>
              <w:bottom w:val="single" w:sz="4" w:space="0" w:color="auto"/>
              <w:right w:val="single" w:sz="4" w:space="0" w:color="auto"/>
            </w:tcBorders>
            <w:shd w:val="clear" w:color="000000" w:fill="FFFFFF"/>
            <w:vAlign w:val="center"/>
          </w:tcPr>
          <w:p w:rsidR="003F7D67" w:rsidRDefault="0088008D">
            <w:pPr>
              <w:widowControl/>
              <w:jc w:val="center"/>
              <w:rPr>
                <w:rFonts w:ascii="宋体" w:hAnsi="宋体" w:cs="宋体"/>
                <w:color w:val="000000" w:themeColor="text1"/>
                <w:kern w:val="0"/>
              </w:rPr>
            </w:pPr>
            <w:r>
              <w:rPr>
                <w:rFonts w:ascii="宋体" w:hAnsi="宋体" w:cs="宋体" w:hint="eastAsia"/>
                <w:color w:val="000000" w:themeColor="text1"/>
                <w:kern w:val="0"/>
              </w:rPr>
              <w:t>14460</w:t>
            </w:r>
          </w:p>
        </w:tc>
      </w:tr>
      <w:tr w:rsidR="003F7D67">
        <w:trPr>
          <w:trHeight w:val="270"/>
        </w:trPr>
        <w:tc>
          <w:tcPr>
            <w:tcW w:w="1106" w:type="dxa"/>
            <w:vMerge/>
            <w:tcBorders>
              <w:top w:val="nil"/>
              <w:left w:val="single" w:sz="4" w:space="0" w:color="auto"/>
              <w:bottom w:val="single" w:sz="4" w:space="0" w:color="auto"/>
              <w:right w:val="single" w:sz="4" w:space="0" w:color="auto"/>
            </w:tcBorders>
            <w:vAlign w:val="center"/>
          </w:tcPr>
          <w:p w:rsidR="003F7D67" w:rsidRDefault="003F7D67">
            <w:pPr>
              <w:widowControl/>
              <w:jc w:val="left"/>
              <w:rPr>
                <w:rFonts w:ascii="宋体" w:hAnsi="宋体" w:cs="宋体"/>
                <w:color w:val="000000" w:themeColor="text1"/>
                <w:kern w:val="0"/>
              </w:rPr>
            </w:pPr>
          </w:p>
        </w:tc>
        <w:tc>
          <w:tcPr>
            <w:tcW w:w="3996" w:type="dxa"/>
            <w:tcBorders>
              <w:top w:val="nil"/>
              <w:left w:val="nil"/>
              <w:bottom w:val="single" w:sz="4" w:space="0" w:color="auto"/>
              <w:right w:val="single" w:sz="4" w:space="0" w:color="auto"/>
            </w:tcBorders>
            <w:shd w:val="clear" w:color="000000" w:fill="FFFFFF"/>
            <w:vAlign w:val="center"/>
          </w:tcPr>
          <w:p w:rsidR="003F7D67" w:rsidRDefault="0088008D">
            <w:pPr>
              <w:widowControl/>
              <w:rPr>
                <w:rFonts w:ascii="宋体" w:hAnsi="宋体" w:cs="宋体"/>
                <w:color w:val="000000" w:themeColor="text1"/>
                <w:kern w:val="0"/>
              </w:rPr>
            </w:pPr>
            <w:r>
              <w:rPr>
                <w:rFonts w:ascii="宋体" w:hAnsi="宋体" w:cs="宋体" w:hint="eastAsia"/>
                <w:color w:val="000000" w:themeColor="text1"/>
                <w:kern w:val="0"/>
              </w:rPr>
              <w:t>高中阶段普职招生比</w:t>
            </w:r>
          </w:p>
        </w:tc>
        <w:tc>
          <w:tcPr>
            <w:tcW w:w="743" w:type="dxa"/>
            <w:tcBorders>
              <w:top w:val="nil"/>
              <w:left w:val="nil"/>
              <w:bottom w:val="single" w:sz="4" w:space="0" w:color="auto"/>
              <w:right w:val="single" w:sz="4" w:space="0" w:color="auto"/>
            </w:tcBorders>
            <w:shd w:val="clear" w:color="000000" w:fill="FFFFFF"/>
            <w:vAlign w:val="center"/>
          </w:tcPr>
          <w:p w:rsidR="003F7D67" w:rsidRDefault="0088008D">
            <w:pPr>
              <w:widowControl/>
              <w:jc w:val="center"/>
              <w:rPr>
                <w:rFonts w:ascii="宋体" w:hAnsi="宋体" w:cs="宋体"/>
                <w:color w:val="000000" w:themeColor="text1"/>
                <w:kern w:val="0"/>
              </w:rPr>
            </w:pPr>
            <w:r>
              <w:rPr>
                <w:rFonts w:ascii="宋体" w:hAnsi="宋体" w:cs="宋体" w:hint="eastAsia"/>
                <w:color w:val="000000" w:themeColor="text1"/>
                <w:kern w:val="0"/>
              </w:rPr>
              <w:t>—</w:t>
            </w:r>
          </w:p>
        </w:tc>
        <w:tc>
          <w:tcPr>
            <w:tcW w:w="1318" w:type="dxa"/>
            <w:tcBorders>
              <w:top w:val="nil"/>
              <w:left w:val="nil"/>
              <w:bottom w:val="single" w:sz="4" w:space="0" w:color="auto"/>
              <w:right w:val="single" w:sz="4" w:space="0" w:color="auto"/>
            </w:tcBorders>
            <w:shd w:val="clear" w:color="000000" w:fill="FFFFFF"/>
            <w:vAlign w:val="center"/>
          </w:tcPr>
          <w:p w:rsidR="003F7D67" w:rsidRDefault="0088008D">
            <w:pPr>
              <w:widowControl/>
              <w:jc w:val="center"/>
              <w:rPr>
                <w:rFonts w:ascii="宋体" w:hAnsi="宋体" w:cs="宋体"/>
                <w:color w:val="000000" w:themeColor="text1"/>
                <w:kern w:val="0"/>
              </w:rPr>
            </w:pPr>
            <w:r>
              <w:rPr>
                <w:rFonts w:ascii="宋体" w:hAnsi="宋体" w:cs="宋体" w:hint="eastAsia"/>
                <w:color w:val="000000" w:themeColor="text1"/>
                <w:kern w:val="0"/>
              </w:rPr>
              <w:t>5.6:4.4</w:t>
            </w:r>
          </w:p>
        </w:tc>
        <w:tc>
          <w:tcPr>
            <w:tcW w:w="1360" w:type="dxa"/>
            <w:tcBorders>
              <w:top w:val="nil"/>
              <w:left w:val="nil"/>
              <w:bottom w:val="single" w:sz="4" w:space="0" w:color="auto"/>
              <w:right w:val="single" w:sz="4" w:space="0" w:color="auto"/>
            </w:tcBorders>
            <w:shd w:val="clear" w:color="000000" w:fill="FFFFFF"/>
            <w:vAlign w:val="center"/>
          </w:tcPr>
          <w:p w:rsidR="003F7D67" w:rsidRDefault="0088008D">
            <w:pPr>
              <w:widowControl/>
              <w:jc w:val="center"/>
              <w:rPr>
                <w:rFonts w:ascii="宋体" w:hAnsi="宋体" w:cs="宋体"/>
                <w:color w:val="000000" w:themeColor="text1"/>
                <w:kern w:val="0"/>
              </w:rPr>
            </w:pPr>
            <w:r>
              <w:rPr>
                <w:rFonts w:ascii="宋体" w:hAnsi="宋体" w:cs="宋体" w:hint="eastAsia"/>
                <w:color w:val="000000" w:themeColor="text1"/>
                <w:kern w:val="0"/>
              </w:rPr>
              <w:t>5.6:4.4</w:t>
            </w:r>
          </w:p>
        </w:tc>
      </w:tr>
      <w:tr w:rsidR="003F7D67">
        <w:trPr>
          <w:trHeight w:val="270"/>
        </w:trPr>
        <w:tc>
          <w:tcPr>
            <w:tcW w:w="1106" w:type="dxa"/>
            <w:vMerge/>
            <w:tcBorders>
              <w:top w:val="nil"/>
              <w:left w:val="single" w:sz="4" w:space="0" w:color="auto"/>
              <w:bottom w:val="single" w:sz="4" w:space="0" w:color="auto"/>
              <w:right w:val="single" w:sz="4" w:space="0" w:color="auto"/>
            </w:tcBorders>
            <w:vAlign w:val="center"/>
          </w:tcPr>
          <w:p w:rsidR="003F7D67" w:rsidRDefault="003F7D67">
            <w:pPr>
              <w:widowControl/>
              <w:jc w:val="left"/>
              <w:rPr>
                <w:rFonts w:ascii="宋体" w:hAnsi="宋体" w:cs="宋体"/>
                <w:color w:val="000000" w:themeColor="text1"/>
                <w:kern w:val="0"/>
              </w:rPr>
            </w:pPr>
          </w:p>
        </w:tc>
        <w:tc>
          <w:tcPr>
            <w:tcW w:w="3996" w:type="dxa"/>
            <w:tcBorders>
              <w:top w:val="nil"/>
              <w:left w:val="nil"/>
              <w:bottom w:val="single" w:sz="4" w:space="0" w:color="auto"/>
              <w:right w:val="single" w:sz="4" w:space="0" w:color="auto"/>
            </w:tcBorders>
            <w:shd w:val="clear" w:color="auto" w:fill="auto"/>
            <w:vAlign w:val="center"/>
          </w:tcPr>
          <w:p w:rsidR="003F7D67" w:rsidRDefault="0088008D">
            <w:pPr>
              <w:widowControl/>
              <w:rPr>
                <w:rFonts w:ascii="宋体" w:hAnsi="宋体" w:cs="宋体"/>
                <w:color w:val="000000" w:themeColor="text1"/>
                <w:kern w:val="0"/>
              </w:rPr>
            </w:pPr>
            <w:r>
              <w:rPr>
                <w:rFonts w:ascii="宋体" w:hAnsi="宋体" w:cs="宋体" w:hint="eastAsia"/>
                <w:color w:val="000000" w:themeColor="text1"/>
                <w:kern w:val="0"/>
              </w:rPr>
              <w:t>招生专业数</w:t>
            </w:r>
          </w:p>
        </w:tc>
        <w:tc>
          <w:tcPr>
            <w:tcW w:w="743" w:type="dxa"/>
            <w:tcBorders>
              <w:top w:val="nil"/>
              <w:left w:val="nil"/>
              <w:bottom w:val="single" w:sz="4" w:space="0" w:color="auto"/>
              <w:right w:val="single" w:sz="4" w:space="0" w:color="auto"/>
            </w:tcBorders>
            <w:shd w:val="clear" w:color="auto" w:fill="auto"/>
            <w:vAlign w:val="center"/>
          </w:tcPr>
          <w:p w:rsidR="003F7D67" w:rsidRDefault="0088008D">
            <w:pPr>
              <w:widowControl/>
              <w:jc w:val="center"/>
              <w:rPr>
                <w:rFonts w:ascii="宋体" w:hAnsi="宋体" w:cs="宋体"/>
                <w:color w:val="000000" w:themeColor="text1"/>
                <w:kern w:val="0"/>
              </w:rPr>
            </w:pPr>
            <w:proofErr w:type="gramStart"/>
            <w:r>
              <w:rPr>
                <w:rFonts w:ascii="宋体" w:hAnsi="宋体" w:cs="宋体" w:hint="eastAsia"/>
                <w:color w:val="000000" w:themeColor="text1"/>
                <w:kern w:val="0"/>
              </w:rPr>
              <w:t>个</w:t>
            </w:r>
            <w:proofErr w:type="gramEnd"/>
          </w:p>
        </w:tc>
        <w:tc>
          <w:tcPr>
            <w:tcW w:w="1318" w:type="dxa"/>
            <w:tcBorders>
              <w:top w:val="nil"/>
              <w:left w:val="nil"/>
              <w:bottom w:val="single" w:sz="4" w:space="0" w:color="auto"/>
              <w:right w:val="single" w:sz="4" w:space="0" w:color="auto"/>
            </w:tcBorders>
            <w:shd w:val="clear" w:color="auto" w:fill="auto"/>
            <w:vAlign w:val="center"/>
          </w:tcPr>
          <w:p w:rsidR="003F7D67" w:rsidRDefault="0088008D">
            <w:pPr>
              <w:widowControl/>
              <w:jc w:val="center"/>
              <w:rPr>
                <w:rFonts w:ascii="宋体" w:hAnsi="宋体" w:cs="宋体"/>
                <w:color w:val="000000" w:themeColor="text1"/>
                <w:kern w:val="0"/>
              </w:rPr>
            </w:pPr>
            <w:r>
              <w:rPr>
                <w:rFonts w:ascii="宋体" w:hAnsi="宋体" w:cs="宋体" w:hint="eastAsia"/>
                <w:color w:val="000000" w:themeColor="text1"/>
                <w:kern w:val="0"/>
              </w:rPr>
              <w:t>55</w:t>
            </w:r>
          </w:p>
        </w:tc>
        <w:tc>
          <w:tcPr>
            <w:tcW w:w="1360" w:type="dxa"/>
            <w:tcBorders>
              <w:top w:val="nil"/>
              <w:left w:val="nil"/>
              <w:bottom w:val="single" w:sz="4" w:space="0" w:color="auto"/>
              <w:right w:val="single" w:sz="4" w:space="0" w:color="auto"/>
            </w:tcBorders>
            <w:shd w:val="clear" w:color="auto" w:fill="auto"/>
            <w:vAlign w:val="center"/>
          </w:tcPr>
          <w:p w:rsidR="003F7D67" w:rsidRDefault="0088008D">
            <w:pPr>
              <w:widowControl/>
              <w:jc w:val="center"/>
              <w:rPr>
                <w:rFonts w:ascii="宋体" w:hAnsi="宋体" w:cs="宋体"/>
                <w:color w:val="000000" w:themeColor="text1"/>
                <w:kern w:val="0"/>
              </w:rPr>
            </w:pPr>
            <w:r>
              <w:rPr>
                <w:rFonts w:ascii="宋体" w:hAnsi="宋体" w:cs="宋体" w:hint="eastAsia"/>
                <w:color w:val="000000" w:themeColor="text1"/>
                <w:kern w:val="0"/>
              </w:rPr>
              <w:t>54</w:t>
            </w:r>
          </w:p>
        </w:tc>
      </w:tr>
      <w:tr w:rsidR="003F7D67">
        <w:trPr>
          <w:trHeight w:val="270"/>
        </w:trPr>
        <w:tc>
          <w:tcPr>
            <w:tcW w:w="1106" w:type="dxa"/>
            <w:vMerge/>
            <w:tcBorders>
              <w:top w:val="nil"/>
              <w:left w:val="single" w:sz="4" w:space="0" w:color="auto"/>
              <w:bottom w:val="single" w:sz="4" w:space="0" w:color="auto"/>
              <w:right w:val="single" w:sz="4" w:space="0" w:color="auto"/>
            </w:tcBorders>
            <w:vAlign w:val="center"/>
          </w:tcPr>
          <w:p w:rsidR="003F7D67" w:rsidRDefault="003F7D67">
            <w:pPr>
              <w:widowControl/>
              <w:jc w:val="left"/>
              <w:rPr>
                <w:rFonts w:ascii="宋体" w:hAnsi="宋体" w:cs="宋体"/>
                <w:color w:val="000000" w:themeColor="text1"/>
                <w:kern w:val="0"/>
              </w:rPr>
            </w:pPr>
          </w:p>
        </w:tc>
        <w:tc>
          <w:tcPr>
            <w:tcW w:w="3996" w:type="dxa"/>
            <w:tcBorders>
              <w:top w:val="nil"/>
              <w:left w:val="nil"/>
              <w:bottom w:val="single" w:sz="4" w:space="0" w:color="auto"/>
              <w:right w:val="single" w:sz="4" w:space="0" w:color="auto"/>
            </w:tcBorders>
            <w:shd w:val="clear" w:color="auto" w:fill="auto"/>
            <w:vAlign w:val="center"/>
          </w:tcPr>
          <w:p w:rsidR="003F7D67" w:rsidRDefault="0088008D">
            <w:pPr>
              <w:widowControl/>
              <w:rPr>
                <w:rFonts w:ascii="宋体" w:hAnsi="宋体" w:cs="宋体"/>
                <w:color w:val="000000" w:themeColor="text1"/>
                <w:kern w:val="0"/>
              </w:rPr>
            </w:pPr>
            <w:r>
              <w:rPr>
                <w:rFonts w:ascii="宋体" w:hAnsi="宋体" w:cs="宋体" w:hint="eastAsia"/>
                <w:color w:val="000000" w:themeColor="text1"/>
                <w:kern w:val="0"/>
              </w:rPr>
              <w:t>计划招生数</w:t>
            </w:r>
          </w:p>
        </w:tc>
        <w:tc>
          <w:tcPr>
            <w:tcW w:w="743" w:type="dxa"/>
            <w:tcBorders>
              <w:top w:val="nil"/>
              <w:left w:val="nil"/>
              <w:bottom w:val="single" w:sz="4" w:space="0" w:color="auto"/>
              <w:right w:val="single" w:sz="4" w:space="0" w:color="auto"/>
            </w:tcBorders>
            <w:shd w:val="clear" w:color="auto" w:fill="auto"/>
            <w:vAlign w:val="center"/>
          </w:tcPr>
          <w:p w:rsidR="003F7D67" w:rsidRDefault="0088008D">
            <w:pPr>
              <w:widowControl/>
              <w:jc w:val="center"/>
              <w:rPr>
                <w:rFonts w:ascii="宋体" w:hAnsi="宋体" w:cs="宋体"/>
                <w:color w:val="000000" w:themeColor="text1"/>
                <w:kern w:val="0"/>
              </w:rPr>
            </w:pPr>
            <w:r>
              <w:rPr>
                <w:rFonts w:ascii="宋体" w:hAnsi="宋体" w:cs="宋体" w:hint="eastAsia"/>
                <w:color w:val="000000" w:themeColor="text1"/>
                <w:kern w:val="0"/>
              </w:rPr>
              <w:t>人</w:t>
            </w:r>
          </w:p>
        </w:tc>
        <w:tc>
          <w:tcPr>
            <w:tcW w:w="1318" w:type="dxa"/>
            <w:tcBorders>
              <w:top w:val="nil"/>
              <w:left w:val="nil"/>
              <w:bottom w:val="single" w:sz="4" w:space="0" w:color="auto"/>
              <w:right w:val="single" w:sz="4" w:space="0" w:color="auto"/>
            </w:tcBorders>
            <w:shd w:val="clear" w:color="auto" w:fill="auto"/>
            <w:vAlign w:val="center"/>
          </w:tcPr>
          <w:p w:rsidR="003F7D67" w:rsidRDefault="0088008D">
            <w:pPr>
              <w:widowControl/>
              <w:jc w:val="center"/>
              <w:rPr>
                <w:rFonts w:ascii="宋体" w:hAnsi="宋体" w:cs="宋体"/>
                <w:color w:val="000000" w:themeColor="text1"/>
                <w:kern w:val="0"/>
              </w:rPr>
            </w:pPr>
            <w:r>
              <w:rPr>
                <w:rFonts w:ascii="宋体" w:hAnsi="宋体" w:cs="宋体" w:hint="eastAsia"/>
                <w:color w:val="000000" w:themeColor="text1"/>
                <w:kern w:val="0"/>
              </w:rPr>
              <w:t>6300</w:t>
            </w:r>
          </w:p>
        </w:tc>
        <w:tc>
          <w:tcPr>
            <w:tcW w:w="1360" w:type="dxa"/>
            <w:tcBorders>
              <w:top w:val="nil"/>
              <w:left w:val="nil"/>
              <w:bottom w:val="single" w:sz="4" w:space="0" w:color="auto"/>
              <w:right w:val="single" w:sz="4" w:space="0" w:color="auto"/>
            </w:tcBorders>
            <w:shd w:val="clear" w:color="auto" w:fill="auto"/>
            <w:vAlign w:val="center"/>
          </w:tcPr>
          <w:p w:rsidR="003F7D67" w:rsidRDefault="0088008D">
            <w:pPr>
              <w:widowControl/>
              <w:jc w:val="center"/>
              <w:rPr>
                <w:rFonts w:ascii="宋体" w:hAnsi="宋体" w:cs="宋体"/>
                <w:color w:val="000000" w:themeColor="text1"/>
                <w:kern w:val="0"/>
              </w:rPr>
            </w:pPr>
            <w:r>
              <w:rPr>
                <w:rFonts w:ascii="宋体" w:hAnsi="宋体" w:cs="宋体" w:hint="eastAsia"/>
                <w:color w:val="000000" w:themeColor="text1"/>
                <w:kern w:val="0"/>
              </w:rPr>
              <w:t>5700</w:t>
            </w:r>
          </w:p>
        </w:tc>
      </w:tr>
      <w:tr w:rsidR="003F7D67">
        <w:trPr>
          <w:trHeight w:val="270"/>
        </w:trPr>
        <w:tc>
          <w:tcPr>
            <w:tcW w:w="1106" w:type="dxa"/>
            <w:vMerge/>
            <w:tcBorders>
              <w:top w:val="nil"/>
              <w:left w:val="single" w:sz="4" w:space="0" w:color="auto"/>
              <w:bottom w:val="single" w:sz="4" w:space="0" w:color="auto"/>
              <w:right w:val="single" w:sz="4" w:space="0" w:color="auto"/>
            </w:tcBorders>
            <w:vAlign w:val="center"/>
          </w:tcPr>
          <w:p w:rsidR="003F7D67" w:rsidRDefault="003F7D67">
            <w:pPr>
              <w:widowControl/>
              <w:jc w:val="left"/>
              <w:rPr>
                <w:rFonts w:ascii="宋体" w:hAnsi="宋体" w:cs="宋体"/>
                <w:color w:val="000000" w:themeColor="text1"/>
                <w:kern w:val="0"/>
              </w:rPr>
            </w:pPr>
          </w:p>
        </w:tc>
        <w:tc>
          <w:tcPr>
            <w:tcW w:w="3996" w:type="dxa"/>
            <w:tcBorders>
              <w:top w:val="nil"/>
              <w:left w:val="nil"/>
              <w:bottom w:val="single" w:sz="4" w:space="0" w:color="auto"/>
              <w:right w:val="single" w:sz="4" w:space="0" w:color="auto"/>
            </w:tcBorders>
            <w:shd w:val="clear" w:color="auto" w:fill="auto"/>
            <w:vAlign w:val="center"/>
          </w:tcPr>
          <w:p w:rsidR="003F7D67" w:rsidRDefault="0088008D">
            <w:pPr>
              <w:widowControl/>
              <w:rPr>
                <w:rFonts w:ascii="宋体" w:hAnsi="宋体" w:cs="宋体"/>
                <w:color w:val="000000" w:themeColor="text1"/>
                <w:kern w:val="0"/>
              </w:rPr>
            </w:pPr>
            <w:r>
              <w:rPr>
                <w:rFonts w:ascii="宋体" w:hAnsi="宋体" w:cs="宋体" w:hint="eastAsia"/>
                <w:color w:val="000000" w:themeColor="text1"/>
                <w:kern w:val="0"/>
              </w:rPr>
              <w:t>实际招生数</w:t>
            </w:r>
          </w:p>
        </w:tc>
        <w:tc>
          <w:tcPr>
            <w:tcW w:w="743" w:type="dxa"/>
            <w:tcBorders>
              <w:top w:val="nil"/>
              <w:left w:val="nil"/>
              <w:bottom w:val="single" w:sz="4" w:space="0" w:color="auto"/>
              <w:right w:val="single" w:sz="4" w:space="0" w:color="auto"/>
            </w:tcBorders>
            <w:shd w:val="clear" w:color="auto" w:fill="auto"/>
            <w:vAlign w:val="center"/>
          </w:tcPr>
          <w:p w:rsidR="003F7D67" w:rsidRDefault="0088008D">
            <w:pPr>
              <w:widowControl/>
              <w:jc w:val="center"/>
              <w:rPr>
                <w:rFonts w:ascii="宋体" w:hAnsi="宋体" w:cs="宋体"/>
                <w:color w:val="000000" w:themeColor="text1"/>
                <w:kern w:val="0"/>
              </w:rPr>
            </w:pPr>
            <w:r>
              <w:rPr>
                <w:rFonts w:ascii="宋体" w:hAnsi="宋体" w:cs="宋体" w:hint="eastAsia"/>
                <w:color w:val="000000" w:themeColor="text1"/>
                <w:kern w:val="0"/>
              </w:rPr>
              <w:t>人</w:t>
            </w:r>
          </w:p>
        </w:tc>
        <w:tc>
          <w:tcPr>
            <w:tcW w:w="1318" w:type="dxa"/>
            <w:tcBorders>
              <w:top w:val="nil"/>
              <w:left w:val="nil"/>
              <w:bottom w:val="single" w:sz="4" w:space="0" w:color="auto"/>
              <w:right w:val="single" w:sz="4" w:space="0" w:color="auto"/>
            </w:tcBorders>
            <w:shd w:val="clear" w:color="auto" w:fill="auto"/>
            <w:vAlign w:val="center"/>
          </w:tcPr>
          <w:p w:rsidR="003F7D67" w:rsidRDefault="0088008D">
            <w:pPr>
              <w:widowControl/>
              <w:jc w:val="center"/>
              <w:rPr>
                <w:rFonts w:ascii="宋体" w:hAnsi="宋体" w:cs="宋体"/>
                <w:color w:val="000000" w:themeColor="text1"/>
                <w:kern w:val="0"/>
              </w:rPr>
            </w:pPr>
            <w:r>
              <w:rPr>
                <w:rFonts w:ascii="宋体" w:hAnsi="宋体" w:cs="宋体" w:hint="eastAsia"/>
                <w:color w:val="000000" w:themeColor="text1"/>
                <w:kern w:val="0"/>
              </w:rPr>
              <w:t>6328</w:t>
            </w:r>
          </w:p>
        </w:tc>
        <w:tc>
          <w:tcPr>
            <w:tcW w:w="1360" w:type="dxa"/>
            <w:tcBorders>
              <w:top w:val="nil"/>
              <w:left w:val="nil"/>
              <w:bottom w:val="single" w:sz="4" w:space="0" w:color="auto"/>
              <w:right w:val="single" w:sz="4" w:space="0" w:color="auto"/>
            </w:tcBorders>
            <w:shd w:val="clear" w:color="auto" w:fill="auto"/>
            <w:vAlign w:val="center"/>
          </w:tcPr>
          <w:p w:rsidR="003F7D67" w:rsidRDefault="0088008D">
            <w:pPr>
              <w:widowControl/>
              <w:jc w:val="center"/>
              <w:rPr>
                <w:rFonts w:ascii="宋体" w:hAnsi="宋体" w:cs="宋体"/>
                <w:color w:val="000000" w:themeColor="text1"/>
                <w:kern w:val="0"/>
              </w:rPr>
            </w:pPr>
            <w:r>
              <w:rPr>
                <w:rFonts w:ascii="宋体" w:hAnsi="宋体" w:cs="宋体" w:hint="eastAsia"/>
                <w:color w:val="000000" w:themeColor="text1"/>
                <w:kern w:val="0"/>
              </w:rPr>
              <w:t>5918</w:t>
            </w:r>
          </w:p>
        </w:tc>
      </w:tr>
      <w:tr w:rsidR="003F7D67">
        <w:trPr>
          <w:trHeight w:val="270"/>
        </w:trPr>
        <w:tc>
          <w:tcPr>
            <w:tcW w:w="1106" w:type="dxa"/>
            <w:vMerge/>
            <w:tcBorders>
              <w:top w:val="nil"/>
              <w:left w:val="single" w:sz="4" w:space="0" w:color="auto"/>
              <w:bottom w:val="single" w:sz="4" w:space="0" w:color="auto"/>
              <w:right w:val="single" w:sz="4" w:space="0" w:color="auto"/>
            </w:tcBorders>
            <w:vAlign w:val="center"/>
          </w:tcPr>
          <w:p w:rsidR="003F7D67" w:rsidRDefault="003F7D67">
            <w:pPr>
              <w:widowControl/>
              <w:jc w:val="left"/>
              <w:rPr>
                <w:rFonts w:ascii="宋体" w:hAnsi="宋体" w:cs="宋体"/>
                <w:color w:val="000000" w:themeColor="text1"/>
                <w:kern w:val="0"/>
              </w:rPr>
            </w:pPr>
          </w:p>
        </w:tc>
        <w:tc>
          <w:tcPr>
            <w:tcW w:w="3996" w:type="dxa"/>
            <w:tcBorders>
              <w:top w:val="nil"/>
              <w:left w:val="nil"/>
              <w:bottom w:val="single" w:sz="4" w:space="0" w:color="auto"/>
              <w:right w:val="single" w:sz="4" w:space="0" w:color="auto"/>
            </w:tcBorders>
            <w:shd w:val="clear" w:color="auto" w:fill="auto"/>
            <w:vAlign w:val="center"/>
          </w:tcPr>
          <w:p w:rsidR="003F7D67" w:rsidRDefault="0088008D">
            <w:pPr>
              <w:widowControl/>
              <w:rPr>
                <w:rFonts w:ascii="宋体" w:hAnsi="宋体" w:cs="宋体"/>
                <w:color w:val="000000" w:themeColor="text1"/>
                <w:kern w:val="0"/>
              </w:rPr>
            </w:pPr>
            <w:r>
              <w:rPr>
                <w:rFonts w:ascii="宋体" w:hAnsi="宋体" w:cs="宋体" w:hint="eastAsia"/>
                <w:color w:val="000000" w:themeColor="text1"/>
                <w:kern w:val="0"/>
              </w:rPr>
              <w:t>毕业生数</w:t>
            </w:r>
          </w:p>
        </w:tc>
        <w:tc>
          <w:tcPr>
            <w:tcW w:w="743" w:type="dxa"/>
            <w:tcBorders>
              <w:top w:val="nil"/>
              <w:left w:val="nil"/>
              <w:bottom w:val="single" w:sz="4" w:space="0" w:color="auto"/>
              <w:right w:val="single" w:sz="4" w:space="0" w:color="auto"/>
            </w:tcBorders>
            <w:shd w:val="clear" w:color="auto" w:fill="auto"/>
            <w:vAlign w:val="center"/>
          </w:tcPr>
          <w:p w:rsidR="003F7D67" w:rsidRDefault="0088008D">
            <w:pPr>
              <w:widowControl/>
              <w:jc w:val="center"/>
              <w:rPr>
                <w:rFonts w:ascii="宋体" w:hAnsi="宋体" w:cs="宋体"/>
                <w:color w:val="000000" w:themeColor="text1"/>
                <w:kern w:val="0"/>
              </w:rPr>
            </w:pPr>
            <w:r>
              <w:rPr>
                <w:rFonts w:ascii="宋体" w:hAnsi="宋体" w:cs="宋体" w:hint="eastAsia"/>
                <w:color w:val="000000" w:themeColor="text1"/>
                <w:kern w:val="0"/>
              </w:rPr>
              <w:t>人</w:t>
            </w:r>
          </w:p>
        </w:tc>
        <w:tc>
          <w:tcPr>
            <w:tcW w:w="1318" w:type="dxa"/>
            <w:tcBorders>
              <w:top w:val="nil"/>
              <w:left w:val="nil"/>
              <w:bottom w:val="single" w:sz="4" w:space="0" w:color="auto"/>
              <w:right w:val="single" w:sz="4" w:space="0" w:color="auto"/>
            </w:tcBorders>
            <w:shd w:val="clear" w:color="auto" w:fill="auto"/>
            <w:vAlign w:val="center"/>
          </w:tcPr>
          <w:p w:rsidR="003F7D67" w:rsidRDefault="0088008D">
            <w:pPr>
              <w:widowControl/>
              <w:jc w:val="center"/>
              <w:rPr>
                <w:rFonts w:ascii="宋体" w:hAnsi="宋体" w:cs="宋体"/>
                <w:color w:val="000000" w:themeColor="text1"/>
                <w:kern w:val="0"/>
              </w:rPr>
            </w:pPr>
            <w:r>
              <w:rPr>
                <w:rFonts w:ascii="宋体" w:hAnsi="宋体" w:cs="宋体" w:hint="eastAsia"/>
                <w:color w:val="000000" w:themeColor="text1"/>
                <w:kern w:val="0"/>
              </w:rPr>
              <w:t>4495</w:t>
            </w:r>
          </w:p>
        </w:tc>
        <w:tc>
          <w:tcPr>
            <w:tcW w:w="1360" w:type="dxa"/>
            <w:tcBorders>
              <w:top w:val="nil"/>
              <w:left w:val="nil"/>
              <w:bottom w:val="single" w:sz="4" w:space="0" w:color="auto"/>
              <w:right w:val="single" w:sz="4" w:space="0" w:color="auto"/>
            </w:tcBorders>
            <w:shd w:val="clear" w:color="auto" w:fill="auto"/>
            <w:vAlign w:val="center"/>
          </w:tcPr>
          <w:p w:rsidR="003F7D67" w:rsidRDefault="0088008D">
            <w:pPr>
              <w:widowControl/>
              <w:jc w:val="center"/>
              <w:rPr>
                <w:rFonts w:ascii="宋体" w:hAnsi="宋体" w:cs="宋体"/>
                <w:color w:val="000000" w:themeColor="text1"/>
                <w:kern w:val="0"/>
              </w:rPr>
            </w:pPr>
            <w:r>
              <w:rPr>
                <w:rFonts w:ascii="宋体" w:hAnsi="宋体" w:cs="宋体" w:hint="eastAsia"/>
                <w:color w:val="000000" w:themeColor="text1"/>
                <w:kern w:val="0"/>
              </w:rPr>
              <w:t>4227</w:t>
            </w:r>
          </w:p>
        </w:tc>
      </w:tr>
      <w:tr w:rsidR="003F7D67">
        <w:trPr>
          <w:trHeight w:val="300"/>
        </w:trPr>
        <w:tc>
          <w:tcPr>
            <w:tcW w:w="1106" w:type="dxa"/>
            <w:vMerge w:val="restart"/>
            <w:tcBorders>
              <w:top w:val="nil"/>
              <w:left w:val="single" w:sz="4" w:space="0" w:color="auto"/>
              <w:bottom w:val="single" w:sz="4" w:space="0" w:color="auto"/>
              <w:right w:val="single" w:sz="4" w:space="0" w:color="auto"/>
            </w:tcBorders>
            <w:shd w:val="clear" w:color="000000" w:fill="FFFFFF"/>
            <w:vAlign w:val="center"/>
          </w:tcPr>
          <w:p w:rsidR="003F7D67" w:rsidRDefault="0088008D">
            <w:pPr>
              <w:widowControl/>
              <w:jc w:val="center"/>
              <w:rPr>
                <w:rFonts w:ascii="宋体" w:hAnsi="宋体" w:cs="宋体"/>
                <w:color w:val="000000" w:themeColor="text1"/>
                <w:kern w:val="0"/>
              </w:rPr>
            </w:pPr>
            <w:r>
              <w:rPr>
                <w:rFonts w:ascii="宋体" w:hAnsi="宋体" w:cs="宋体" w:hint="eastAsia"/>
                <w:color w:val="000000" w:themeColor="text1"/>
                <w:kern w:val="0"/>
              </w:rPr>
              <w:t>2.校园校舍和设施设备</w:t>
            </w:r>
          </w:p>
        </w:tc>
        <w:tc>
          <w:tcPr>
            <w:tcW w:w="3996" w:type="dxa"/>
            <w:tcBorders>
              <w:top w:val="nil"/>
              <w:left w:val="nil"/>
              <w:bottom w:val="single" w:sz="4" w:space="0" w:color="auto"/>
              <w:right w:val="single" w:sz="4" w:space="0" w:color="auto"/>
            </w:tcBorders>
            <w:shd w:val="clear" w:color="auto" w:fill="auto"/>
            <w:vAlign w:val="center"/>
          </w:tcPr>
          <w:p w:rsidR="003F7D67" w:rsidRDefault="0088008D">
            <w:pPr>
              <w:widowControl/>
              <w:rPr>
                <w:rFonts w:ascii="宋体" w:hAnsi="宋体" w:cs="宋体"/>
                <w:color w:val="000000" w:themeColor="text1"/>
                <w:kern w:val="0"/>
              </w:rPr>
            </w:pPr>
            <w:r>
              <w:rPr>
                <w:rFonts w:ascii="宋体" w:hAnsi="宋体" w:cs="宋体" w:hint="eastAsia"/>
                <w:color w:val="000000" w:themeColor="text1"/>
                <w:kern w:val="0"/>
              </w:rPr>
              <w:t>生均校园占地面积</w:t>
            </w:r>
          </w:p>
        </w:tc>
        <w:tc>
          <w:tcPr>
            <w:tcW w:w="743" w:type="dxa"/>
            <w:tcBorders>
              <w:top w:val="nil"/>
              <w:left w:val="nil"/>
              <w:bottom w:val="single" w:sz="4" w:space="0" w:color="auto"/>
              <w:right w:val="single" w:sz="4" w:space="0" w:color="auto"/>
            </w:tcBorders>
            <w:shd w:val="clear" w:color="auto" w:fill="auto"/>
            <w:vAlign w:val="center"/>
          </w:tcPr>
          <w:p w:rsidR="003F7D67" w:rsidRDefault="0088008D">
            <w:pPr>
              <w:widowControl/>
              <w:jc w:val="center"/>
              <w:rPr>
                <w:rFonts w:ascii="宋体" w:hAnsi="宋体" w:cs="宋体"/>
                <w:color w:val="000000" w:themeColor="text1"/>
                <w:kern w:val="0"/>
              </w:rPr>
            </w:pPr>
            <w:r>
              <w:rPr>
                <w:rFonts w:ascii="宋体" w:hAnsi="宋体" w:cs="宋体" w:hint="eastAsia"/>
                <w:color w:val="000000" w:themeColor="text1"/>
                <w:kern w:val="0"/>
              </w:rPr>
              <w:t>m</w:t>
            </w:r>
            <w:r>
              <w:rPr>
                <w:rFonts w:ascii="宋体" w:hAnsi="宋体" w:cs="宋体" w:hint="eastAsia"/>
                <w:color w:val="000000" w:themeColor="text1"/>
                <w:kern w:val="0"/>
                <w:vertAlign w:val="superscript"/>
              </w:rPr>
              <w:t>2</w:t>
            </w:r>
          </w:p>
        </w:tc>
        <w:tc>
          <w:tcPr>
            <w:tcW w:w="1318" w:type="dxa"/>
            <w:tcBorders>
              <w:top w:val="nil"/>
              <w:left w:val="nil"/>
              <w:bottom w:val="single" w:sz="4" w:space="0" w:color="auto"/>
              <w:right w:val="single" w:sz="4" w:space="0" w:color="auto"/>
            </w:tcBorders>
            <w:shd w:val="clear" w:color="auto" w:fill="auto"/>
            <w:vAlign w:val="center"/>
          </w:tcPr>
          <w:p w:rsidR="003F7D67" w:rsidRDefault="0088008D">
            <w:pPr>
              <w:widowControl/>
              <w:jc w:val="center"/>
              <w:rPr>
                <w:rFonts w:ascii="宋体" w:hAnsi="宋体" w:cs="宋体"/>
                <w:color w:val="000000" w:themeColor="text1"/>
                <w:kern w:val="0"/>
              </w:rPr>
            </w:pPr>
            <w:r>
              <w:rPr>
                <w:rFonts w:ascii="宋体" w:hAnsi="宋体" w:cs="宋体" w:hint="eastAsia"/>
                <w:color w:val="000000" w:themeColor="text1"/>
                <w:kern w:val="0"/>
              </w:rPr>
              <w:t>47.1</w:t>
            </w:r>
          </w:p>
        </w:tc>
        <w:tc>
          <w:tcPr>
            <w:tcW w:w="1360" w:type="dxa"/>
            <w:tcBorders>
              <w:top w:val="nil"/>
              <w:left w:val="nil"/>
              <w:bottom w:val="single" w:sz="4" w:space="0" w:color="auto"/>
              <w:right w:val="single" w:sz="4" w:space="0" w:color="auto"/>
            </w:tcBorders>
            <w:shd w:val="clear" w:color="auto" w:fill="auto"/>
            <w:vAlign w:val="center"/>
          </w:tcPr>
          <w:p w:rsidR="003F7D67" w:rsidRDefault="0088008D">
            <w:pPr>
              <w:widowControl/>
              <w:jc w:val="center"/>
              <w:rPr>
                <w:rFonts w:ascii="宋体" w:hAnsi="宋体" w:cs="宋体"/>
                <w:color w:val="000000" w:themeColor="text1"/>
                <w:kern w:val="0"/>
              </w:rPr>
            </w:pPr>
            <w:r>
              <w:rPr>
                <w:rFonts w:ascii="宋体" w:hAnsi="宋体" w:cs="宋体" w:hint="eastAsia"/>
                <w:color w:val="000000" w:themeColor="text1"/>
                <w:kern w:val="0"/>
              </w:rPr>
              <w:t xml:space="preserve">35.19 </w:t>
            </w:r>
          </w:p>
        </w:tc>
      </w:tr>
      <w:tr w:rsidR="003F7D67">
        <w:trPr>
          <w:trHeight w:val="270"/>
        </w:trPr>
        <w:tc>
          <w:tcPr>
            <w:tcW w:w="1106" w:type="dxa"/>
            <w:vMerge/>
            <w:tcBorders>
              <w:top w:val="nil"/>
              <w:left w:val="single" w:sz="4" w:space="0" w:color="auto"/>
              <w:bottom w:val="single" w:sz="4" w:space="0" w:color="auto"/>
              <w:right w:val="single" w:sz="4" w:space="0" w:color="auto"/>
            </w:tcBorders>
            <w:vAlign w:val="center"/>
          </w:tcPr>
          <w:p w:rsidR="003F7D67" w:rsidRDefault="003F7D67">
            <w:pPr>
              <w:widowControl/>
              <w:jc w:val="left"/>
              <w:rPr>
                <w:rFonts w:ascii="宋体" w:hAnsi="宋体" w:cs="宋体"/>
                <w:color w:val="000000" w:themeColor="text1"/>
                <w:kern w:val="0"/>
              </w:rPr>
            </w:pPr>
          </w:p>
        </w:tc>
        <w:tc>
          <w:tcPr>
            <w:tcW w:w="3996" w:type="dxa"/>
            <w:tcBorders>
              <w:top w:val="nil"/>
              <w:left w:val="nil"/>
              <w:bottom w:val="single" w:sz="4" w:space="0" w:color="auto"/>
              <w:right w:val="single" w:sz="4" w:space="0" w:color="auto"/>
            </w:tcBorders>
            <w:shd w:val="clear" w:color="auto" w:fill="auto"/>
            <w:vAlign w:val="center"/>
          </w:tcPr>
          <w:p w:rsidR="003F7D67" w:rsidRDefault="0088008D">
            <w:pPr>
              <w:widowControl/>
              <w:rPr>
                <w:rFonts w:ascii="宋体" w:hAnsi="宋体" w:cs="宋体"/>
                <w:color w:val="000000" w:themeColor="text1"/>
                <w:kern w:val="0"/>
              </w:rPr>
            </w:pPr>
            <w:r>
              <w:rPr>
                <w:rFonts w:ascii="宋体" w:hAnsi="宋体" w:cs="宋体" w:hint="eastAsia"/>
                <w:color w:val="000000" w:themeColor="text1"/>
                <w:kern w:val="0"/>
              </w:rPr>
              <w:t>生均校园占地面积达标学校占比</w:t>
            </w:r>
          </w:p>
        </w:tc>
        <w:tc>
          <w:tcPr>
            <w:tcW w:w="743" w:type="dxa"/>
            <w:tcBorders>
              <w:top w:val="nil"/>
              <w:left w:val="nil"/>
              <w:bottom w:val="single" w:sz="4" w:space="0" w:color="auto"/>
              <w:right w:val="single" w:sz="4" w:space="0" w:color="auto"/>
            </w:tcBorders>
            <w:shd w:val="clear" w:color="auto" w:fill="auto"/>
            <w:vAlign w:val="center"/>
          </w:tcPr>
          <w:p w:rsidR="003F7D67" w:rsidRDefault="0088008D">
            <w:pPr>
              <w:widowControl/>
              <w:jc w:val="center"/>
              <w:rPr>
                <w:rFonts w:ascii="宋体" w:hAnsi="宋体" w:cs="宋体"/>
                <w:color w:val="000000" w:themeColor="text1"/>
                <w:kern w:val="0"/>
              </w:rPr>
            </w:pPr>
            <w:r>
              <w:rPr>
                <w:rFonts w:ascii="宋体" w:hAnsi="宋体" w:cs="宋体" w:hint="eastAsia"/>
                <w:color w:val="000000" w:themeColor="text1"/>
                <w:kern w:val="0"/>
              </w:rPr>
              <w:t>%</w:t>
            </w:r>
          </w:p>
        </w:tc>
        <w:tc>
          <w:tcPr>
            <w:tcW w:w="1318" w:type="dxa"/>
            <w:tcBorders>
              <w:top w:val="nil"/>
              <w:left w:val="nil"/>
              <w:bottom w:val="single" w:sz="4" w:space="0" w:color="auto"/>
              <w:right w:val="single" w:sz="4" w:space="0" w:color="auto"/>
            </w:tcBorders>
            <w:shd w:val="clear" w:color="auto" w:fill="auto"/>
            <w:vAlign w:val="center"/>
          </w:tcPr>
          <w:p w:rsidR="003F7D67" w:rsidRDefault="0088008D">
            <w:pPr>
              <w:widowControl/>
              <w:jc w:val="center"/>
              <w:rPr>
                <w:rFonts w:ascii="宋体" w:hAnsi="宋体" w:cs="宋体"/>
                <w:color w:val="000000" w:themeColor="text1"/>
                <w:kern w:val="0"/>
              </w:rPr>
            </w:pPr>
            <w:r>
              <w:rPr>
                <w:rFonts w:ascii="宋体" w:hAnsi="宋体" w:cs="宋体" w:hint="eastAsia"/>
                <w:color w:val="000000" w:themeColor="text1"/>
                <w:kern w:val="0"/>
              </w:rPr>
              <w:t>50</w:t>
            </w:r>
          </w:p>
        </w:tc>
        <w:tc>
          <w:tcPr>
            <w:tcW w:w="1360" w:type="dxa"/>
            <w:tcBorders>
              <w:top w:val="nil"/>
              <w:left w:val="nil"/>
              <w:bottom w:val="single" w:sz="4" w:space="0" w:color="auto"/>
              <w:right w:val="single" w:sz="4" w:space="0" w:color="auto"/>
            </w:tcBorders>
            <w:shd w:val="clear" w:color="auto" w:fill="auto"/>
            <w:vAlign w:val="center"/>
          </w:tcPr>
          <w:p w:rsidR="003F7D67" w:rsidRDefault="0088008D">
            <w:pPr>
              <w:widowControl/>
              <w:jc w:val="center"/>
              <w:rPr>
                <w:rFonts w:ascii="宋体" w:hAnsi="宋体" w:cs="宋体"/>
                <w:color w:val="000000" w:themeColor="text1"/>
                <w:kern w:val="0"/>
              </w:rPr>
            </w:pPr>
            <w:r>
              <w:rPr>
                <w:rFonts w:ascii="宋体" w:hAnsi="宋体" w:cs="宋体" w:hint="eastAsia"/>
                <w:color w:val="000000" w:themeColor="text1"/>
                <w:kern w:val="0"/>
              </w:rPr>
              <w:t>71.4</w:t>
            </w:r>
          </w:p>
        </w:tc>
      </w:tr>
      <w:tr w:rsidR="003F7D67">
        <w:trPr>
          <w:trHeight w:val="300"/>
        </w:trPr>
        <w:tc>
          <w:tcPr>
            <w:tcW w:w="1106" w:type="dxa"/>
            <w:vMerge/>
            <w:tcBorders>
              <w:top w:val="nil"/>
              <w:left w:val="single" w:sz="4" w:space="0" w:color="auto"/>
              <w:bottom w:val="single" w:sz="4" w:space="0" w:color="auto"/>
              <w:right w:val="single" w:sz="4" w:space="0" w:color="auto"/>
            </w:tcBorders>
            <w:vAlign w:val="center"/>
          </w:tcPr>
          <w:p w:rsidR="003F7D67" w:rsidRDefault="003F7D67">
            <w:pPr>
              <w:widowControl/>
              <w:jc w:val="left"/>
              <w:rPr>
                <w:rFonts w:ascii="宋体" w:hAnsi="宋体" w:cs="宋体"/>
                <w:color w:val="000000" w:themeColor="text1"/>
                <w:kern w:val="0"/>
              </w:rPr>
            </w:pPr>
          </w:p>
        </w:tc>
        <w:tc>
          <w:tcPr>
            <w:tcW w:w="3996" w:type="dxa"/>
            <w:tcBorders>
              <w:top w:val="nil"/>
              <w:left w:val="nil"/>
              <w:bottom w:val="single" w:sz="4" w:space="0" w:color="auto"/>
              <w:right w:val="single" w:sz="4" w:space="0" w:color="auto"/>
            </w:tcBorders>
            <w:shd w:val="clear" w:color="auto" w:fill="auto"/>
            <w:vAlign w:val="center"/>
          </w:tcPr>
          <w:p w:rsidR="003F7D67" w:rsidRDefault="0088008D">
            <w:pPr>
              <w:widowControl/>
              <w:rPr>
                <w:rFonts w:ascii="宋体" w:hAnsi="宋体" w:cs="宋体"/>
                <w:color w:val="000000" w:themeColor="text1"/>
                <w:kern w:val="0"/>
              </w:rPr>
            </w:pPr>
            <w:r>
              <w:rPr>
                <w:rFonts w:ascii="宋体" w:hAnsi="宋体" w:cs="宋体" w:hint="eastAsia"/>
                <w:color w:val="000000" w:themeColor="text1"/>
                <w:kern w:val="0"/>
              </w:rPr>
              <w:t>生均校舍建筑面积</w:t>
            </w:r>
          </w:p>
        </w:tc>
        <w:tc>
          <w:tcPr>
            <w:tcW w:w="743" w:type="dxa"/>
            <w:tcBorders>
              <w:top w:val="nil"/>
              <w:left w:val="nil"/>
              <w:bottom w:val="single" w:sz="4" w:space="0" w:color="auto"/>
              <w:right w:val="single" w:sz="4" w:space="0" w:color="auto"/>
            </w:tcBorders>
            <w:shd w:val="clear" w:color="auto" w:fill="auto"/>
            <w:vAlign w:val="center"/>
          </w:tcPr>
          <w:p w:rsidR="003F7D67" w:rsidRDefault="0088008D">
            <w:pPr>
              <w:widowControl/>
              <w:jc w:val="center"/>
              <w:rPr>
                <w:rFonts w:ascii="宋体" w:hAnsi="宋体" w:cs="宋体"/>
                <w:color w:val="000000" w:themeColor="text1"/>
                <w:kern w:val="0"/>
              </w:rPr>
            </w:pPr>
            <w:r>
              <w:rPr>
                <w:rFonts w:ascii="宋体" w:hAnsi="宋体" w:cs="宋体" w:hint="eastAsia"/>
                <w:color w:val="000000" w:themeColor="text1"/>
                <w:kern w:val="0"/>
              </w:rPr>
              <w:t>m</w:t>
            </w:r>
            <w:r>
              <w:rPr>
                <w:rFonts w:ascii="宋体" w:hAnsi="宋体" w:cs="宋体" w:hint="eastAsia"/>
                <w:color w:val="000000" w:themeColor="text1"/>
                <w:kern w:val="0"/>
                <w:vertAlign w:val="superscript"/>
              </w:rPr>
              <w:t>2</w:t>
            </w:r>
          </w:p>
        </w:tc>
        <w:tc>
          <w:tcPr>
            <w:tcW w:w="1318" w:type="dxa"/>
            <w:tcBorders>
              <w:top w:val="nil"/>
              <w:left w:val="nil"/>
              <w:bottom w:val="single" w:sz="4" w:space="0" w:color="auto"/>
              <w:right w:val="single" w:sz="4" w:space="0" w:color="auto"/>
            </w:tcBorders>
            <w:shd w:val="clear" w:color="auto" w:fill="auto"/>
            <w:vAlign w:val="center"/>
          </w:tcPr>
          <w:p w:rsidR="003F7D67" w:rsidRDefault="0088008D">
            <w:pPr>
              <w:widowControl/>
              <w:jc w:val="center"/>
              <w:rPr>
                <w:rFonts w:ascii="宋体" w:hAnsi="宋体" w:cs="宋体"/>
                <w:color w:val="000000" w:themeColor="text1"/>
                <w:kern w:val="0"/>
              </w:rPr>
            </w:pPr>
            <w:r>
              <w:rPr>
                <w:rFonts w:ascii="宋体" w:hAnsi="宋体" w:cs="宋体" w:hint="eastAsia"/>
                <w:color w:val="000000" w:themeColor="text1"/>
                <w:kern w:val="0"/>
              </w:rPr>
              <w:t>13.9</w:t>
            </w:r>
          </w:p>
        </w:tc>
        <w:tc>
          <w:tcPr>
            <w:tcW w:w="1360" w:type="dxa"/>
            <w:tcBorders>
              <w:top w:val="nil"/>
              <w:left w:val="nil"/>
              <w:bottom w:val="single" w:sz="4" w:space="0" w:color="auto"/>
              <w:right w:val="single" w:sz="4" w:space="0" w:color="auto"/>
            </w:tcBorders>
            <w:shd w:val="clear" w:color="auto" w:fill="auto"/>
            <w:vAlign w:val="center"/>
          </w:tcPr>
          <w:p w:rsidR="003F7D67" w:rsidRDefault="0088008D">
            <w:pPr>
              <w:widowControl/>
              <w:jc w:val="center"/>
              <w:rPr>
                <w:rFonts w:ascii="宋体" w:hAnsi="宋体" w:cs="宋体"/>
                <w:color w:val="000000" w:themeColor="text1"/>
                <w:kern w:val="0"/>
              </w:rPr>
            </w:pPr>
            <w:r>
              <w:rPr>
                <w:rFonts w:ascii="宋体" w:hAnsi="宋体" w:cs="宋体" w:hint="eastAsia"/>
                <w:color w:val="000000" w:themeColor="text1"/>
                <w:kern w:val="0"/>
              </w:rPr>
              <w:t xml:space="preserve">18.72 </w:t>
            </w:r>
          </w:p>
        </w:tc>
      </w:tr>
      <w:tr w:rsidR="003F7D67">
        <w:trPr>
          <w:trHeight w:val="270"/>
        </w:trPr>
        <w:tc>
          <w:tcPr>
            <w:tcW w:w="1106" w:type="dxa"/>
            <w:vMerge/>
            <w:tcBorders>
              <w:top w:val="nil"/>
              <w:left w:val="single" w:sz="4" w:space="0" w:color="auto"/>
              <w:bottom w:val="single" w:sz="4" w:space="0" w:color="auto"/>
              <w:right w:val="single" w:sz="4" w:space="0" w:color="auto"/>
            </w:tcBorders>
            <w:vAlign w:val="center"/>
          </w:tcPr>
          <w:p w:rsidR="003F7D67" w:rsidRDefault="003F7D67">
            <w:pPr>
              <w:widowControl/>
              <w:jc w:val="left"/>
              <w:rPr>
                <w:rFonts w:ascii="宋体" w:hAnsi="宋体" w:cs="宋体"/>
                <w:color w:val="000000" w:themeColor="text1"/>
                <w:kern w:val="0"/>
              </w:rPr>
            </w:pPr>
          </w:p>
        </w:tc>
        <w:tc>
          <w:tcPr>
            <w:tcW w:w="3996" w:type="dxa"/>
            <w:tcBorders>
              <w:top w:val="nil"/>
              <w:left w:val="nil"/>
              <w:bottom w:val="single" w:sz="4" w:space="0" w:color="auto"/>
              <w:right w:val="single" w:sz="4" w:space="0" w:color="auto"/>
            </w:tcBorders>
            <w:shd w:val="clear" w:color="auto" w:fill="auto"/>
            <w:vAlign w:val="center"/>
          </w:tcPr>
          <w:p w:rsidR="003F7D67" w:rsidRDefault="0088008D">
            <w:pPr>
              <w:widowControl/>
              <w:rPr>
                <w:rFonts w:ascii="宋体" w:hAnsi="宋体" w:cs="宋体"/>
                <w:color w:val="000000" w:themeColor="text1"/>
                <w:kern w:val="0"/>
              </w:rPr>
            </w:pPr>
            <w:r>
              <w:rPr>
                <w:rFonts w:ascii="宋体" w:hAnsi="宋体" w:cs="宋体" w:hint="eastAsia"/>
                <w:color w:val="000000" w:themeColor="text1"/>
                <w:kern w:val="0"/>
              </w:rPr>
              <w:t>生均校舍建设面积达标学校占比</w:t>
            </w:r>
          </w:p>
        </w:tc>
        <w:tc>
          <w:tcPr>
            <w:tcW w:w="743" w:type="dxa"/>
            <w:tcBorders>
              <w:top w:val="nil"/>
              <w:left w:val="nil"/>
              <w:bottom w:val="single" w:sz="4" w:space="0" w:color="auto"/>
              <w:right w:val="single" w:sz="4" w:space="0" w:color="auto"/>
            </w:tcBorders>
            <w:shd w:val="clear" w:color="auto" w:fill="auto"/>
            <w:vAlign w:val="center"/>
          </w:tcPr>
          <w:p w:rsidR="003F7D67" w:rsidRDefault="0088008D">
            <w:pPr>
              <w:widowControl/>
              <w:jc w:val="center"/>
              <w:rPr>
                <w:rFonts w:ascii="宋体" w:hAnsi="宋体" w:cs="宋体"/>
                <w:color w:val="000000" w:themeColor="text1"/>
                <w:kern w:val="0"/>
              </w:rPr>
            </w:pPr>
            <w:r>
              <w:rPr>
                <w:rFonts w:ascii="宋体" w:hAnsi="宋体" w:cs="宋体" w:hint="eastAsia"/>
                <w:color w:val="000000" w:themeColor="text1"/>
                <w:kern w:val="0"/>
              </w:rPr>
              <w:t>%</w:t>
            </w:r>
          </w:p>
        </w:tc>
        <w:tc>
          <w:tcPr>
            <w:tcW w:w="1318" w:type="dxa"/>
            <w:tcBorders>
              <w:top w:val="nil"/>
              <w:left w:val="nil"/>
              <w:bottom w:val="single" w:sz="4" w:space="0" w:color="auto"/>
              <w:right w:val="single" w:sz="4" w:space="0" w:color="auto"/>
            </w:tcBorders>
            <w:shd w:val="clear" w:color="auto" w:fill="auto"/>
            <w:vAlign w:val="center"/>
          </w:tcPr>
          <w:p w:rsidR="003F7D67" w:rsidRDefault="0088008D">
            <w:pPr>
              <w:widowControl/>
              <w:jc w:val="center"/>
              <w:rPr>
                <w:rFonts w:ascii="宋体" w:hAnsi="宋体" w:cs="宋体"/>
                <w:color w:val="000000" w:themeColor="text1"/>
                <w:kern w:val="0"/>
              </w:rPr>
            </w:pPr>
            <w:r>
              <w:rPr>
                <w:rFonts w:ascii="宋体" w:hAnsi="宋体" w:cs="宋体" w:hint="eastAsia"/>
                <w:color w:val="000000" w:themeColor="text1"/>
                <w:kern w:val="0"/>
              </w:rPr>
              <w:t>37.5</w:t>
            </w:r>
          </w:p>
        </w:tc>
        <w:tc>
          <w:tcPr>
            <w:tcW w:w="1360" w:type="dxa"/>
            <w:tcBorders>
              <w:top w:val="nil"/>
              <w:left w:val="nil"/>
              <w:bottom w:val="single" w:sz="4" w:space="0" w:color="auto"/>
              <w:right w:val="single" w:sz="4" w:space="0" w:color="auto"/>
            </w:tcBorders>
            <w:shd w:val="clear" w:color="auto" w:fill="auto"/>
            <w:vAlign w:val="center"/>
          </w:tcPr>
          <w:p w:rsidR="003F7D67" w:rsidRDefault="0088008D">
            <w:pPr>
              <w:widowControl/>
              <w:jc w:val="center"/>
              <w:rPr>
                <w:rFonts w:ascii="宋体" w:hAnsi="宋体" w:cs="宋体"/>
                <w:color w:val="000000" w:themeColor="text1"/>
                <w:kern w:val="0"/>
              </w:rPr>
            </w:pPr>
            <w:r>
              <w:rPr>
                <w:rFonts w:ascii="宋体" w:hAnsi="宋体" w:cs="宋体" w:hint="eastAsia"/>
                <w:color w:val="000000" w:themeColor="text1"/>
                <w:kern w:val="0"/>
              </w:rPr>
              <w:t>28.6</w:t>
            </w:r>
          </w:p>
        </w:tc>
      </w:tr>
      <w:tr w:rsidR="003F7D67">
        <w:trPr>
          <w:trHeight w:val="270"/>
        </w:trPr>
        <w:tc>
          <w:tcPr>
            <w:tcW w:w="1106" w:type="dxa"/>
            <w:vMerge/>
            <w:tcBorders>
              <w:top w:val="nil"/>
              <w:left w:val="single" w:sz="4" w:space="0" w:color="auto"/>
              <w:bottom w:val="single" w:sz="4" w:space="0" w:color="auto"/>
              <w:right w:val="single" w:sz="4" w:space="0" w:color="auto"/>
            </w:tcBorders>
            <w:vAlign w:val="center"/>
          </w:tcPr>
          <w:p w:rsidR="003F7D67" w:rsidRDefault="003F7D67">
            <w:pPr>
              <w:widowControl/>
              <w:jc w:val="left"/>
              <w:rPr>
                <w:rFonts w:ascii="宋体" w:hAnsi="宋体" w:cs="宋体"/>
                <w:color w:val="000000" w:themeColor="text1"/>
                <w:kern w:val="0"/>
              </w:rPr>
            </w:pPr>
          </w:p>
        </w:tc>
        <w:tc>
          <w:tcPr>
            <w:tcW w:w="3996" w:type="dxa"/>
            <w:tcBorders>
              <w:top w:val="nil"/>
              <w:left w:val="nil"/>
              <w:bottom w:val="single" w:sz="4" w:space="0" w:color="auto"/>
              <w:right w:val="single" w:sz="4" w:space="0" w:color="auto"/>
            </w:tcBorders>
            <w:shd w:val="clear" w:color="auto" w:fill="auto"/>
            <w:vAlign w:val="center"/>
          </w:tcPr>
          <w:p w:rsidR="003F7D67" w:rsidRDefault="0088008D">
            <w:pPr>
              <w:widowControl/>
              <w:rPr>
                <w:rFonts w:ascii="宋体" w:hAnsi="宋体" w:cs="宋体"/>
                <w:color w:val="000000" w:themeColor="text1"/>
                <w:kern w:val="0"/>
              </w:rPr>
            </w:pPr>
            <w:r>
              <w:rPr>
                <w:rFonts w:ascii="宋体" w:hAnsi="宋体" w:cs="宋体" w:hint="eastAsia"/>
                <w:color w:val="000000" w:themeColor="text1"/>
                <w:kern w:val="0"/>
              </w:rPr>
              <w:t>固定资产总值</w:t>
            </w:r>
          </w:p>
        </w:tc>
        <w:tc>
          <w:tcPr>
            <w:tcW w:w="743" w:type="dxa"/>
            <w:tcBorders>
              <w:top w:val="nil"/>
              <w:left w:val="nil"/>
              <w:bottom w:val="single" w:sz="4" w:space="0" w:color="auto"/>
              <w:right w:val="single" w:sz="4" w:space="0" w:color="auto"/>
            </w:tcBorders>
            <w:shd w:val="clear" w:color="auto" w:fill="auto"/>
            <w:vAlign w:val="center"/>
          </w:tcPr>
          <w:p w:rsidR="003F7D67" w:rsidRDefault="0088008D">
            <w:pPr>
              <w:widowControl/>
              <w:jc w:val="center"/>
              <w:rPr>
                <w:rFonts w:ascii="宋体" w:hAnsi="宋体" w:cs="宋体"/>
                <w:color w:val="000000" w:themeColor="text1"/>
                <w:kern w:val="0"/>
              </w:rPr>
            </w:pPr>
            <w:r>
              <w:rPr>
                <w:rFonts w:ascii="宋体" w:hAnsi="宋体" w:cs="宋体" w:hint="eastAsia"/>
                <w:color w:val="000000" w:themeColor="text1"/>
                <w:kern w:val="0"/>
              </w:rPr>
              <w:t>万元</w:t>
            </w:r>
          </w:p>
        </w:tc>
        <w:tc>
          <w:tcPr>
            <w:tcW w:w="1318" w:type="dxa"/>
            <w:tcBorders>
              <w:top w:val="nil"/>
              <w:left w:val="nil"/>
              <w:bottom w:val="single" w:sz="4" w:space="0" w:color="auto"/>
              <w:right w:val="single" w:sz="4" w:space="0" w:color="auto"/>
            </w:tcBorders>
            <w:shd w:val="clear" w:color="auto" w:fill="auto"/>
            <w:vAlign w:val="center"/>
          </w:tcPr>
          <w:p w:rsidR="003F7D67" w:rsidRDefault="0088008D">
            <w:pPr>
              <w:widowControl/>
              <w:jc w:val="center"/>
              <w:rPr>
                <w:rFonts w:ascii="宋体" w:hAnsi="宋体" w:cs="宋体"/>
                <w:color w:val="000000" w:themeColor="text1"/>
                <w:kern w:val="0"/>
              </w:rPr>
            </w:pPr>
            <w:r>
              <w:rPr>
                <w:rFonts w:ascii="宋体" w:hAnsi="宋体" w:cs="宋体" w:hint="eastAsia"/>
                <w:color w:val="000000" w:themeColor="text1"/>
                <w:kern w:val="0"/>
              </w:rPr>
              <w:t>7738.9</w:t>
            </w:r>
          </w:p>
        </w:tc>
        <w:tc>
          <w:tcPr>
            <w:tcW w:w="1360" w:type="dxa"/>
            <w:tcBorders>
              <w:top w:val="nil"/>
              <w:left w:val="nil"/>
              <w:bottom w:val="single" w:sz="4" w:space="0" w:color="auto"/>
              <w:right w:val="single" w:sz="4" w:space="0" w:color="auto"/>
            </w:tcBorders>
            <w:shd w:val="clear" w:color="auto" w:fill="auto"/>
            <w:vAlign w:val="center"/>
          </w:tcPr>
          <w:p w:rsidR="003F7D67" w:rsidRDefault="0088008D">
            <w:pPr>
              <w:widowControl/>
              <w:jc w:val="center"/>
              <w:rPr>
                <w:rFonts w:ascii="宋体" w:hAnsi="宋体" w:cs="宋体"/>
                <w:color w:val="000000" w:themeColor="text1"/>
                <w:kern w:val="0"/>
              </w:rPr>
            </w:pPr>
            <w:r>
              <w:rPr>
                <w:rFonts w:ascii="宋体" w:hAnsi="宋体" w:cs="宋体" w:hint="eastAsia"/>
                <w:color w:val="000000" w:themeColor="text1"/>
                <w:kern w:val="0"/>
              </w:rPr>
              <w:t>54662.27</w:t>
            </w:r>
          </w:p>
        </w:tc>
      </w:tr>
      <w:tr w:rsidR="003F7D67">
        <w:trPr>
          <w:trHeight w:val="270"/>
        </w:trPr>
        <w:tc>
          <w:tcPr>
            <w:tcW w:w="1106" w:type="dxa"/>
            <w:vMerge/>
            <w:tcBorders>
              <w:top w:val="nil"/>
              <w:left w:val="single" w:sz="4" w:space="0" w:color="auto"/>
              <w:bottom w:val="single" w:sz="4" w:space="0" w:color="auto"/>
              <w:right w:val="single" w:sz="4" w:space="0" w:color="auto"/>
            </w:tcBorders>
            <w:vAlign w:val="center"/>
          </w:tcPr>
          <w:p w:rsidR="003F7D67" w:rsidRDefault="003F7D67">
            <w:pPr>
              <w:widowControl/>
              <w:jc w:val="left"/>
              <w:rPr>
                <w:rFonts w:ascii="宋体" w:hAnsi="宋体" w:cs="宋体"/>
                <w:color w:val="000000" w:themeColor="text1"/>
                <w:kern w:val="0"/>
              </w:rPr>
            </w:pPr>
          </w:p>
        </w:tc>
        <w:tc>
          <w:tcPr>
            <w:tcW w:w="3996" w:type="dxa"/>
            <w:tcBorders>
              <w:top w:val="nil"/>
              <w:left w:val="nil"/>
              <w:bottom w:val="single" w:sz="4" w:space="0" w:color="auto"/>
              <w:right w:val="single" w:sz="4" w:space="0" w:color="auto"/>
            </w:tcBorders>
            <w:shd w:val="clear" w:color="auto" w:fill="auto"/>
            <w:vAlign w:val="center"/>
          </w:tcPr>
          <w:p w:rsidR="003F7D67" w:rsidRDefault="0088008D">
            <w:pPr>
              <w:widowControl/>
              <w:rPr>
                <w:rFonts w:ascii="宋体" w:hAnsi="宋体" w:cs="宋体"/>
                <w:color w:val="000000" w:themeColor="text1"/>
                <w:kern w:val="0"/>
              </w:rPr>
            </w:pPr>
            <w:r>
              <w:rPr>
                <w:rFonts w:ascii="宋体" w:hAnsi="宋体" w:cs="宋体" w:hint="eastAsia"/>
                <w:color w:val="000000" w:themeColor="text1"/>
                <w:kern w:val="0"/>
              </w:rPr>
              <w:t>实习、教学仪器设备总值</w:t>
            </w:r>
          </w:p>
        </w:tc>
        <w:tc>
          <w:tcPr>
            <w:tcW w:w="743" w:type="dxa"/>
            <w:tcBorders>
              <w:top w:val="nil"/>
              <w:left w:val="nil"/>
              <w:bottom w:val="single" w:sz="4" w:space="0" w:color="auto"/>
              <w:right w:val="single" w:sz="4" w:space="0" w:color="auto"/>
            </w:tcBorders>
            <w:shd w:val="clear" w:color="auto" w:fill="auto"/>
            <w:vAlign w:val="center"/>
          </w:tcPr>
          <w:p w:rsidR="003F7D67" w:rsidRDefault="0088008D">
            <w:pPr>
              <w:widowControl/>
              <w:jc w:val="center"/>
              <w:rPr>
                <w:rFonts w:ascii="宋体" w:hAnsi="宋体" w:cs="宋体"/>
                <w:color w:val="000000" w:themeColor="text1"/>
                <w:kern w:val="0"/>
              </w:rPr>
            </w:pPr>
            <w:r>
              <w:rPr>
                <w:rFonts w:ascii="宋体" w:hAnsi="宋体" w:cs="宋体" w:hint="eastAsia"/>
                <w:color w:val="000000" w:themeColor="text1"/>
                <w:kern w:val="0"/>
              </w:rPr>
              <w:t>万元</w:t>
            </w:r>
          </w:p>
        </w:tc>
        <w:tc>
          <w:tcPr>
            <w:tcW w:w="1318" w:type="dxa"/>
            <w:tcBorders>
              <w:top w:val="nil"/>
              <w:left w:val="nil"/>
              <w:bottom w:val="single" w:sz="4" w:space="0" w:color="auto"/>
              <w:right w:val="single" w:sz="4" w:space="0" w:color="auto"/>
            </w:tcBorders>
            <w:shd w:val="clear" w:color="auto" w:fill="auto"/>
            <w:vAlign w:val="center"/>
          </w:tcPr>
          <w:p w:rsidR="003F7D67" w:rsidRDefault="0088008D">
            <w:pPr>
              <w:widowControl/>
              <w:jc w:val="center"/>
              <w:rPr>
                <w:rFonts w:ascii="宋体" w:hAnsi="宋体" w:cs="宋体"/>
                <w:color w:val="000000" w:themeColor="text1"/>
                <w:kern w:val="0"/>
              </w:rPr>
            </w:pPr>
            <w:r>
              <w:rPr>
                <w:rFonts w:ascii="宋体" w:hAnsi="宋体" w:cs="宋体" w:hint="eastAsia"/>
                <w:color w:val="000000" w:themeColor="text1"/>
                <w:kern w:val="0"/>
              </w:rPr>
              <w:t xml:space="preserve">18107.6 </w:t>
            </w:r>
          </w:p>
        </w:tc>
        <w:tc>
          <w:tcPr>
            <w:tcW w:w="1360" w:type="dxa"/>
            <w:tcBorders>
              <w:top w:val="nil"/>
              <w:left w:val="nil"/>
              <w:bottom w:val="single" w:sz="4" w:space="0" w:color="auto"/>
              <w:right w:val="single" w:sz="4" w:space="0" w:color="auto"/>
            </w:tcBorders>
            <w:shd w:val="clear" w:color="auto" w:fill="auto"/>
            <w:vAlign w:val="center"/>
          </w:tcPr>
          <w:p w:rsidR="003F7D67" w:rsidRDefault="0088008D">
            <w:pPr>
              <w:widowControl/>
              <w:jc w:val="center"/>
              <w:rPr>
                <w:rFonts w:ascii="宋体" w:hAnsi="宋体" w:cs="宋体"/>
                <w:color w:val="000000" w:themeColor="text1"/>
                <w:kern w:val="0"/>
              </w:rPr>
            </w:pPr>
            <w:r>
              <w:rPr>
                <w:rFonts w:ascii="宋体" w:hAnsi="宋体" w:cs="宋体" w:hint="eastAsia"/>
                <w:color w:val="000000" w:themeColor="text1"/>
                <w:kern w:val="0"/>
              </w:rPr>
              <w:t xml:space="preserve">17480.4 </w:t>
            </w:r>
          </w:p>
        </w:tc>
      </w:tr>
      <w:tr w:rsidR="003F7D67">
        <w:trPr>
          <w:trHeight w:val="270"/>
        </w:trPr>
        <w:tc>
          <w:tcPr>
            <w:tcW w:w="1106" w:type="dxa"/>
            <w:vMerge/>
            <w:tcBorders>
              <w:top w:val="nil"/>
              <w:left w:val="single" w:sz="4" w:space="0" w:color="auto"/>
              <w:bottom w:val="single" w:sz="4" w:space="0" w:color="auto"/>
              <w:right w:val="single" w:sz="4" w:space="0" w:color="auto"/>
            </w:tcBorders>
            <w:vAlign w:val="center"/>
          </w:tcPr>
          <w:p w:rsidR="003F7D67" w:rsidRDefault="003F7D67">
            <w:pPr>
              <w:widowControl/>
              <w:jc w:val="left"/>
              <w:rPr>
                <w:rFonts w:ascii="宋体" w:hAnsi="宋体" w:cs="宋体"/>
                <w:color w:val="000000" w:themeColor="text1"/>
                <w:kern w:val="0"/>
              </w:rPr>
            </w:pPr>
          </w:p>
        </w:tc>
        <w:tc>
          <w:tcPr>
            <w:tcW w:w="3996" w:type="dxa"/>
            <w:tcBorders>
              <w:top w:val="nil"/>
              <w:left w:val="nil"/>
              <w:bottom w:val="single" w:sz="4" w:space="0" w:color="auto"/>
              <w:right w:val="single" w:sz="4" w:space="0" w:color="auto"/>
            </w:tcBorders>
            <w:shd w:val="clear" w:color="auto" w:fill="auto"/>
            <w:vAlign w:val="center"/>
          </w:tcPr>
          <w:p w:rsidR="003F7D67" w:rsidRDefault="0088008D">
            <w:pPr>
              <w:widowControl/>
              <w:rPr>
                <w:rFonts w:ascii="宋体" w:hAnsi="宋体" w:cs="宋体"/>
                <w:color w:val="000000" w:themeColor="text1"/>
                <w:kern w:val="0"/>
              </w:rPr>
            </w:pPr>
            <w:r>
              <w:rPr>
                <w:rFonts w:ascii="宋体" w:hAnsi="宋体" w:cs="宋体" w:hint="eastAsia"/>
                <w:color w:val="000000" w:themeColor="text1"/>
                <w:kern w:val="0"/>
              </w:rPr>
              <w:t>生</w:t>
            </w:r>
            <w:proofErr w:type="gramStart"/>
            <w:r>
              <w:rPr>
                <w:rFonts w:ascii="宋体" w:hAnsi="宋体" w:cs="宋体" w:hint="eastAsia"/>
                <w:color w:val="000000" w:themeColor="text1"/>
                <w:kern w:val="0"/>
              </w:rPr>
              <w:t>均教学</w:t>
            </w:r>
            <w:proofErr w:type="gramEnd"/>
            <w:r>
              <w:rPr>
                <w:rFonts w:ascii="宋体" w:hAnsi="宋体" w:cs="宋体" w:hint="eastAsia"/>
                <w:color w:val="000000" w:themeColor="text1"/>
                <w:kern w:val="0"/>
              </w:rPr>
              <w:t>仪器设备值</w:t>
            </w:r>
          </w:p>
        </w:tc>
        <w:tc>
          <w:tcPr>
            <w:tcW w:w="743" w:type="dxa"/>
            <w:tcBorders>
              <w:top w:val="nil"/>
              <w:left w:val="nil"/>
              <w:bottom w:val="single" w:sz="4" w:space="0" w:color="auto"/>
              <w:right w:val="single" w:sz="4" w:space="0" w:color="auto"/>
            </w:tcBorders>
            <w:shd w:val="clear" w:color="auto" w:fill="auto"/>
            <w:vAlign w:val="center"/>
          </w:tcPr>
          <w:p w:rsidR="003F7D67" w:rsidRDefault="0088008D">
            <w:pPr>
              <w:widowControl/>
              <w:jc w:val="center"/>
              <w:rPr>
                <w:rFonts w:ascii="宋体" w:hAnsi="宋体" w:cs="宋体"/>
                <w:color w:val="000000" w:themeColor="text1"/>
                <w:kern w:val="0"/>
              </w:rPr>
            </w:pPr>
            <w:r>
              <w:rPr>
                <w:rFonts w:ascii="宋体" w:hAnsi="宋体" w:cs="宋体" w:hint="eastAsia"/>
                <w:color w:val="000000" w:themeColor="text1"/>
                <w:kern w:val="0"/>
              </w:rPr>
              <w:t>元</w:t>
            </w:r>
          </w:p>
        </w:tc>
        <w:tc>
          <w:tcPr>
            <w:tcW w:w="1318" w:type="dxa"/>
            <w:tcBorders>
              <w:top w:val="nil"/>
              <w:left w:val="nil"/>
              <w:bottom w:val="single" w:sz="4" w:space="0" w:color="auto"/>
              <w:right w:val="single" w:sz="4" w:space="0" w:color="auto"/>
            </w:tcBorders>
            <w:shd w:val="clear" w:color="auto" w:fill="auto"/>
            <w:vAlign w:val="center"/>
          </w:tcPr>
          <w:p w:rsidR="003F7D67" w:rsidRDefault="0088008D">
            <w:pPr>
              <w:widowControl/>
              <w:jc w:val="center"/>
              <w:rPr>
                <w:rFonts w:ascii="宋体" w:hAnsi="宋体" w:cs="宋体"/>
                <w:color w:val="000000" w:themeColor="text1"/>
                <w:kern w:val="0"/>
              </w:rPr>
            </w:pPr>
            <w:r>
              <w:rPr>
                <w:rFonts w:ascii="宋体" w:hAnsi="宋体" w:cs="宋体" w:hint="eastAsia"/>
                <w:color w:val="000000" w:themeColor="text1"/>
                <w:kern w:val="0"/>
              </w:rPr>
              <w:t xml:space="preserve">12348.3 </w:t>
            </w:r>
          </w:p>
        </w:tc>
        <w:tc>
          <w:tcPr>
            <w:tcW w:w="1360" w:type="dxa"/>
            <w:tcBorders>
              <w:top w:val="nil"/>
              <w:left w:val="nil"/>
              <w:bottom w:val="single" w:sz="4" w:space="0" w:color="auto"/>
              <w:right w:val="single" w:sz="4" w:space="0" w:color="auto"/>
            </w:tcBorders>
            <w:shd w:val="clear" w:color="auto" w:fill="auto"/>
            <w:vAlign w:val="center"/>
          </w:tcPr>
          <w:p w:rsidR="003F7D67" w:rsidRDefault="0088008D">
            <w:pPr>
              <w:widowControl/>
              <w:jc w:val="center"/>
              <w:rPr>
                <w:rFonts w:ascii="宋体" w:hAnsi="宋体" w:cs="宋体"/>
                <w:color w:val="000000" w:themeColor="text1"/>
                <w:kern w:val="0"/>
              </w:rPr>
            </w:pPr>
            <w:r>
              <w:rPr>
                <w:rFonts w:ascii="宋体" w:hAnsi="宋体" w:cs="宋体" w:hint="eastAsia"/>
                <w:color w:val="000000" w:themeColor="text1"/>
                <w:kern w:val="0"/>
              </w:rPr>
              <w:t xml:space="preserve">12088.8 </w:t>
            </w:r>
          </w:p>
        </w:tc>
      </w:tr>
      <w:tr w:rsidR="003F7D67">
        <w:trPr>
          <w:trHeight w:val="270"/>
        </w:trPr>
        <w:tc>
          <w:tcPr>
            <w:tcW w:w="1106" w:type="dxa"/>
            <w:vMerge/>
            <w:tcBorders>
              <w:top w:val="nil"/>
              <w:left w:val="single" w:sz="4" w:space="0" w:color="auto"/>
              <w:bottom w:val="single" w:sz="4" w:space="0" w:color="auto"/>
              <w:right w:val="single" w:sz="4" w:space="0" w:color="auto"/>
            </w:tcBorders>
            <w:vAlign w:val="center"/>
          </w:tcPr>
          <w:p w:rsidR="003F7D67" w:rsidRDefault="003F7D67">
            <w:pPr>
              <w:widowControl/>
              <w:jc w:val="left"/>
              <w:rPr>
                <w:rFonts w:ascii="宋体" w:hAnsi="宋体" w:cs="宋体"/>
                <w:color w:val="000000" w:themeColor="text1"/>
                <w:kern w:val="0"/>
              </w:rPr>
            </w:pPr>
          </w:p>
        </w:tc>
        <w:tc>
          <w:tcPr>
            <w:tcW w:w="3996" w:type="dxa"/>
            <w:tcBorders>
              <w:top w:val="nil"/>
              <w:left w:val="nil"/>
              <w:bottom w:val="single" w:sz="4" w:space="0" w:color="auto"/>
              <w:right w:val="single" w:sz="4" w:space="0" w:color="auto"/>
            </w:tcBorders>
            <w:shd w:val="clear" w:color="auto" w:fill="auto"/>
            <w:vAlign w:val="center"/>
          </w:tcPr>
          <w:p w:rsidR="003F7D67" w:rsidRDefault="0088008D">
            <w:pPr>
              <w:widowControl/>
              <w:rPr>
                <w:rFonts w:ascii="宋体" w:hAnsi="宋体" w:cs="宋体"/>
                <w:color w:val="000000" w:themeColor="text1"/>
                <w:kern w:val="0"/>
              </w:rPr>
            </w:pPr>
            <w:r>
              <w:rPr>
                <w:rFonts w:ascii="宋体" w:hAnsi="宋体" w:cs="宋体" w:hint="eastAsia"/>
                <w:color w:val="000000" w:themeColor="text1"/>
                <w:kern w:val="0"/>
              </w:rPr>
              <w:t>生</w:t>
            </w:r>
            <w:proofErr w:type="gramStart"/>
            <w:r>
              <w:rPr>
                <w:rFonts w:ascii="宋体" w:hAnsi="宋体" w:cs="宋体" w:hint="eastAsia"/>
                <w:color w:val="000000" w:themeColor="text1"/>
                <w:kern w:val="0"/>
              </w:rPr>
              <w:t>均教学</w:t>
            </w:r>
            <w:proofErr w:type="gramEnd"/>
            <w:r>
              <w:rPr>
                <w:rFonts w:ascii="宋体" w:hAnsi="宋体" w:cs="宋体" w:hint="eastAsia"/>
                <w:color w:val="000000" w:themeColor="text1"/>
                <w:kern w:val="0"/>
              </w:rPr>
              <w:t>仪器达标学校占比</w:t>
            </w:r>
          </w:p>
        </w:tc>
        <w:tc>
          <w:tcPr>
            <w:tcW w:w="743" w:type="dxa"/>
            <w:tcBorders>
              <w:top w:val="nil"/>
              <w:left w:val="nil"/>
              <w:bottom w:val="single" w:sz="4" w:space="0" w:color="auto"/>
              <w:right w:val="single" w:sz="4" w:space="0" w:color="auto"/>
            </w:tcBorders>
            <w:shd w:val="clear" w:color="auto" w:fill="auto"/>
            <w:vAlign w:val="center"/>
          </w:tcPr>
          <w:p w:rsidR="003F7D67" w:rsidRDefault="0088008D">
            <w:pPr>
              <w:widowControl/>
              <w:jc w:val="center"/>
              <w:rPr>
                <w:rFonts w:ascii="宋体" w:hAnsi="宋体" w:cs="宋体"/>
                <w:color w:val="000000" w:themeColor="text1"/>
                <w:kern w:val="0"/>
              </w:rPr>
            </w:pPr>
            <w:r>
              <w:rPr>
                <w:rFonts w:ascii="宋体" w:hAnsi="宋体" w:cs="宋体" w:hint="eastAsia"/>
                <w:color w:val="000000" w:themeColor="text1"/>
                <w:kern w:val="0"/>
              </w:rPr>
              <w:t>%</w:t>
            </w:r>
          </w:p>
        </w:tc>
        <w:tc>
          <w:tcPr>
            <w:tcW w:w="1318" w:type="dxa"/>
            <w:tcBorders>
              <w:top w:val="nil"/>
              <w:left w:val="nil"/>
              <w:bottom w:val="single" w:sz="4" w:space="0" w:color="auto"/>
              <w:right w:val="single" w:sz="4" w:space="0" w:color="auto"/>
            </w:tcBorders>
            <w:shd w:val="clear" w:color="auto" w:fill="auto"/>
            <w:vAlign w:val="center"/>
          </w:tcPr>
          <w:p w:rsidR="003F7D67" w:rsidRDefault="0088008D">
            <w:pPr>
              <w:widowControl/>
              <w:jc w:val="center"/>
              <w:rPr>
                <w:rFonts w:ascii="宋体" w:hAnsi="宋体" w:cs="宋体"/>
                <w:color w:val="000000" w:themeColor="text1"/>
                <w:kern w:val="0"/>
              </w:rPr>
            </w:pPr>
            <w:r>
              <w:rPr>
                <w:rFonts w:ascii="宋体" w:hAnsi="宋体" w:cs="宋体" w:hint="eastAsia"/>
                <w:color w:val="000000" w:themeColor="text1"/>
                <w:kern w:val="0"/>
              </w:rPr>
              <w:t>100</w:t>
            </w:r>
          </w:p>
        </w:tc>
        <w:tc>
          <w:tcPr>
            <w:tcW w:w="1360" w:type="dxa"/>
            <w:tcBorders>
              <w:top w:val="nil"/>
              <w:left w:val="nil"/>
              <w:bottom w:val="single" w:sz="4" w:space="0" w:color="auto"/>
              <w:right w:val="single" w:sz="4" w:space="0" w:color="auto"/>
            </w:tcBorders>
            <w:shd w:val="clear" w:color="auto" w:fill="auto"/>
            <w:vAlign w:val="center"/>
          </w:tcPr>
          <w:p w:rsidR="003F7D67" w:rsidRDefault="0088008D">
            <w:pPr>
              <w:widowControl/>
              <w:jc w:val="center"/>
              <w:rPr>
                <w:rFonts w:ascii="宋体" w:hAnsi="宋体" w:cs="宋体"/>
                <w:color w:val="000000" w:themeColor="text1"/>
                <w:kern w:val="0"/>
              </w:rPr>
            </w:pPr>
            <w:r>
              <w:rPr>
                <w:rFonts w:ascii="宋体" w:hAnsi="宋体" w:cs="宋体" w:hint="eastAsia"/>
                <w:color w:val="000000" w:themeColor="text1"/>
                <w:kern w:val="0"/>
              </w:rPr>
              <w:t>100</w:t>
            </w:r>
          </w:p>
        </w:tc>
      </w:tr>
      <w:tr w:rsidR="003F7D67">
        <w:trPr>
          <w:trHeight w:val="285"/>
        </w:trPr>
        <w:tc>
          <w:tcPr>
            <w:tcW w:w="1106" w:type="dxa"/>
            <w:vMerge/>
            <w:tcBorders>
              <w:top w:val="nil"/>
              <w:left w:val="single" w:sz="4" w:space="0" w:color="auto"/>
              <w:bottom w:val="single" w:sz="4" w:space="0" w:color="auto"/>
              <w:right w:val="single" w:sz="4" w:space="0" w:color="auto"/>
            </w:tcBorders>
            <w:vAlign w:val="center"/>
          </w:tcPr>
          <w:p w:rsidR="003F7D67" w:rsidRDefault="003F7D67">
            <w:pPr>
              <w:widowControl/>
              <w:jc w:val="left"/>
              <w:rPr>
                <w:rFonts w:ascii="宋体" w:hAnsi="宋体" w:cs="宋体"/>
                <w:color w:val="000000" w:themeColor="text1"/>
                <w:kern w:val="0"/>
              </w:rPr>
            </w:pPr>
          </w:p>
        </w:tc>
        <w:tc>
          <w:tcPr>
            <w:tcW w:w="3996" w:type="dxa"/>
            <w:tcBorders>
              <w:top w:val="nil"/>
              <w:left w:val="nil"/>
              <w:bottom w:val="single" w:sz="4" w:space="0" w:color="auto"/>
              <w:right w:val="single" w:sz="4" w:space="0" w:color="auto"/>
            </w:tcBorders>
            <w:shd w:val="clear" w:color="000000" w:fill="FFFFFF"/>
            <w:vAlign w:val="center"/>
          </w:tcPr>
          <w:p w:rsidR="003F7D67" w:rsidRDefault="0088008D">
            <w:pPr>
              <w:widowControl/>
              <w:rPr>
                <w:rFonts w:ascii="宋体" w:hAnsi="宋体" w:cs="宋体"/>
                <w:color w:val="000000" w:themeColor="text1"/>
                <w:kern w:val="0"/>
              </w:rPr>
            </w:pPr>
            <w:r>
              <w:rPr>
                <w:rFonts w:ascii="宋体" w:hAnsi="宋体" w:cs="宋体" w:hint="eastAsia"/>
                <w:color w:val="000000" w:themeColor="text1"/>
                <w:kern w:val="0"/>
              </w:rPr>
              <w:t>生均纸质图书册数</w:t>
            </w:r>
          </w:p>
        </w:tc>
        <w:tc>
          <w:tcPr>
            <w:tcW w:w="743" w:type="dxa"/>
            <w:tcBorders>
              <w:top w:val="nil"/>
              <w:left w:val="nil"/>
              <w:bottom w:val="single" w:sz="4" w:space="0" w:color="auto"/>
              <w:right w:val="single" w:sz="4" w:space="0" w:color="auto"/>
            </w:tcBorders>
            <w:shd w:val="clear" w:color="000000" w:fill="FFFFFF"/>
            <w:vAlign w:val="center"/>
          </w:tcPr>
          <w:p w:rsidR="003F7D67" w:rsidRDefault="0088008D">
            <w:pPr>
              <w:widowControl/>
              <w:jc w:val="center"/>
              <w:rPr>
                <w:rFonts w:ascii="宋体" w:hAnsi="宋体" w:cs="宋体"/>
                <w:color w:val="000000" w:themeColor="text1"/>
                <w:kern w:val="0"/>
              </w:rPr>
            </w:pPr>
            <w:r>
              <w:rPr>
                <w:rFonts w:ascii="宋体" w:hAnsi="宋体" w:cs="宋体" w:hint="eastAsia"/>
                <w:color w:val="000000" w:themeColor="text1"/>
                <w:kern w:val="0"/>
              </w:rPr>
              <w:t>册</w:t>
            </w:r>
          </w:p>
        </w:tc>
        <w:tc>
          <w:tcPr>
            <w:tcW w:w="1318" w:type="dxa"/>
            <w:tcBorders>
              <w:top w:val="nil"/>
              <w:left w:val="nil"/>
              <w:bottom w:val="single" w:sz="4" w:space="0" w:color="auto"/>
              <w:right w:val="single" w:sz="4" w:space="0" w:color="auto"/>
            </w:tcBorders>
            <w:shd w:val="clear" w:color="000000" w:fill="FFFFFF"/>
            <w:vAlign w:val="center"/>
          </w:tcPr>
          <w:p w:rsidR="003F7D67" w:rsidRDefault="0088008D">
            <w:pPr>
              <w:widowControl/>
              <w:jc w:val="center"/>
              <w:rPr>
                <w:rFonts w:ascii="宋体" w:hAnsi="宋体" w:cs="宋体"/>
                <w:color w:val="000000" w:themeColor="text1"/>
                <w:kern w:val="0"/>
              </w:rPr>
            </w:pPr>
            <w:r>
              <w:rPr>
                <w:rFonts w:ascii="宋体" w:hAnsi="宋体" w:cs="宋体" w:hint="eastAsia"/>
                <w:color w:val="000000" w:themeColor="text1"/>
                <w:kern w:val="0"/>
              </w:rPr>
              <w:t>55.6</w:t>
            </w:r>
          </w:p>
        </w:tc>
        <w:tc>
          <w:tcPr>
            <w:tcW w:w="1360" w:type="dxa"/>
            <w:tcBorders>
              <w:top w:val="nil"/>
              <w:left w:val="nil"/>
              <w:bottom w:val="single" w:sz="4" w:space="0" w:color="auto"/>
              <w:right w:val="single" w:sz="4" w:space="0" w:color="auto"/>
            </w:tcBorders>
            <w:shd w:val="clear" w:color="000000" w:fill="FFFFFF"/>
            <w:vAlign w:val="center"/>
          </w:tcPr>
          <w:p w:rsidR="003F7D67" w:rsidRDefault="0088008D">
            <w:pPr>
              <w:widowControl/>
              <w:jc w:val="center"/>
              <w:rPr>
                <w:rFonts w:ascii="宋体" w:hAnsi="宋体" w:cs="宋体"/>
                <w:color w:val="000000" w:themeColor="text1"/>
                <w:kern w:val="0"/>
              </w:rPr>
            </w:pPr>
            <w:r>
              <w:rPr>
                <w:rFonts w:ascii="宋体" w:hAnsi="宋体" w:cs="宋体" w:hint="eastAsia"/>
                <w:color w:val="000000" w:themeColor="text1"/>
                <w:kern w:val="0"/>
              </w:rPr>
              <w:t xml:space="preserve">115.0 </w:t>
            </w:r>
          </w:p>
        </w:tc>
      </w:tr>
      <w:tr w:rsidR="003F7D67">
        <w:trPr>
          <w:trHeight w:val="285"/>
        </w:trPr>
        <w:tc>
          <w:tcPr>
            <w:tcW w:w="1106" w:type="dxa"/>
            <w:vMerge/>
            <w:tcBorders>
              <w:top w:val="nil"/>
              <w:left w:val="single" w:sz="4" w:space="0" w:color="auto"/>
              <w:bottom w:val="single" w:sz="4" w:space="0" w:color="auto"/>
              <w:right w:val="single" w:sz="4" w:space="0" w:color="auto"/>
            </w:tcBorders>
            <w:vAlign w:val="center"/>
          </w:tcPr>
          <w:p w:rsidR="003F7D67" w:rsidRDefault="003F7D67">
            <w:pPr>
              <w:widowControl/>
              <w:jc w:val="left"/>
              <w:rPr>
                <w:rFonts w:ascii="宋体" w:hAnsi="宋体" w:cs="宋体"/>
                <w:color w:val="000000" w:themeColor="text1"/>
                <w:kern w:val="0"/>
              </w:rPr>
            </w:pPr>
          </w:p>
        </w:tc>
        <w:tc>
          <w:tcPr>
            <w:tcW w:w="3996" w:type="dxa"/>
            <w:tcBorders>
              <w:top w:val="single" w:sz="8" w:space="0" w:color="auto"/>
              <w:left w:val="single" w:sz="8" w:space="0" w:color="auto"/>
              <w:bottom w:val="single" w:sz="8" w:space="0" w:color="auto"/>
              <w:right w:val="single" w:sz="8" w:space="0" w:color="auto"/>
            </w:tcBorders>
            <w:shd w:val="clear" w:color="auto" w:fill="auto"/>
            <w:vAlign w:val="center"/>
          </w:tcPr>
          <w:p w:rsidR="003F7D67" w:rsidRDefault="0088008D">
            <w:pPr>
              <w:widowControl/>
              <w:jc w:val="left"/>
              <w:rPr>
                <w:rFonts w:ascii="宋体" w:hAnsi="宋体" w:cs="宋体"/>
                <w:color w:val="000000" w:themeColor="text1"/>
                <w:kern w:val="0"/>
              </w:rPr>
            </w:pPr>
            <w:r>
              <w:rPr>
                <w:rFonts w:ascii="宋体" w:hAnsi="宋体" w:cs="宋体" w:hint="eastAsia"/>
                <w:color w:val="000000" w:themeColor="text1"/>
                <w:kern w:val="0"/>
              </w:rPr>
              <w:t>多媒体教室间数</w:t>
            </w:r>
          </w:p>
        </w:tc>
        <w:tc>
          <w:tcPr>
            <w:tcW w:w="743" w:type="dxa"/>
            <w:tcBorders>
              <w:top w:val="nil"/>
              <w:left w:val="single" w:sz="4" w:space="0" w:color="auto"/>
              <w:bottom w:val="single" w:sz="4" w:space="0" w:color="auto"/>
              <w:right w:val="single" w:sz="4" w:space="0" w:color="auto"/>
            </w:tcBorders>
            <w:shd w:val="clear" w:color="auto" w:fill="auto"/>
            <w:noWrap/>
            <w:vAlign w:val="bottom"/>
          </w:tcPr>
          <w:p w:rsidR="003F7D67" w:rsidRDefault="0088008D">
            <w:pPr>
              <w:widowControl/>
              <w:jc w:val="center"/>
              <w:rPr>
                <w:rFonts w:ascii="宋体" w:hAnsi="宋体" w:cs="宋体"/>
                <w:color w:val="000000" w:themeColor="text1"/>
                <w:kern w:val="0"/>
              </w:rPr>
            </w:pPr>
            <w:r>
              <w:rPr>
                <w:rFonts w:ascii="宋体" w:hAnsi="宋体" w:cs="宋体" w:hint="eastAsia"/>
                <w:color w:val="000000" w:themeColor="text1"/>
                <w:kern w:val="0"/>
              </w:rPr>
              <w:t>间</w:t>
            </w:r>
          </w:p>
        </w:tc>
        <w:tc>
          <w:tcPr>
            <w:tcW w:w="1318" w:type="dxa"/>
            <w:tcBorders>
              <w:top w:val="single" w:sz="8" w:space="0" w:color="auto"/>
              <w:left w:val="nil"/>
              <w:bottom w:val="single" w:sz="8" w:space="0" w:color="auto"/>
              <w:right w:val="single" w:sz="8" w:space="0" w:color="auto"/>
            </w:tcBorders>
            <w:shd w:val="clear" w:color="auto" w:fill="auto"/>
            <w:vAlign w:val="center"/>
          </w:tcPr>
          <w:p w:rsidR="003F7D67" w:rsidRDefault="0088008D">
            <w:pPr>
              <w:widowControl/>
              <w:jc w:val="center"/>
              <w:rPr>
                <w:rFonts w:ascii="Times New Roman" w:hAnsi="Times New Roman" w:cs="Times New Roman"/>
                <w:color w:val="000000" w:themeColor="text1"/>
                <w:kern w:val="0"/>
              </w:rPr>
            </w:pPr>
            <w:r>
              <w:rPr>
                <w:rFonts w:ascii="Times New Roman" w:hAnsi="Times New Roman" w:cs="Times New Roman"/>
                <w:color w:val="000000" w:themeColor="text1"/>
                <w:kern w:val="0"/>
              </w:rPr>
              <w:t>324</w:t>
            </w:r>
          </w:p>
        </w:tc>
        <w:tc>
          <w:tcPr>
            <w:tcW w:w="1360" w:type="dxa"/>
            <w:tcBorders>
              <w:top w:val="single" w:sz="8" w:space="0" w:color="auto"/>
              <w:left w:val="nil"/>
              <w:bottom w:val="single" w:sz="8" w:space="0" w:color="auto"/>
              <w:right w:val="single" w:sz="8" w:space="0" w:color="auto"/>
            </w:tcBorders>
            <w:shd w:val="clear" w:color="auto" w:fill="auto"/>
            <w:vAlign w:val="center"/>
          </w:tcPr>
          <w:p w:rsidR="003F7D67" w:rsidRDefault="0088008D">
            <w:pPr>
              <w:widowControl/>
              <w:jc w:val="center"/>
              <w:rPr>
                <w:rFonts w:ascii="Times New Roman" w:hAnsi="Times New Roman" w:cs="Times New Roman"/>
                <w:color w:val="000000" w:themeColor="text1"/>
                <w:kern w:val="0"/>
              </w:rPr>
            </w:pPr>
            <w:r>
              <w:rPr>
                <w:rFonts w:ascii="Times New Roman" w:hAnsi="Times New Roman" w:cs="Times New Roman"/>
                <w:color w:val="000000" w:themeColor="text1"/>
                <w:kern w:val="0"/>
              </w:rPr>
              <w:t>361</w:t>
            </w:r>
          </w:p>
        </w:tc>
      </w:tr>
      <w:tr w:rsidR="003F7D67">
        <w:trPr>
          <w:trHeight w:val="285"/>
        </w:trPr>
        <w:tc>
          <w:tcPr>
            <w:tcW w:w="1106" w:type="dxa"/>
            <w:vMerge/>
            <w:tcBorders>
              <w:top w:val="nil"/>
              <w:left w:val="single" w:sz="4" w:space="0" w:color="auto"/>
              <w:bottom w:val="single" w:sz="4" w:space="0" w:color="auto"/>
              <w:right w:val="single" w:sz="4" w:space="0" w:color="auto"/>
            </w:tcBorders>
            <w:vAlign w:val="center"/>
          </w:tcPr>
          <w:p w:rsidR="003F7D67" w:rsidRDefault="003F7D67">
            <w:pPr>
              <w:widowControl/>
              <w:jc w:val="left"/>
              <w:rPr>
                <w:rFonts w:ascii="宋体" w:hAnsi="宋体" w:cs="宋体"/>
                <w:color w:val="000000" w:themeColor="text1"/>
                <w:kern w:val="0"/>
              </w:rPr>
            </w:pPr>
          </w:p>
        </w:tc>
        <w:tc>
          <w:tcPr>
            <w:tcW w:w="3996" w:type="dxa"/>
            <w:tcBorders>
              <w:top w:val="single" w:sz="4" w:space="0" w:color="auto"/>
              <w:left w:val="nil"/>
              <w:bottom w:val="single" w:sz="4" w:space="0" w:color="auto"/>
              <w:right w:val="single" w:sz="4" w:space="0" w:color="auto"/>
            </w:tcBorders>
            <w:shd w:val="clear" w:color="000000" w:fill="FFFFFF"/>
            <w:vAlign w:val="center"/>
          </w:tcPr>
          <w:p w:rsidR="003F7D67" w:rsidRDefault="0088008D">
            <w:pPr>
              <w:widowControl/>
              <w:rPr>
                <w:rFonts w:ascii="宋体" w:hAnsi="宋体" w:cs="宋体"/>
                <w:color w:val="000000" w:themeColor="text1"/>
                <w:kern w:val="0"/>
              </w:rPr>
            </w:pPr>
            <w:r>
              <w:rPr>
                <w:rFonts w:ascii="宋体" w:hAnsi="宋体" w:cs="宋体" w:hint="eastAsia"/>
                <w:color w:val="000000" w:themeColor="text1"/>
                <w:kern w:val="0"/>
              </w:rPr>
              <w:t>每百</w:t>
            </w:r>
            <w:proofErr w:type="gramStart"/>
            <w:r>
              <w:rPr>
                <w:rFonts w:ascii="宋体" w:hAnsi="宋体" w:cs="宋体" w:hint="eastAsia"/>
                <w:color w:val="000000" w:themeColor="text1"/>
                <w:kern w:val="0"/>
              </w:rPr>
              <w:t>生计算</w:t>
            </w:r>
            <w:proofErr w:type="gramEnd"/>
            <w:r>
              <w:rPr>
                <w:rFonts w:ascii="宋体" w:hAnsi="宋体" w:cs="宋体" w:hint="eastAsia"/>
                <w:color w:val="000000" w:themeColor="text1"/>
                <w:kern w:val="0"/>
              </w:rPr>
              <w:t>机台数（教学用计算机）</w:t>
            </w:r>
          </w:p>
        </w:tc>
        <w:tc>
          <w:tcPr>
            <w:tcW w:w="743" w:type="dxa"/>
            <w:tcBorders>
              <w:top w:val="nil"/>
              <w:left w:val="nil"/>
              <w:bottom w:val="single" w:sz="4" w:space="0" w:color="auto"/>
              <w:right w:val="single" w:sz="4" w:space="0" w:color="auto"/>
            </w:tcBorders>
            <w:shd w:val="clear" w:color="000000" w:fill="FFFFFF"/>
            <w:vAlign w:val="center"/>
          </w:tcPr>
          <w:p w:rsidR="003F7D67" w:rsidRDefault="0088008D">
            <w:pPr>
              <w:widowControl/>
              <w:jc w:val="center"/>
              <w:rPr>
                <w:rFonts w:ascii="宋体" w:hAnsi="宋体" w:cs="宋体"/>
                <w:color w:val="000000" w:themeColor="text1"/>
                <w:kern w:val="0"/>
              </w:rPr>
            </w:pPr>
            <w:r>
              <w:rPr>
                <w:rFonts w:ascii="宋体" w:hAnsi="宋体" w:cs="宋体" w:hint="eastAsia"/>
                <w:color w:val="000000" w:themeColor="text1"/>
                <w:kern w:val="0"/>
              </w:rPr>
              <w:t>台</w:t>
            </w:r>
          </w:p>
        </w:tc>
        <w:tc>
          <w:tcPr>
            <w:tcW w:w="1318" w:type="dxa"/>
            <w:tcBorders>
              <w:top w:val="single" w:sz="4" w:space="0" w:color="auto"/>
              <w:left w:val="nil"/>
              <w:bottom w:val="single" w:sz="4" w:space="0" w:color="auto"/>
              <w:right w:val="single" w:sz="4" w:space="0" w:color="auto"/>
            </w:tcBorders>
            <w:shd w:val="clear" w:color="000000" w:fill="FFFFFF"/>
            <w:vAlign w:val="center"/>
          </w:tcPr>
          <w:p w:rsidR="003F7D67" w:rsidRDefault="0088008D">
            <w:pPr>
              <w:widowControl/>
              <w:jc w:val="center"/>
              <w:rPr>
                <w:rFonts w:ascii="宋体" w:hAnsi="宋体" w:cs="宋体"/>
                <w:color w:val="000000" w:themeColor="text1"/>
                <w:kern w:val="0"/>
              </w:rPr>
            </w:pPr>
            <w:r>
              <w:rPr>
                <w:rFonts w:ascii="宋体" w:hAnsi="宋体" w:cs="宋体" w:hint="eastAsia"/>
                <w:color w:val="000000" w:themeColor="text1"/>
                <w:kern w:val="0"/>
              </w:rPr>
              <w:t xml:space="preserve">43.0 </w:t>
            </w:r>
          </w:p>
        </w:tc>
        <w:tc>
          <w:tcPr>
            <w:tcW w:w="1360" w:type="dxa"/>
            <w:tcBorders>
              <w:top w:val="single" w:sz="4" w:space="0" w:color="auto"/>
              <w:left w:val="nil"/>
              <w:bottom w:val="single" w:sz="4" w:space="0" w:color="auto"/>
              <w:right w:val="single" w:sz="4" w:space="0" w:color="auto"/>
            </w:tcBorders>
            <w:shd w:val="clear" w:color="000000" w:fill="FFFFFF"/>
            <w:vAlign w:val="center"/>
          </w:tcPr>
          <w:p w:rsidR="003F7D67" w:rsidRDefault="0088008D">
            <w:pPr>
              <w:widowControl/>
              <w:jc w:val="center"/>
              <w:rPr>
                <w:rFonts w:ascii="宋体" w:hAnsi="宋体" w:cs="宋体"/>
                <w:color w:val="000000" w:themeColor="text1"/>
                <w:kern w:val="0"/>
              </w:rPr>
            </w:pPr>
            <w:r>
              <w:rPr>
                <w:rFonts w:ascii="宋体" w:hAnsi="宋体" w:cs="宋体" w:hint="eastAsia"/>
                <w:color w:val="000000" w:themeColor="text1"/>
                <w:kern w:val="0"/>
              </w:rPr>
              <w:t xml:space="preserve">27.3 </w:t>
            </w:r>
          </w:p>
        </w:tc>
      </w:tr>
      <w:tr w:rsidR="003F7D67">
        <w:trPr>
          <w:trHeight w:val="285"/>
        </w:trPr>
        <w:tc>
          <w:tcPr>
            <w:tcW w:w="1106" w:type="dxa"/>
            <w:vMerge w:val="restart"/>
            <w:tcBorders>
              <w:top w:val="nil"/>
              <w:left w:val="single" w:sz="4" w:space="0" w:color="auto"/>
              <w:bottom w:val="single" w:sz="4" w:space="0" w:color="auto"/>
              <w:right w:val="single" w:sz="4" w:space="0" w:color="auto"/>
            </w:tcBorders>
            <w:shd w:val="clear" w:color="000000" w:fill="FFFFFF"/>
            <w:vAlign w:val="center"/>
          </w:tcPr>
          <w:p w:rsidR="003F7D67" w:rsidRDefault="0088008D">
            <w:pPr>
              <w:widowControl/>
              <w:jc w:val="center"/>
              <w:rPr>
                <w:rFonts w:ascii="宋体" w:hAnsi="宋体" w:cs="宋体"/>
                <w:color w:val="000000" w:themeColor="text1"/>
                <w:kern w:val="0"/>
              </w:rPr>
            </w:pPr>
            <w:r>
              <w:rPr>
                <w:rFonts w:ascii="宋体" w:hAnsi="宋体" w:cs="宋体" w:hint="eastAsia"/>
                <w:color w:val="000000" w:themeColor="text1"/>
                <w:kern w:val="0"/>
              </w:rPr>
              <w:t>3.教师队伍</w:t>
            </w:r>
          </w:p>
        </w:tc>
        <w:tc>
          <w:tcPr>
            <w:tcW w:w="3996" w:type="dxa"/>
            <w:tcBorders>
              <w:top w:val="nil"/>
              <w:left w:val="nil"/>
              <w:bottom w:val="single" w:sz="4" w:space="0" w:color="auto"/>
              <w:right w:val="single" w:sz="4" w:space="0" w:color="auto"/>
            </w:tcBorders>
            <w:shd w:val="clear" w:color="000000" w:fill="FFFFFF"/>
            <w:vAlign w:val="center"/>
          </w:tcPr>
          <w:p w:rsidR="003F7D67" w:rsidRDefault="0088008D">
            <w:pPr>
              <w:widowControl/>
              <w:rPr>
                <w:rFonts w:ascii="宋体" w:hAnsi="宋体" w:cs="宋体"/>
                <w:color w:val="000000" w:themeColor="text1"/>
                <w:kern w:val="0"/>
              </w:rPr>
            </w:pPr>
            <w:r>
              <w:rPr>
                <w:rFonts w:ascii="宋体" w:hAnsi="宋体" w:cs="宋体" w:hint="eastAsia"/>
                <w:color w:val="000000" w:themeColor="text1"/>
                <w:kern w:val="0"/>
              </w:rPr>
              <w:t>教职工数</w:t>
            </w:r>
          </w:p>
        </w:tc>
        <w:tc>
          <w:tcPr>
            <w:tcW w:w="743" w:type="dxa"/>
            <w:tcBorders>
              <w:top w:val="nil"/>
              <w:left w:val="nil"/>
              <w:bottom w:val="single" w:sz="4" w:space="0" w:color="auto"/>
              <w:right w:val="single" w:sz="4" w:space="0" w:color="auto"/>
            </w:tcBorders>
            <w:shd w:val="clear" w:color="000000" w:fill="FFFFFF"/>
            <w:vAlign w:val="center"/>
          </w:tcPr>
          <w:p w:rsidR="003F7D67" w:rsidRDefault="0088008D">
            <w:pPr>
              <w:widowControl/>
              <w:jc w:val="center"/>
              <w:rPr>
                <w:rFonts w:ascii="宋体" w:hAnsi="宋体" w:cs="宋体"/>
                <w:color w:val="000000" w:themeColor="text1"/>
                <w:kern w:val="0"/>
              </w:rPr>
            </w:pPr>
            <w:r>
              <w:rPr>
                <w:rFonts w:ascii="宋体" w:hAnsi="宋体" w:cs="宋体" w:hint="eastAsia"/>
                <w:color w:val="000000" w:themeColor="text1"/>
                <w:kern w:val="0"/>
              </w:rPr>
              <w:t>人</w:t>
            </w:r>
          </w:p>
        </w:tc>
        <w:tc>
          <w:tcPr>
            <w:tcW w:w="1318" w:type="dxa"/>
            <w:tcBorders>
              <w:top w:val="nil"/>
              <w:left w:val="nil"/>
              <w:bottom w:val="single" w:sz="4" w:space="0" w:color="auto"/>
              <w:right w:val="single" w:sz="4" w:space="0" w:color="auto"/>
            </w:tcBorders>
            <w:shd w:val="clear" w:color="000000" w:fill="FFFFFF"/>
            <w:vAlign w:val="center"/>
          </w:tcPr>
          <w:p w:rsidR="003F7D67" w:rsidRDefault="0088008D">
            <w:pPr>
              <w:widowControl/>
              <w:jc w:val="center"/>
              <w:rPr>
                <w:rFonts w:ascii="宋体" w:hAnsi="宋体" w:cs="宋体"/>
                <w:color w:val="000000" w:themeColor="text1"/>
                <w:kern w:val="0"/>
              </w:rPr>
            </w:pPr>
            <w:r>
              <w:rPr>
                <w:rFonts w:ascii="宋体" w:hAnsi="宋体" w:cs="宋体" w:hint="eastAsia"/>
                <w:color w:val="000000" w:themeColor="text1"/>
                <w:kern w:val="0"/>
              </w:rPr>
              <w:t>1009</w:t>
            </w:r>
          </w:p>
        </w:tc>
        <w:tc>
          <w:tcPr>
            <w:tcW w:w="1360" w:type="dxa"/>
            <w:tcBorders>
              <w:top w:val="single" w:sz="8" w:space="0" w:color="auto"/>
              <w:left w:val="nil"/>
              <w:bottom w:val="single" w:sz="8" w:space="0" w:color="auto"/>
              <w:right w:val="single" w:sz="8" w:space="0" w:color="auto"/>
            </w:tcBorders>
            <w:shd w:val="clear" w:color="auto" w:fill="auto"/>
            <w:vAlign w:val="center"/>
          </w:tcPr>
          <w:p w:rsidR="003F7D67" w:rsidRDefault="0088008D">
            <w:pPr>
              <w:widowControl/>
              <w:jc w:val="center"/>
              <w:rPr>
                <w:rFonts w:ascii="Times New Roman" w:hAnsi="Times New Roman" w:cs="Times New Roman"/>
                <w:color w:val="000000" w:themeColor="text1"/>
                <w:kern w:val="0"/>
              </w:rPr>
            </w:pPr>
            <w:r>
              <w:rPr>
                <w:rFonts w:ascii="Times New Roman" w:hAnsi="Times New Roman" w:cs="Times New Roman"/>
                <w:color w:val="000000" w:themeColor="text1"/>
                <w:kern w:val="0"/>
              </w:rPr>
              <w:t>1122</w:t>
            </w:r>
          </w:p>
        </w:tc>
      </w:tr>
      <w:tr w:rsidR="003F7D67">
        <w:trPr>
          <w:trHeight w:val="270"/>
        </w:trPr>
        <w:tc>
          <w:tcPr>
            <w:tcW w:w="1106" w:type="dxa"/>
            <w:vMerge/>
            <w:tcBorders>
              <w:top w:val="nil"/>
              <w:left w:val="single" w:sz="4" w:space="0" w:color="auto"/>
              <w:bottom w:val="single" w:sz="4" w:space="0" w:color="auto"/>
              <w:right w:val="single" w:sz="4" w:space="0" w:color="auto"/>
            </w:tcBorders>
            <w:vAlign w:val="center"/>
          </w:tcPr>
          <w:p w:rsidR="003F7D67" w:rsidRDefault="003F7D67">
            <w:pPr>
              <w:widowControl/>
              <w:jc w:val="left"/>
              <w:rPr>
                <w:rFonts w:ascii="宋体" w:hAnsi="宋体" w:cs="宋体"/>
                <w:color w:val="000000" w:themeColor="text1"/>
                <w:kern w:val="0"/>
              </w:rPr>
            </w:pPr>
          </w:p>
        </w:tc>
        <w:tc>
          <w:tcPr>
            <w:tcW w:w="3996" w:type="dxa"/>
            <w:tcBorders>
              <w:top w:val="nil"/>
              <w:left w:val="nil"/>
              <w:bottom w:val="single" w:sz="4" w:space="0" w:color="auto"/>
              <w:right w:val="single" w:sz="4" w:space="0" w:color="auto"/>
            </w:tcBorders>
            <w:shd w:val="clear" w:color="000000" w:fill="FFFFFF"/>
            <w:vAlign w:val="center"/>
          </w:tcPr>
          <w:p w:rsidR="003F7D67" w:rsidRDefault="0088008D">
            <w:pPr>
              <w:widowControl/>
              <w:rPr>
                <w:rFonts w:ascii="宋体" w:hAnsi="宋体" w:cs="宋体"/>
                <w:color w:val="000000" w:themeColor="text1"/>
                <w:kern w:val="0"/>
              </w:rPr>
            </w:pPr>
            <w:r>
              <w:rPr>
                <w:rFonts w:ascii="宋体" w:hAnsi="宋体" w:cs="宋体" w:hint="eastAsia"/>
                <w:color w:val="000000" w:themeColor="text1"/>
                <w:kern w:val="0"/>
              </w:rPr>
              <w:t>专任教师数</w:t>
            </w:r>
          </w:p>
        </w:tc>
        <w:tc>
          <w:tcPr>
            <w:tcW w:w="743" w:type="dxa"/>
            <w:tcBorders>
              <w:top w:val="nil"/>
              <w:left w:val="nil"/>
              <w:bottom w:val="single" w:sz="4" w:space="0" w:color="auto"/>
              <w:right w:val="single" w:sz="4" w:space="0" w:color="auto"/>
            </w:tcBorders>
            <w:shd w:val="clear" w:color="000000" w:fill="FFFFFF"/>
            <w:vAlign w:val="center"/>
          </w:tcPr>
          <w:p w:rsidR="003F7D67" w:rsidRDefault="0088008D">
            <w:pPr>
              <w:widowControl/>
              <w:jc w:val="center"/>
              <w:rPr>
                <w:rFonts w:ascii="宋体" w:hAnsi="宋体" w:cs="宋体"/>
                <w:color w:val="000000" w:themeColor="text1"/>
                <w:kern w:val="0"/>
              </w:rPr>
            </w:pPr>
            <w:r>
              <w:rPr>
                <w:rFonts w:ascii="宋体" w:hAnsi="宋体" w:cs="宋体" w:hint="eastAsia"/>
                <w:color w:val="000000" w:themeColor="text1"/>
                <w:kern w:val="0"/>
              </w:rPr>
              <w:t>人</w:t>
            </w:r>
          </w:p>
        </w:tc>
        <w:tc>
          <w:tcPr>
            <w:tcW w:w="1318" w:type="dxa"/>
            <w:tcBorders>
              <w:top w:val="nil"/>
              <w:left w:val="nil"/>
              <w:bottom w:val="single" w:sz="4" w:space="0" w:color="auto"/>
              <w:right w:val="single" w:sz="4" w:space="0" w:color="auto"/>
            </w:tcBorders>
            <w:shd w:val="clear" w:color="000000" w:fill="FFFFFF"/>
            <w:vAlign w:val="center"/>
          </w:tcPr>
          <w:p w:rsidR="003F7D67" w:rsidRDefault="0088008D">
            <w:pPr>
              <w:widowControl/>
              <w:jc w:val="center"/>
              <w:rPr>
                <w:rFonts w:ascii="宋体" w:hAnsi="宋体" w:cs="宋体"/>
                <w:color w:val="000000" w:themeColor="text1"/>
                <w:kern w:val="0"/>
              </w:rPr>
            </w:pPr>
            <w:r>
              <w:rPr>
                <w:rFonts w:ascii="宋体" w:hAnsi="宋体" w:cs="宋体" w:hint="eastAsia"/>
                <w:color w:val="000000" w:themeColor="text1"/>
                <w:kern w:val="0"/>
              </w:rPr>
              <w:t>815</w:t>
            </w:r>
          </w:p>
        </w:tc>
        <w:tc>
          <w:tcPr>
            <w:tcW w:w="1360" w:type="dxa"/>
            <w:tcBorders>
              <w:top w:val="single" w:sz="4" w:space="0" w:color="auto"/>
              <w:left w:val="nil"/>
              <w:bottom w:val="single" w:sz="4" w:space="0" w:color="auto"/>
              <w:right w:val="single" w:sz="4" w:space="0" w:color="auto"/>
            </w:tcBorders>
            <w:shd w:val="clear" w:color="000000" w:fill="FFFFFF"/>
            <w:vAlign w:val="center"/>
          </w:tcPr>
          <w:p w:rsidR="003F7D67" w:rsidRDefault="0088008D">
            <w:pPr>
              <w:widowControl/>
              <w:jc w:val="center"/>
              <w:rPr>
                <w:rFonts w:ascii="宋体" w:hAnsi="宋体" w:cs="宋体"/>
                <w:color w:val="000000" w:themeColor="text1"/>
                <w:kern w:val="0"/>
              </w:rPr>
            </w:pPr>
            <w:r>
              <w:rPr>
                <w:rFonts w:ascii="宋体" w:hAnsi="宋体" w:cs="宋体" w:hint="eastAsia"/>
                <w:color w:val="000000" w:themeColor="text1"/>
                <w:kern w:val="0"/>
              </w:rPr>
              <w:t>851</w:t>
            </w:r>
          </w:p>
        </w:tc>
      </w:tr>
      <w:tr w:rsidR="003F7D67">
        <w:trPr>
          <w:trHeight w:val="270"/>
        </w:trPr>
        <w:tc>
          <w:tcPr>
            <w:tcW w:w="1106" w:type="dxa"/>
            <w:vMerge/>
            <w:tcBorders>
              <w:top w:val="nil"/>
              <w:left w:val="single" w:sz="4" w:space="0" w:color="auto"/>
              <w:bottom w:val="single" w:sz="4" w:space="0" w:color="auto"/>
              <w:right w:val="single" w:sz="4" w:space="0" w:color="auto"/>
            </w:tcBorders>
            <w:vAlign w:val="center"/>
          </w:tcPr>
          <w:p w:rsidR="003F7D67" w:rsidRDefault="003F7D67">
            <w:pPr>
              <w:widowControl/>
              <w:jc w:val="left"/>
              <w:rPr>
                <w:rFonts w:ascii="宋体" w:hAnsi="宋体" w:cs="宋体"/>
                <w:color w:val="000000" w:themeColor="text1"/>
                <w:kern w:val="0"/>
              </w:rPr>
            </w:pPr>
          </w:p>
        </w:tc>
        <w:tc>
          <w:tcPr>
            <w:tcW w:w="3996" w:type="dxa"/>
            <w:tcBorders>
              <w:top w:val="nil"/>
              <w:left w:val="nil"/>
              <w:bottom w:val="single" w:sz="4" w:space="0" w:color="auto"/>
              <w:right w:val="single" w:sz="4" w:space="0" w:color="auto"/>
            </w:tcBorders>
            <w:shd w:val="clear" w:color="000000" w:fill="FFFFFF"/>
            <w:vAlign w:val="center"/>
          </w:tcPr>
          <w:p w:rsidR="003F7D67" w:rsidRDefault="0088008D">
            <w:pPr>
              <w:widowControl/>
              <w:rPr>
                <w:rFonts w:ascii="宋体" w:hAnsi="宋体" w:cs="宋体"/>
                <w:color w:val="000000" w:themeColor="text1"/>
                <w:kern w:val="0"/>
              </w:rPr>
            </w:pPr>
            <w:r>
              <w:rPr>
                <w:rFonts w:ascii="宋体" w:hAnsi="宋体" w:cs="宋体" w:hint="eastAsia"/>
                <w:color w:val="000000" w:themeColor="text1"/>
                <w:kern w:val="0"/>
              </w:rPr>
              <w:t>行业企业兼职教师人数</w:t>
            </w:r>
          </w:p>
        </w:tc>
        <w:tc>
          <w:tcPr>
            <w:tcW w:w="743" w:type="dxa"/>
            <w:tcBorders>
              <w:top w:val="nil"/>
              <w:left w:val="nil"/>
              <w:bottom w:val="single" w:sz="4" w:space="0" w:color="auto"/>
              <w:right w:val="single" w:sz="4" w:space="0" w:color="auto"/>
            </w:tcBorders>
            <w:shd w:val="clear" w:color="000000" w:fill="FFFFFF"/>
            <w:vAlign w:val="center"/>
          </w:tcPr>
          <w:p w:rsidR="003F7D67" w:rsidRDefault="0088008D">
            <w:pPr>
              <w:widowControl/>
              <w:jc w:val="center"/>
              <w:rPr>
                <w:rFonts w:ascii="宋体" w:hAnsi="宋体" w:cs="宋体"/>
                <w:color w:val="000000" w:themeColor="text1"/>
                <w:kern w:val="0"/>
              </w:rPr>
            </w:pPr>
            <w:r>
              <w:rPr>
                <w:rFonts w:ascii="宋体" w:hAnsi="宋体" w:cs="宋体" w:hint="eastAsia"/>
                <w:color w:val="000000" w:themeColor="text1"/>
                <w:kern w:val="0"/>
              </w:rPr>
              <w:t>人</w:t>
            </w:r>
          </w:p>
        </w:tc>
        <w:tc>
          <w:tcPr>
            <w:tcW w:w="1318" w:type="dxa"/>
            <w:tcBorders>
              <w:top w:val="nil"/>
              <w:left w:val="nil"/>
              <w:bottom w:val="single" w:sz="4" w:space="0" w:color="auto"/>
              <w:right w:val="single" w:sz="4" w:space="0" w:color="auto"/>
            </w:tcBorders>
            <w:shd w:val="clear" w:color="000000" w:fill="FFFFFF"/>
            <w:vAlign w:val="center"/>
          </w:tcPr>
          <w:p w:rsidR="003F7D67" w:rsidRDefault="0088008D">
            <w:pPr>
              <w:widowControl/>
              <w:jc w:val="center"/>
              <w:rPr>
                <w:rFonts w:ascii="宋体" w:hAnsi="宋体" w:cs="宋体"/>
                <w:color w:val="000000" w:themeColor="text1"/>
                <w:kern w:val="0"/>
              </w:rPr>
            </w:pPr>
            <w:r>
              <w:rPr>
                <w:rFonts w:ascii="宋体" w:hAnsi="宋体" w:cs="宋体" w:hint="eastAsia"/>
                <w:color w:val="000000" w:themeColor="text1"/>
                <w:kern w:val="0"/>
              </w:rPr>
              <w:t>129</w:t>
            </w:r>
          </w:p>
        </w:tc>
        <w:tc>
          <w:tcPr>
            <w:tcW w:w="1360" w:type="dxa"/>
            <w:tcBorders>
              <w:top w:val="nil"/>
              <w:left w:val="nil"/>
              <w:bottom w:val="single" w:sz="4" w:space="0" w:color="auto"/>
              <w:right w:val="single" w:sz="4" w:space="0" w:color="auto"/>
            </w:tcBorders>
            <w:shd w:val="clear" w:color="000000" w:fill="FFFFFF"/>
            <w:vAlign w:val="center"/>
          </w:tcPr>
          <w:p w:rsidR="003F7D67" w:rsidRDefault="0088008D">
            <w:pPr>
              <w:widowControl/>
              <w:jc w:val="center"/>
              <w:rPr>
                <w:rFonts w:ascii="宋体" w:hAnsi="宋体" w:cs="宋体"/>
                <w:color w:val="000000" w:themeColor="text1"/>
                <w:kern w:val="0"/>
              </w:rPr>
            </w:pPr>
            <w:r>
              <w:rPr>
                <w:rFonts w:ascii="宋体" w:hAnsi="宋体" w:cs="宋体" w:hint="eastAsia"/>
                <w:color w:val="000000" w:themeColor="text1"/>
                <w:kern w:val="0"/>
              </w:rPr>
              <w:t>162</w:t>
            </w:r>
          </w:p>
        </w:tc>
      </w:tr>
      <w:tr w:rsidR="003F7D67">
        <w:trPr>
          <w:trHeight w:val="270"/>
        </w:trPr>
        <w:tc>
          <w:tcPr>
            <w:tcW w:w="1106" w:type="dxa"/>
            <w:vMerge/>
            <w:tcBorders>
              <w:top w:val="nil"/>
              <w:left w:val="single" w:sz="4" w:space="0" w:color="auto"/>
              <w:bottom w:val="single" w:sz="4" w:space="0" w:color="auto"/>
              <w:right w:val="single" w:sz="4" w:space="0" w:color="auto"/>
            </w:tcBorders>
            <w:vAlign w:val="center"/>
          </w:tcPr>
          <w:p w:rsidR="003F7D67" w:rsidRDefault="003F7D67">
            <w:pPr>
              <w:widowControl/>
              <w:jc w:val="left"/>
              <w:rPr>
                <w:rFonts w:ascii="宋体" w:hAnsi="宋体" w:cs="宋体"/>
                <w:color w:val="000000" w:themeColor="text1"/>
                <w:kern w:val="0"/>
              </w:rPr>
            </w:pPr>
          </w:p>
        </w:tc>
        <w:tc>
          <w:tcPr>
            <w:tcW w:w="3996" w:type="dxa"/>
            <w:tcBorders>
              <w:top w:val="nil"/>
              <w:left w:val="nil"/>
              <w:bottom w:val="single" w:sz="4" w:space="0" w:color="auto"/>
              <w:right w:val="single" w:sz="4" w:space="0" w:color="auto"/>
            </w:tcBorders>
            <w:shd w:val="clear" w:color="000000" w:fill="FFFFFF"/>
            <w:vAlign w:val="center"/>
          </w:tcPr>
          <w:p w:rsidR="003F7D67" w:rsidRDefault="0088008D">
            <w:pPr>
              <w:widowControl/>
              <w:rPr>
                <w:rFonts w:ascii="宋体" w:hAnsi="宋体" w:cs="宋体"/>
                <w:color w:val="000000" w:themeColor="text1"/>
                <w:kern w:val="0"/>
              </w:rPr>
            </w:pPr>
            <w:r>
              <w:rPr>
                <w:rFonts w:ascii="宋体" w:hAnsi="宋体" w:cs="宋体" w:hint="eastAsia"/>
                <w:color w:val="000000" w:themeColor="text1"/>
                <w:kern w:val="0"/>
              </w:rPr>
              <w:t>生师比</w:t>
            </w:r>
          </w:p>
        </w:tc>
        <w:tc>
          <w:tcPr>
            <w:tcW w:w="743" w:type="dxa"/>
            <w:tcBorders>
              <w:top w:val="nil"/>
              <w:left w:val="nil"/>
              <w:bottom w:val="single" w:sz="4" w:space="0" w:color="auto"/>
              <w:right w:val="single" w:sz="4" w:space="0" w:color="auto"/>
            </w:tcBorders>
            <w:shd w:val="clear" w:color="000000" w:fill="FFFFFF"/>
            <w:vAlign w:val="center"/>
          </w:tcPr>
          <w:p w:rsidR="003F7D67" w:rsidRDefault="0088008D">
            <w:pPr>
              <w:widowControl/>
              <w:jc w:val="center"/>
              <w:rPr>
                <w:rFonts w:ascii="宋体" w:hAnsi="宋体" w:cs="宋体"/>
                <w:color w:val="000000" w:themeColor="text1"/>
                <w:kern w:val="0"/>
              </w:rPr>
            </w:pPr>
            <w:r>
              <w:rPr>
                <w:rFonts w:ascii="宋体" w:hAnsi="宋体" w:cs="宋体" w:hint="eastAsia"/>
                <w:color w:val="000000" w:themeColor="text1"/>
                <w:kern w:val="0"/>
              </w:rPr>
              <w:t>—</w:t>
            </w:r>
          </w:p>
        </w:tc>
        <w:tc>
          <w:tcPr>
            <w:tcW w:w="1318" w:type="dxa"/>
            <w:tcBorders>
              <w:top w:val="nil"/>
              <w:left w:val="nil"/>
              <w:bottom w:val="single" w:sz="4" w:space="0" w:color="auto"/>
              <w:right w:val="single" w:sz="4" w:space="0" w:color="auto"/>
            </w:tcBorders>
            <w:shd w:val="clear" w:color="000000" w:fill="FFFFFF"/>
            <w:vAlign w:val="center"/>
          </w:tcPr>
          <w:p w:rsidR="003F7D67" w:rsidRDefault="0088008D">
            <w:pPr>
              <w:widowControl/>
              <w:jc w:val="center"/>
              <w:rPr>
                <w:rFonts w:ascii="宋体" w:hAnsi="宋体" w:cs="宋体"/>
                <w:color w:val="000000" w:themeColor="text1"/>
                <w:kern w:val="0"/>
              </w:rPr>
            </w:pPr>
            <w:r>
              <w:rPr>
                <w:rFonts w:ascii="宋体" w:hAnsi="宋体" w:cs="宋体" w:hint="eastAsia"/>
                <w:color w:val="000000" w:themeColor="text1"/>
                <w:kern w:val="0"/>
              </w:rPr>
              <w:t xml:space="preserve">18.0 </w:t>
            </w:r>
          </w:p>
        </w:tc>
        <w:tc>
          <w:tcPr>
            <w:tcW w:w="1360" w:type="dxa"/>
            <w:tcBorders>
              <w:top w:val="nil"/>
              <w:left w:val="nil"/>
              <w:bottom w:val="single" w:sz="4" w:space="0" w:color="auto"/>
              <w:right w:val="single" w:sz="4" w:space="0" w:color="auto"/>
            </w:tcBorders>
            <w:shd w:val="clear" w:color="000000" w:fill="FFFFFF"/>
            <w:vAlign w:val="center"/>
          </w:tcPr>
          <w:p w:rsidR="003F7D67" w:rsidRDefault="0088008D">
            <w:pPr>
              <w:widowControl/>
              <w:jc w:val="center"/>
              <w:rPr>
                <w:rFonts w:ascii="宋体" w:hAnsi="宋体" w:cs="宋体"/>
                <w:color w:val="000000" w:themeColor="text1"/>
                <w:kern w:val="0"/>
              </w:rPr>
            </w:pPr>
            <w:r>
              <w:rPr>
                <w:rFonts w:ascii="宋体" w:hAnsi="宋体" w:cs="宋体" w:hint="eastAsia"/>
                <w:color w:val="000000" w:themeColor="text1"/>
                <w:kern w:val="0"/>
              </w:rPr>
              <w:t xml:space="preserve">16.99 </w:t>
            </w:r>
          </w:p>
        </w:tc>
      </w:tr>
      <w:tr w:rsidR="003F7D67">
        <w:trPr>
          <w:trHeight w:val="270"/>
        </w:trPr>
        <w:tc>
          <w:tcPr>
            <w:tcW w:w="1106" w:type="dxa"/>
            <w:vMerge/>
            <w:tcBorders>
              <w:top w:val="nil"/>
              <w:left w:val="single" w:sz="4" w:space="0" w:color="auto"/>
              <w:bottom w:val="single" w:sz="4" w:space="0" w:color="auto"/>
              <w:right w:val="single" w:sz="4" w:space="0" w:color="auto"/>
            </w:tcBorders>
            <w:vAlign w:val="center"/>
          </w:tcPr>
          <w:p w:rsidR="003F7D67" w:rsidRDefault="003F7D67">
            <w:pPr>
              <w:widowControl/>
              <w:jc w:val="left"/>
              <w:rPr>
                <w:rFonts w:ascii="宋体" w:hAnsi="宋体" w:cs="宋体"/>
                <w:color w:val="000000" w:themeColor="text1"/>
                <w:kern w:val="0"/>
              </w:rPr>
            </w:pPr>
          </w:p>
        </w:tc>
        <w:tc>
          <w:tcPr>
            <w:tcW w:w="3996" w:type="dxa"/>
            <w:tcBorders>
              <w:top w:val="nil"/>
              <w:left w:val="nil"/>
              <w:bottom w:val="single" w:sz="4" w:space="0" w:color="auto"/>
              <w:right w:val="single" w:sz="4" w:space="0" w:color="auto"/>
            </w:tcBorders>
            <w:shd w:val="clear" w:color="000000" w:fill="FFFFFF"/>
            <w:vAlign w:val="center"/>
          </w:tcPr>
          <w:p w:rsidR="003F7D67" w:rsidRDefault="0088008D">
            <w:pPr>
              <w:widowControl/>
              <w:rPr>
                <w:rFonts w:ascii="宋体" w:hAnsi="宋体" w:cs="宋体"/>
                <w:color w:val="000000" w:themeColor="text1"/>
                <w:kern w:val="0"/>
              </w:rPr>
            </w:pPr>
            <w:r>
              <w:rPr>
                <w:rFonts w:ascii="宋体" w:hAnsi="宋体" w:cs="宋体" w:hint="eastAsia"/>
                <w:color w:val="000000" w:themeColor="text1"/>
                <w:kern w:val="0"/>
              </w:rPr>
              <w:t>县级以上专业带头人数</w:t>
            </w:r>
          </w:p>
        </w:tc>
        <w:tc>
          <w:tcPr>
            <w:tcW w:w="743" w:type="dxa"/>
            <w:tcBorders>
              <w:top w:val="nil"/>
              <w:left w:val="nil"/>
              <w:bottom w:val="single" w:sz="4" w:space="0" w:color="auto"/>
              <w:right w:val="single" w:sz="4" w:space="0" w:color="auto"/>
            </w:tcBorders>
            <w:shd w:val="clear" w:color="000000" w:fill="FFFFFF"/>
            <w:vAlign w:val="center"/>
          </w:tcPr>
          <w:p w:rsidR="003F7D67" w:rsidRDefault="0088008D">
            <w:pPr>
              <w:widowControl/>
              <w:jc w:val="center"/>
              <w:rPr>
                <w:rFonts w:ascii="宋体" w:hAnsi="宋体" w:cs="宋体"/>
                <w:color w:val="000000" w:themeColor="text1"/>
                <w:kern w:val="0"/>
              </w:rPr>
            </w:pPr>
            <w:r>
              <w:rPr>
                <w:rFonts w:ascii="宋体" w:hAnsi="宋体" w:cs="宋体" w:hint="eastAsia"/>
                <w:color w:val="000000" w:themeColor="text1"/>
                <w:kern w:val="0"/>
              </w:rPr>
              <w:t>人</w:t>
            </w:r>
          </w:p>
        </w:tc>
        <w:tc>
          <w:tcPr>
            <w:tcW w:w="1318" w:type="dxa"/>
            <w:tcBorders>
              <w:top w:val="nil"/>
              <w:left w:val="nil"/>
              <w:bottom w:val="single" w:sz="4" w:space="0" w:color="auto"/>
              <w:right w:val="single" w:sz="4" w:space="0" w:color="auto"/>
            </w:tcBorders>
            <w:shd w:val="clear" w:color="000000" w:fill="FFFFFF"/>
            <w:vAlign w:val="center"/>
          </w:tcPr>
          <w:p w:rsidR="003F7D67" w:rsidRDefault="0088008D">
            <w:pPr>
              <w:widowControl/>
              <w:jc w:val="center"/>
              <w:rPr>
                <w:rFonts w:ascii="宋体" w:hAnsi="宋体" w:cs="宋体"/>
                <w:color w:val="000000" w:themeColor="text1"/>
                <w:kern w:val="0"/>
              </w:rPr>
            </w:pPr>
            <w:r>
              <w:rPr>
                <w:rFonts w:ascii="宋体" w:hAnsi="宋体" w:cs="宋体" w:hint="eastAsia"/>
                <w:color w:val="000000" w:themeColor="text1"/>
                <w:kern w:val="0"/>
              </w:rPr>
              <w:t>54</w:t>
            </w:r>
          </w:p>
        </w:tc>
        <w:tc>
          <w:tcPr>
            <w:tcW w:w="1360" w:type="dxa"/>
            <w:tcBorders>
              <w:top w:val="nil"/>
              <w:left w:val="nil"/>
              <w:bottom w:val="single" w:sz="4" w:space="0" w:color="auto"/>
              <w:right w:val="single" w:sz="4" w:space="0" w:color="auto"/>
            </w:tcBorders>
            <w:shd w:val="clear" w:color="000000" w:fill="FFFFFF"/>
            <w:vAlign w:val="center"/>
          </w:tcPr>
          <w:p w:rsidR="003F7D67" w:rsidRDefault="0088008D">
            <w:pPr>
              <w:widowControl/>
              <w:jc w:val="center"/>
              <w:rPr>
                <w:rFonts w:ascii="宋体" w:hAnsi="宋体" w:cs="宋体"/>
                <w:color w:val="000000" w:themeColor="text1"/>
                <w:kern w:val="0"/>
              </w:rPr>
            </w:pPr>
            <w:r>
              <w:rPr>
                <w:rFonts w:ascii="宋体" w:hAnsi="宋体" w:cs="宋体" w:hint="eastAsia"/>
                <w:color w:val="000000" w:themeColor="text1"/>
                <w:kern w:val="0"/>
              </w:rPr>
              <w:t>39</w:t>
            </w:r>
          </w:p>
        </w:tc>
      </w:tr>
      <w:tr w:rsidR="003F7D67">
        <w:trPr>
          <w:trHeight w:val="270"/>
        </w:trPr>
        <w:tc>
          <w:tcPr>
            <w:tcW w:w="1106" w:type="dxa"/>
            <w:vMerge/>
            <w:tcBorders>
              <w:top w:val="nil"/>
              <w:left w:val="single" w:sz="4" w:space="0" w:color="auto"/>
              <w:bottom w:val="single" w:sz="4" w:space="0" w:color="auto"/>
              <w:right w:val="single" w:sz="4" w:space="0" w:color="auto"/>
            </w:tcBorders>
            <w:vAlign w:val="center"/>
          </w:tcPr>
          <w:p w:rsidR="003F7D67" w:rsidRDefault="003F7D67">
            <w:pPr>
              <w:widowControl/>
              <w:jc w:val="left"/>
              <w:rPr>
                <w:rFonts w:ascii="宋体" w:hAnsi="宋体" w:cs="宋体"/>
                <w:color w:val="000000" w:themeColor="text1"/>
                <w:kern w:val="0"/>
              </w:rPr>
            </w:pPr>
          </w:p>
        </w:tc>
        <w:tc>
          <w:tcPr>
            <w:tcW w:w="3996" w:type="dxa"/>
            <w:tcBorders>
              <w:top w:val="nil"/>
              <w:left w:val="nil"/>
              <w:bottom w:val="single" w:sz="4" w:space="0" w:color="auto"/>
              <w:right w:val="single" w:sz="4" w:space="0" w:color="auto"/>
            </w:tcBorders>
            <w:shd w:val="clear" w:color="000000" w:fill="FFFFFF"/>
            <w:vAlign w:val="center"/>
          </w:tcPr>
          <w:p w:rsidR="003F7D67" w:rsidRDefault="0088008D">
            <w:pPr>
              <w:widowControl/>
              <w:rPr>
                <w:rFonts w:ascii="宋体" w:hAnsi="宋体" w:cs="宋体"/>
                <w:color w:val="000000" w:themeColor="text1"/>
                <w:kern w:val="0"/>
              </w:rPr>
            </w:pPr>
            <w:r>
              <w:rPr>
                <w:rFonts w:ascii="宋体" w:hAnsi="宋体" w:cs="宋体" w:hint="eastAsia"/>
                <w:color w:val="000000" w:themeColor="text1"/>
                <w:kern w:val="0"/>
              </w:rPr>
              <w:t>县级以上骨干教师人数</w:t>
            </w:r>
          </w:p>
        </w:tc>
        <w:tc>
          <w:tcPr>
            <w:tcW w:w="743" w:type="dxa"/>
            <w:tcBorders>
              <w:top w:val="nil"/>
              <w:left w:val="nil"/>
              <w:bottom w:val="single" w:sz="4" w:space="0" w:color="auto"/>
              <w:right w:val="single" w:sz="4" w:space="0" w:color="auto"/>
            </w:tcBorders>
            <w:shd w:val="clear" w:color="000000" w:fill="FFFFFF"/>
            <w:vAlign w:val="center"/>
          </w:tcPr>
          <w:p w:rsidR="003F7D67" w:rsidRDefault="0088008D">
            <w:pPr>
              <w:widowControl/>
              <w:jc w:val="center"/>
              <w:rPr>
                <w:rFonts w:ascii="宋体" w:hAnsi="宋体" w:cs="宋体"/>
                <w:color w:val="000000" w:themeColor="text1"/>
                <w:kern w:val="0"/>
              </w:rPr>
            </w:pPr>
            <w:r>
              <w:rPr>
                <w:rFonts w:ascii="宋体" w:hAnsi="宋体" w:cs="宋体" w:hint="eastAsia"/>
                <w:color w:val="000000" w:themeColor="text1"/>
                <w:kern w:val="0"/>
              </w:rPr>
              <w:t>人</w:t>
            </w:r>
          </w:p>
        </w:tc>
        <w:tc>
          <w:tcPr>
            <w:tcW w:w="1318" w:type="dxa"/>
            <w:tcBorders>
              <w:top w:val="nil"/>
              <w:left w:val="nil"/>
              <w:bottom w:val="single" w:sz="4" w:space="0" w:color="auto"/>
              <w:right w:val="single" w:sz="4" w:space="0" w:color="auto"/>
            </w:tcBorders>
            <w:shd w:val="clear" w:color="000000" w:fill="FFFFFF"/>
            <w:vAlign w:val="center"/>
          </w:tcPr>
          <w:p w:rsidR="003F7D67" w:rsidRDefault="0088008D">
            <w:pPr>
              <w:widowControl/>
              <w:jc w:val="center"/>
              <w:rPr>
                <w:rFonts w:ascii="宋体" w:hAnsi="宋体" w:cs="宋体"/>
                <w:color w:val="000000" w:themeColor="text1"/>
                <w:kern w:val="0"/>
              </w:rPr>
            </w:pPr>
            <w:r>
              <w:rPr>
                <w:rFonts w:ascii="宋体" w:hAnsi="宋体" w:cs="宋体" w:hint="eastAsia"/>
                <w:color w:val="000000" w:themeColor="text1"/>
                <w:kern w:val="0"/>
              </w:rPr>
              <w:t>133</w:t>
            </w:r>
          </w:p>
        </w:tc>
        <w:tc>
          <w:tcPr>
            <w:tcW w:w="1360" w:type="dxa"/>
            <w:tcBorders>
              <w:top w:val="nil"/>
              <w:left w:val="nil"/>
              <w:bottom w:val="single" w:sz="4" w:space="0" w:color="auto"/>
              <w:right w:val="single" w:sz="4" w:space="0" w:color="auto"/>
            </w:tcBorders>
            <w:shd w:val="clear" w:color="000000" w:fill="FFFFFF"/>
            <w:vAlign w:val="center"/>
          </w:tcPr>
          <w:p w:rsidR="003F7D67" w:rsidRDefault="0088008D">
            <w:pPr>
              <w:widowControl/>
              <w:jc w:val="center"/>
              <w:rPr>
                <w:rFonts w:ascii="宋体" w:hAnsi="宋体" w:cs="宋体"/>
                <w:color w:val="000000" w:themeColor="text1"/>
                <w:kern w:val="0"/>
              </w:rPr>
            </w:pPr>
            <w:r>
              <w:rPr>
                <w:rFonts w:ascii="宋体" w:hAnsi="宋体" w:cs="宋体" w:hint="eastAsia"/>
                <w:color w:val="000000" w:themeColor="text1"/>
                <w:kern w:val="0"/>
              </w:rPr>
              <w:t>131</w:t>
            </w:r>
          </w:p>
        </w:tc>
      </w:tr>
      <w:tr w:rsidR="003F7D67">
        <w:trPr>
          <w:trHeight w:val="270"/>
        </w:trPr>
        <w:tc>
          <w:tcPr>
            <w:tcW w:w="1106" w:type="dxa"/>
            <w:vMerge/>
            <w:tcBorders>
              <w:top w:val="nil"/>
              <w:left w:val="single" w:sz="4" w:space="0" w:color="auto"/>
              <w:bottom w:val="single" w:sz="4" w:space="0" w:color="auto"/>
              <w:right w:val="single" w:sz="4" w:space="0" w:color="auto"/>
            </w:tcBorders>
            <w:vAlign w:val="center"/>
          </w:tcPr>
          <w:p w:rsidR="003F7D67" w:rsidRDefault="003F7D67">
            <w:pPr>
              <w:widowControl/>
              <w:jc w:val="left"/>
              <w:rPr>
                <w:rFonts w:ascii="宋体" w:hAnsi="宋体" w:cs="宋体"/>
                <w:color w:val="000000" w:themeColor="text1"/>
                <w:kern w:val="0"/>
              </w:rPr>
            </w:pPr>
          </w:p>
        </w:tc>
        <w:tc>
          <w:tcPr>
            <w:tcW w:w="3996" w:type="dxa"/>
            <w:tcBorders>
              <w:top w:val="nil"/>
              <w:left w:val="nil"/>
              <w:bottom w:val="single" w:sz="4" w:space="0" w:color="auto"/>
              <w:right w:val="single" w:sz="4" w:space="0" w:color="auto"/>
            </w:tcBorders>
            <w:shd w:val="clear" w:color="000000" w:fill="FFFFFF"/>
            <w:vAlign w:val="center"/>
          </w:tcPr>
          <w:p w:rsidR="003F7D67" w:rsidRDefault="0088008D">
            <w:pPr>
              <w:widowControl/>
              <w:rPr>
                <w:rFonts w:ascii="宋体" w:hAnsi="宋体" w:cs="宋体"/>
                <w:color w:val="000000" w:themeColor="text1"/>
                <w:kern w:val="0"/>
              </w:rPr>
            </w:pPr>
            <w:r>
              <w:rPr>
                <w:rFonts w:ascii="宋体" w:hAnsi="宋体" w:cs="宋体" w:hint="eastAsia"/>
                <w:color w:val="000000" w:themeColor="text1"/>
                <w:kern w:val="0"/>
              </w:rPr>
              <w:t>专任教师中专业课教师比例</w:t>
            </w:r>
          </w:p>
        </w:tc>
        <w:tc>
          <w:tcPr>
            <w:tcW w:w="743" w:type="dxa"/>
            <w:tcBorders>
              <w:top w:val="nil"/>
              <w:left w:val="nil"/>
              <w:bottom w:val="single" w:sz="4" w:space="0" w:color="auto"/>
              <w:right w:val="single" w:sz="4" w:space="0" w:color="auto"/>
            </w:tcBorders>
            <w:shd w:val="clear" w:color="000000" w:fill="FFFFFF"/>
            <w:vAlign w:val="center"/>
          </w:tcPr>
          <w:p w:rsidR="003F7D67" w:rsidRDefault="0088008D">
            <w:pPr>
              <w:widowControl/>
              <w:jc w:val="center"/>
              <w:rPr>
                <w:rFonts w:ascii="宋体" w:hAnsi="宋体" w:cs="宋体"/>
                <w:color w:val="000000" w:themeColor="text1"/>
                <w:kern w:val="0"/>
              </w:rPr>
            </w:pPr>
            <w:r>
              <w:rPr>
                <w:rFonts w:ascii="宋体" w:hAnsi="宋体" w:cs="宋体" w:hint="eastAsia"/>
                <w:color w:val="000000" w:themeColor="text1"/>
                <w:kern w:val="0"/>
              </w:rPr>
              <w:t>%</w:t>
            </w:r>
          </w:p>
        </w:tc>
        <w:tc>
          <w:tcPr>
            <w:tcW w:w="1318" w:type="dxa"/>
            <w:tcBorders>
              <w:top w:val="nil"/>
              <w:left w:val="nil"/>
              <w:bottom w:val="single" w:sz="4" w:space="0" w:color="auto"/>
              <w:right w:val="single" w:sz="4" w:space="0" w:color="auto"/>
            </w:tcBorders>
            <w:shd w:val="clear" w:color="000000" w:fill="FFFFFF"/>
            <w:vAlign w:val="center"/>
          </w:tcPr>
          <w:p w:rsidR="003F7D67" w:rsidRDefault="0088008D">
            <w:pPr>
              <w:widowControl/>
              <w:jc w:val="center"/>
              <w:rPr>
                <w:rFonts w:ascii="宋体" w:hAnsi="宋体" w:cs="宋体"/>
                <w:color w:val="000000" w:themeColor="text1"/>
                <w:kern w:val="0"/>
              </w:rPr>
            </w:pPr>
            <w:r>
              <w:rPr>
                <w:rFonts w:ascii="宋体" w:hAnsi="宋体" w:cs="宋体" w:hint="eastAsia"/>
                <w:color w:val="000000" w:themeColor="text1"/>
                <w:kern w:val="0"/>
              </w:rPr>
              <w:t>66.5</w:t>
            </w:r>
          </w:p>
        </w:tc>
        <w:tc>
          <w:tcPr>
            <w:tcW w:w="1360" w:type="dxa"/>
            <w:tcBorders>
              <w:top w:val="nil"/>
              <w:left w:val="nil"/>
              <w:bottom w:val="single" w:sz="4" w:space="0" w:color="auto"/>
              <w:right w:val="single" w:sz="4" w:space="0" w:color="auto"/>
            </w:tcBorders>
            <w:shd w:val="clear" w:color="000000" w:fill="FFFFFF"/>
            <w:vAlign w:val="center"/>
          </w:tcPr>
          <w:p w:rsidR="003F7D67" w:rsidRDefault="0088008D">
            <w:pPr>
              <w:widowControl/>
              <w:jc w:val="center"/>
              <w:rPr>
                <w:rFonts w:ascii="宋体" w:hAnsi="宋体" w:cs="宋体"/>
                <w:color w:val="000000" w:themeColor="text1"/>
                <w:kern w:val="0"/>
              </w:rPr>
            </w:pPr>
            <w:r>
              <w:rPr>
                <w:rFonts w:ascii="宋体" w:hAnsi="宋体" w:cs="宋体" w:hint="eastAsia"/>
                <w:color w:val="000000" w:themeColor="text1"/>
                <w:kern w:val="0"/>
              </w:rPr>
              <w:t>64.7</w:t>
            </w:r>
          </w:p>
        </w:tc>
      </w:tr>
      <w:tr w:rsidR="003F7D67">
        <w:trPr>
          <w:trHeight w:val="270"/>
        </w:trPr>
        <w:tc>
          <w:tcPr>
            <w:tcW w:w="1106" w:type="dxa"/>
            <w:vMerge/>
            <w:tcBorders>
              <w:top w:val="nil"/>
              <w:left w:val="single" w:sz="4" w:space="0" w:color="auto"/>
              <w:bottom w:val="single" w:sz="4" w:space="0" w:color="auto"/>
              <w:right w:val="single" w:sz="4" w:space="0" w:color="auto"/>
            </w:tcBorders>
            <w:vAlign w:val="center"/>
          </w:tcPr>
          <w:p w:rsidR="003F7D67" w:rsidRDefault="003F7D67">
            <w:pPr>
              <w:widowControl/>
              <w:jc w:val="left"/>
              <w:rPr>
                <w:rFonts w:ascii="宋体" w:hAnsi="宋体" w:cs="宋体"/>
                <w:color w:val="000000" w:themeColor="text1"/>
                <w:kern w:val="0"/>
              </w:rPr>
            </w:pPr>
          </w:p>
        </w:tc>
        <w:tc>
          <w:tcPr>
            <w:tcW w:w="3996" w:type="dxa"/>
            <w:tcBorders>
              <w:top w:val="nil"/>
              <w:left w:val="nil"/>
              <w:bottom w:val="single" w:sz="4" w:space="0" w:color="auto"/>
              <w:right w:val="single" w:sz="4" w:space="0" w:color="auto"/>
            </w:tcBorders>
            <w:shd w:val="clear" w:color="000000" w:fill="FFFFFF"/>
            <w:vAlign w:val="center"/>
          </w:tcPr>
          <w:p w:rsidR="003F7D67" w:rsidRDefault="0088008D">
            <w:pPr>
              <w:widowControl/>
              <w:rPr>
                <w:rFonts w:ascii="宋体" w:hAnsi="宋体" w:cs="宋体"/>
                <w:color w:val="000000" w:themeColor="text1"/>
                <w:kern w:val="0"/>
              </w:rPr>
            </w:pPr>
            <w:r>
              <w:rPr>
                <w:rFonts w:ascii="宋体" w:hAnsi="宋体" w:cs="宋体" w:hint="eastAsia"/>
                <w:color w:val="000000" w:themeColor="text1"/>
                <w:kern w:val="0"/>
              </w:rPr>
              <w:t>专任教师中“双师型”教师比例</w:t>
            </w:r>
          </w:p>
        </w:tc>
        <w:tc>
          <w:tcPr>
            <w:tcW w:w="743" w:type="dxa"/>
            <w:tcBorders>
              <w:top w:val="nil"/>
              <w:left w:val="nil"/>
              <w:bottom w:val="single" w:sz="4" w:space="0" w:color="auto"/>
              <w:right w:val="single" w:sz="4" w:space="0" w:color="auto"/>
            </w:tcBorders>
            <w:shd w:val="clear" w:color="000000" w:fill="FFFFFF"/>
            <w:vAlign w:val="center"/>
          </w:tcPr>
          <w:p w:rsidR="003F7D67" w:rsidRDefault="0088008D">
            <w:pPr>
              <w:widowControl/>
              <w:jc w:val="center"/>
              <w:rPr>
                <w:rFonts w:ascii="宋体" w:hAnsi="宋体" w:cs="宋体"/>
                <w:color w:val="000000" w:themeColor="text1"/>
                <w:kern w:val="0"/>
              </w:rPr>
            </w:pPr>
            <w:r>
              <w:rPr>
                <w:rFonts w:ascii="宋体" w:hAnsi="宋体" w:cs="宋体" w:hint="eastAsia"/>
                <w:color w:val="000000" w:themeColor="text1"/>
                <w:kern w:val="0"/>
              </w:rPr>
              <w:t>%</w:t>
            </w:r>
          </w:p>
        </w:tc>
        <w:tc>
          <w:tcPr>
            <w:tcW w:w="1318" w:type="dxa"/>
            <w:tcBorders>
              <w:top w:val="nil"/>
              <w:left w:val="nil"/>
              <w:bottom w:val="single" w:sz="4" w:space="0" w:color="auto"/>
              <w:right w:val="single" w:sz="4" w:space="0" w:color="auto"/>
            </w:tcBorders>
            <w:shd w:val="clear" w:color="000000" w:fill="FFFFFF"/>
            <w:vAlign w:val="center"/>
          </w:tcPr>
          <w:p w:rsidR="003F7D67" w:rsidRDefault="0088008D">
            <w:pPr>
              <w:widowControl/>
              <w:jc w:val="center"/>
              <w:rPr>
                <w:rFonts w:ascii="宋体" w:hAnsi="宋体" w:cs="宋体"/>
                <w:color w:val="000000" w:themeColor="text1"/>
                <w:kern w:val="0"/>
              </w:rPr>
            </w:pPr>
            <w:r>
              <w:rPr>
                <w:rFonts w:ascii="宋体" w:hAnsi="宋体" w:cs="宋体" w:hint="eastAsia"/>
                <w:color w:val="000000" w:themeColor="text1"/>
                <w:kern w:val="0"/>
              </w:rPr>
              <w:t>59.9</w:t>
            </w:r>
          </w:p>
        </w:tc>
        <w:tc>
          <w:tcPr>
            <w:tcW w:w="1360" w:type="dxa"/>
            <w:tcBorders>
              <w:top w:val="nil"/>
              <w:left w:val="nil"/>
              <w:bottom w:val="single" w:sz="4" w:space="0" w:color="auto"/>
              <w:right w:val="single" w:sz="4" w:space="0" w:color="auto"/>
            </w:tcBorders>
            <w:shd w:val="clear" w:color="000000" w:fill="FFFFFF"/>
            <w:vAlign w:val="center"/>
          </w:tcPr>
          <w:p w:rsidR="003F7D67" w:rsidRDefault="0088008D">
            <w:pPr>
              <w:widowControl/>
              <w:jc w:val="center"/>
              <w:rPr>
                <w:rFonts w:ascii="宋体" w:hAnsi="宋体" w:cs="宋体"/>
                <w:color w:val="000000" w:themeColor="text1"/>
                <w:kern w:val="0"/>
              </w:rPr>
            </w:pPr>
            <w:r>
              <w:rPr>
                <w:rFonts w:ascii="宋体" w:hAnsi="宋体" w:cs="宋体" w:hint="eastAsia"/>
                <w:color w:val="000000" w:themeColor="text1"/>
                <w:kern w:val="0"/>
              </w:rPr>
              <w:t>51.8</w:t>
            </w:r>
          </w:p>
        </w:tc>
      </w:tr>
      <w:tr w:rsidR="003F7D67">
        <w:trPr>
          <w:trHeight w:val="270"/>
        </w:trPr>
        <w:tc>
          <w:tcPr>
            <w:tcW w:w="1106" w:type="dxa"/>
            <w:vMerge/>
            <w:tcBorders>
              <w:top w:val="nil"/>
              <w:left w:val="single" w:sz="4" w:space="0" w:color="auto"/>
              <w:bottom w:val="single" w:sz="4" w:space="0" w:color="auto"/>
              <w:right w:val="single" w:sz="4" w:space="0" w:color="auto"/>
            </w:tcBorders>
            <w:vAlign w:val="center"/>
          </w:tcPr>
          <w:p w:rsidR="003F7D67" w:rsidRDefault="003F7D67">
            <w:pPr>
              <w:widowControl/>
              <w:jc w:val="left"/>
              <w:rPr>
                <w:rFonts w:ascii="宋体" w:hAnsi="宋体" w:cs="宋体"/>
                <w:color w:val="000000" w:themeColor="text1"/>
                <w:kern w:val="0"/>
              </w:rPr>
            </w:pPr>
          </w:p>
        </w:tc>
        <w:tc>
          <w:tcPr>
            <w:tcW w:w="3996" w:type="dxa"/>
            <w:tcBorders>
              <w:top w:val="nil"/>
              <w:left w:val="nil"/>
              <w:bottom w:val="single" w:sz="4" w:space="0" w:color="auto"/>
              <w:right w:val="single" w:sz="4" w:space="0" w:color="auto"/>
            </w:tcBorders>
            <w:shd w:val="clear" w:color="000000" w:fill="FFFFFF"/>
            <w:vAlign w:val="center"/>
          </w:tcPr>
          <w:p w:rsidR="003F7D67" w:rsidRDefault="0088008D">
            <w:pPr>
              <w:widowControl/>
              <w:rPr>
                <w:rFonts w:ascii="宋体" w:hAnsi="宋体" w:cs="宋体"/>
                <w:color w:val="000000" w:themeColor="text1"/>
                <w:kern w:val="0"/>
              </w:rPr>
            </w:pPr>
            <w:r>
              <w:rPr>
                <w:rFonts w:ascii="宋体" w:hAnsi="宋体" w:cs="宋体" w:hint="eastAsia"/>
                <w:color w:val="000000" w:themeColor="text1"/>
                <w:kern w:val="0"/>
              </w:rPr>
              <w:t>兼职教师比例（兼职教师占比）</w:t>
            </w:r>
          </w:p>
        </w:tc>
        <w:tc>
          <w:tcPr>
            <w:tcW w:w="743" w:type="dxa"/>
            <w:tcBorders>
              <w:top w:val="nil"/>
              <w:left w:val="nil"/>
              <w:bottom w:val="single" w:sz="4" w:space="0" w:color="auto"/>
              <w:right w:val="single" w:sz="4" w:space="0" w:color="auto"/>
            </w:tcBorders>
            <w:shd w:val="clear" w:color="000000" w:fill="FFFFFF"/>
            <w:vAlign w:val="center"/>
          </w:tcPr>
          <w:p w:rsidR="003F7D67" w:rsidRDefault="0088008D">
            <w:pPr>
              <w:widowControl/>
              <w:jc w:val="center"/>
              <w:rPr>
                <w:rFonts w:ascii="宋体" w:hAnsi="宋体" w:cs="宋体"/>
                <w:color w:val="000000" w:themeColor="text1"/>
                <w:kern w:val="0"/>
              </w:rPr>
            </w:pPr>
            <w:r>
              <w:rPr>
                <w:rFonts w:ascii="宋体" w:hAnsi="宋体" w:cs="宋体" w:hint="eastAsia"/>
                <w:color w:val="000000" w:themeColor="text1"/>
                <w:kern w:val="0"/>
              </w:rPr>
              <w:t>%</w:t>
            </w:r>
          </w:p>
        </w:tc>
        <w:tc>
          <w:tcPr>
            <w:tcW w:w="1318" w:type="dxa"/>
            <w:tcBorders>
              <w:top w:val="nil"/>
              <w:left w:val="nil"/>
              <w:bottom w:val="single" w:sz="4" w:space="0" w:color="auto"/>
              <w:right w:val="single" w:sz="4" w:space="0" w:color="auto"/>
            </w:tcBorders>
            <w:shd w:val="clear" w:color="000000" w:fill="FFFFFF"/>
            <w:vAlign w:val="center"/>
          </w:tcPr>
          <w:p w:rsidR="003F7D67" w:rsidRDefault="0088008D">
            <w:pPr>
              <w:widowControl/>
              <w:jc w:val="center"/>
              <w:rPr>
                <w:rFonts w:ascii="宋体" w:hAnsi="宋体" w:cs="宋体"/>
                <w:color w:val="000000" w:themeColor="text1"/>
                <w:kern w:val="0"/>
              </w:rPr>
            </w:pPr>
            <w:r>
              <w:rPr>
                <w:rFonts w:ascii="宋体" w:hAnsi="宋体" w:cs="宋体" w:hint="eastAsia"/>
                <w:color w:val="000000" w:themeColor="text1"/>
                <w:kern w:val="0"/>
              </w:rPr>
              <w:t xml:space="preserve">15.8 </w:t>
            </w:r>
          </w:p>
        </w:tc>
        <w:tc>
          <w:tcPr>
            <w:tcW w:w="1360" w:type="dxa"/>
            <w:tcBorders>
              <w:top w:val="nil"/>
              <w:left w:val="nil"/>
              <w:bottom w:val="single" w:sz="4" w:space="0" w:color="auto"/>
              <w:right w:val="single" w:sz="4" w:space="0" w:color="auto"/>
            </w:tcBorders>
            <w:shd w:val="clear" w:color="000000" w:fill="FFFFFF"/>
            <w:vAlign w:val="center"/>
          </w:tcPr>
          <w:p w:rsidR="003F7D67" w:rsidRDefault="0088008D">
            <w:pPr>
              <w:widowControl/>
              <w:jc w:val="center"/>
              <w:rPr>
                <w:rFonts w:ascii="宋体" w:hAnsi="宋体" w:cs="宋体"/>
                <w:color w:val="000000" w:themeColor="text1"/>
                <w:kern w:val="0"/>
              </w:rPr>
            </w:pPr>
            <w:r>
              <w:rPr>
                <w:rFonts w:ascii="宋体" w:hAnsi="宋体" w:cs="宋体" w:hint="eastAsia"/>
                <w:color w:val="000000" w:themeColor="text1"/>
                <w:kern w:val="0"/>
              </w:rPr>
              <w:t xml:space="preserve">19.0 </w:t>
            </w:r>
          </w:p>
        </w:tc>
      </w:tr>
      <w:tr w:rsidR="003F7D67">
        <w:trPr>
          <w:trHeight w:val="270"/>
        </w:trPr>
        <w:tc>
          <w:tcPr>
            <w:tcW w:w="1106" w:type="dxa"/>
            <w:vMerge/>
            <w:tcBorders>
              <w:top w:val="nil"/>
              <w:left w:val="single" w:sz="4" w:space="0" w:color="auto"/>
              <w:bottom w:val="single" w:sz="4" w:space="0" w:color="auto"/>
              <w:right w:val="single" w:sz="4" w:space="0" w:color="auto"/>
            </w:tcBorders>
            <w:vAlign w:val="center"/>
          </w:tcPr>
          <w:p w:rsidR="003F7D67" w:rsidRDefault="003F7D67">
            <w:pPr>
              <w:widowControl/>
              <w:jc w:val="left"/>
              <w:rPr>
                <w:rFonts w:ascii="宋体" w:hAnsi="宋体" w:cs="宋体"/>
                <w:color w:val="000000" w:themeColor="text1"/>
                <w:kern w:val="0"/>
              </w:rPr>
            </w:pPr>
          </w:p>
        </w:tc>
        <w:tc>
          <w:tcPr>
            <w:tcW w:w="3996" w:type="dxa"/>
            <w:tcBorders>
              <w:top w:val="nil"/>
              <w:left w:val="nil"/>
              <w:bottom w:val="single" w:sz="4" w:space="0" w:color="auto"/>
              <w:right w:val="single" w:sz="4" w:space="0" w:color="auto"/>
            </w:tcBorders>
            <w:shd w:val="clear" w:color="000000" w:fill="FFFFFF"/>
            <w:vAlign w:val="center"/>
          </w:tcPr>
          <w:p w:rsidR="003F7D67" w:rsidRDefault="0088008D">
            <w:pPr>
              <w:widowControl/>
              <w:rPr>
                <w:rFonts w:ascii="宋体" w:hAnsi="宋体" w:cs="宋体"/>
                <w:color w:val="000000" w:themeColor="text1"/>
                <w:kern w:val="0"/>
              </w:rPr>
            </w:pPr>
            <w:r>
              <w:rPr>
                <w:rFonts w:ascii="宋体" w:hAnsi="宋体" w:cs="宋体" w:hint="eastAsia"/>
                <w:color w:val="000000" w:themeColor="text1"/>
                <w:kern w:val="0"/>
              </w:rPr>
              <w:t>专任教师专科以下学历教师比例</w:t>
            </w:r>
          </w:p>
        </w:tc>
        <w:tc>
          <w:tcPr>
            <w:tcW w:w="743" w:type="dxa"/>
            <w:tcBorders>
              <w:top w:val="nil"/>
              <w:left w:val="nil"/>
              <w:bottom w:val="single" w:sz="4" w:space="0" w:color="auto"/>
              <w:right w:val="single" w:sz="4" w:space="0" w:color="auto"/>
            </w:tcBorders>
            <w:shd w:val="clear" w:color="000000" w:fill="FFFFFF"/>
            <w:vAlign w:val="center"/>
          </w:tcPr>
          <w:p w:rsidR="003F7D67" w:rsidRDefault="0088008D">
            <w:pPr>
              <w:widowControl/>
              <w:jc w:val="center"/>
              <w:rPr>
                <w:rFonts w:ascii="宋体" w:hAnsi="宋体" w:cs="宋体"/>
                <w:color w:val="000000" w:themeColor="text1"/>
                <w:kern w:val="0"/>
              </w:rPr>
            </w:pPr>
            <w:r>
              <w:rPr>
                <w:rFonts w:ascii="宋体" w:hAnsi="宋体" w:cs="宋体" w:hint="eastAsia"/>
                <w:color w:val="000000" w:themeColor="text1"/>
                <w:kern w:val="0"/>
              </w:rPr>
              <w:t>%</w:t>
            </w:r>
          </w:p>
        </w:tc>
        <w:tc>
          <w:tcPr>
            <w:tcW w:w="1318" w:type="dxa"/>
            <w:tcBorders>
              <w:top w:val="nil"/>
              <w:left w:val="nil"/>
              <w:bottom w:val="single" w:sz="4" w:space="0" w:color="auto"/>
              <w:right w:val="single" w:sz="4" w:space="0" w:color="auto"/>
            </w:tcBorders>
            <w:shd w:val="clear" w:color="000000" w:fill="FFFFFF"/>
            <w:vAlign w:val="center"/>
          </w:tcPr>
          <w:p w:rsidR="003F7D67" w:rsidRDefault="0088008D">
            <w:pPr>
              <w:widowControl/>
              <w:jc w:val="center"/>
              <w:rPr>
                <w:rFonts w:ascii="宋体" w:hAnsi="宋体" w:cs="宋体"/>
                <w:color w:val="000000" w:themeColor="text1"/>
                <w:kern w:val="0"/>
              </w:rPr>
            </w:pPr>
            <w:r>
              <w:rPr>
                <w:rFonts w:ascii="宋体" w:hAnsi="宋体" w:cs="宋体" w:hint="eastAsia"/>
                <w:color w:val="000000" w:themeColor="text1"/>
                <w:kern w:val="0"/>
              </w:rPr>
              <w:t xml:space="preserve">7.4 </w:t>
            </w:r>
          </w:p>
        </w:tc>
        <w:tc>
          <w:tcPr>
            <w:tcW w:w="1360" w:type="dxa"/>
            <w:tcBorders>
              <w:top w:val="nil"/>
              <w:left w:val="nil"/>
              <w:bottom w:val="single" w:sz="4" w:space="0" w:color="auto"/>
              <w:right w:val="single" w:sz="4" w:space="0" w:color="auto"/>
            </w:tcBorders>
            <w:shd w:val="clear" w:color="000000" w:fill="FFFFFF"/>
            <w:vAlign w:val="center"/>
          </w:tcPr>
          <w:p w:rsidR="003F7D67" w:rsidRDefault="0088008D">
            <w:pPr>
              <w:widowControl/>
              <w:jc w:val="center"/>
              <w:rPr>
                <w:rFonts w:ascii="宋体" w:hAnsi="宋体" w:cs="宋体"/>
                <w:color w:val="000000" w:themeColor="text1"/>
                <w:kern w:val="0"/>
              </w:rPr>
            </w:pPr>
            <w:r>
              <w:rPr>
                <w:rFonts w:ascii="宋体" w:hAnsi="宋体" w:cs="宋体" w:hint="eastAsia"/>
                <w:color w:val="000000" w:themeColor="text1"/>
                <w:kern w:val="0"/>
              </w:rPr>
              <w:t xml:space="preserve">3.9 </w:t>
            </w:r>
          </w:p>
        </w:tc>
      </w:tr>
      <w:tr w:rsidR="003F7D67">
        <w:trPr>
          <w:trHeight w:val="270"/>
        </w:trPr>
        <w:tc>
          <w:tcPr>
            <w:tcW w:w="1106" w:type="dxa"/>
            <w:vMerge/>
            <w:tcBorders>
              <w:top w:val="nil"/>
              <w:left w:val="single" w:sz="4" w:space="0" w:color="auto"/>
              <w:bottom w:val="single" w:sz="4" w:space="0" w:color="auto"/>
              <w:right w:val="single" w:sz="4" w:space="0" w:color="auto"/>
            </w:tcBorders>
            <w:vAlign w:val="center"/>
          </w:tcPr>
          <w:p w:rsidR="003F7D67" w:rsidRDefault="003F7D67">
            <w:pPr>
              <w:widowControl/>
              <w:jc w:val="left"/>
              <w:rPr>
                <w:rFonts w:ascii="宋体" w:hAnsi="宋体" w:cs="宋体"/>
                <w:color w:val="000000" w:themeColor="text1"/>
                <w:kern w:val="0"/>
              </w:rPr>
            </w:pPr>
          </w:p>
        </w:tc>
        <w:tc>
          <w:tcPr>
            <w:tcW w:w="3996" w:type="dxa"/>
            <w:tcBorders>
              <w:top w:val="nil"/>
              <w:left w:val="nil"/>
              <w:bottom w:val="single" w:sz="4" w:space="0" w:color="auto"/>
              <w:right w:val="single" w:sz="4" w:space="0" w:color="auto"/>
            </w:tcBorders>
            <w:shd w:val="clear" w:color="000000" w:fill="FFFFFF"/>
            <w:vAlign w:val="center"/>
          </w:tcPr>
          <w:p w:rsidR="003F7D67" w:rsidRDefault="0088008D">
            <w:pPr>
              <w:widowControl/>
              <w:rPr>
                <w:rFonts w:ascii="宋体" w:hAnsi="宋体" w:cs="宋体"/>
                <w:color w:val="000000" w:themeColor="text1"/>
                <w:kern w:val="0"/>
              </w:rPr>
            </w:pPr>
            <w:r>
              <w:rPr>
                <w:rFonts w:ascii="宋体" w:hAnsi="宋体" w:cs="宋体" w:hint="eastAsia"/>
                <w:color w:val="000000" w:themeColor="text1"/>
                <w:kern w:val="0"/>
              </w:rPr>
              <w:t>专任教师本科学历教师比例</w:t>
            </w:r>
          </w:p>
        </w:tc>
        <w:tc>
          <w:tcPr>
            <w:tcW w:w="743" w:type="dxa"/>
            <w:tcBorders>
              <w:top w:val="nil"/>
              <w:left w:val="nil"/>
              <w:bottom w:val="single" w:sz="4" w:space="0" w:color="auto"/>
              <w:right w:val="single" w:sz="4" w:space="0" w:color="auto"/>
            </w:tcBorders>
            <w:shd w:val="clear" w:color="000000" w:fill="FFFFFF"/>
            <w:vAlign w:val="center"/>
          </w:tcPr>
          <w:p w:rsidR="003F7D67" w:rsidRDefault="0088008D">
            <w:pPr>
              <w:widowControl/>
              <w:jc w:val="center"/>
              <w:rPr>
                <w:rFonts w:ascii="宋体" w:hAnsi="宋体" w:cs="宋体"/>
                <w:color w:val="000000" w:themeColor="text1"/>
                <w:kern w:val="0"/>
              </w:rPr>
            </w:pPr>
            <w:r>
              <w:rPr>
                <w:rFonts w:ascii="宋体" w:hAnsi="宋体" w:cs="宋体" w:hint="eastAsia"/>
                <w:color w:val="000000" w:themeColor="text1"/>
                <w:kern w:val="0"/>
              </w:rPr>
              <w:t>%</w:t>
            </w:r>
          </w:p>
        </w:tc>
        <w:tc>
          <w:tcPr>
            <w:tcW w:w="1318" w:type="dxa"/>
            <w:tcBorders>
              <w:top w:val="nil"/>
              <w:left w:val="nil"/>
              <w:bottom w:val="single" w:sz="4" w:space="0" w:color="auto"/>
              <w:right w:val="single" w:sz="4" w:space="0" w:color="auto"/>
            </w:tcBorders>
            <w:shd w:val="clear" w:color="000000" w:fill="FFFFFF"/>
            <w:vAlign w:val="center"/>
          </w:tcPr>
          <w:p w:rsidR="003F7D67" w:rsidRDefault="0088008D">
            <w:pPr>
              <w:widowControl/>
              <w:jc w:val="center"/>
              <w:rPr>
                <w:rFonts w:ascii="宋体" w:hAnsi="宋体" w:cs="宋体"/>
                <w:color w:val="000000" w:themeColor="text1"/>
                <w:kern w:val="0"/>
              </w:rPr>
            </w:pPr>
            <w:r>
              <w:rPr>
                <w:rFonts w:ascii="宋体" w:hAnsi="宋体" w:cs="宋体" w:hint="eastAsia"/>
                <w:color w:val="000000" w:themeColor="text1"/>
                <w:kern w:val="0"/>
              </w:rPr>
              <w:t xml:space="preserve">82.0 </w:t>
            </w:r>
          </w:p>
        </w:tc>
        <w:tc>
          <w:tcPr>
            <w:tcW w:w="1360" w:type="dxa"/>
            <w:tcBorders>
              <w:top w:val="nil"/>
              <w:left w:val="nil"/>
              <w:bottom w:val="single" w:sz="4" w:space="0" w:color="auto"/>
              <w:right w:val="single" w:sz="4" w:space="0" w:color="auto"/>
            </w:tcBorders>
            <w:shd w:val="clear" w:color="000000" w:fill="FFFFFF"/>
            <w:vAlign w:val="center"/>
          </w:tcPr>
          <w:p w:rsidR="003F7D67" w:rsidRDefault="0088008D">
            <w:pPr>
              <w:widowControl/>
              <w:jc w:val="center"/>
              <w:rPr>
                <w:rFonts w:ascii="宋体" w:hAnsi="宋体" w:cs="宋体"/>
                <w:color w:val="000000" w:themeColor="text1"/>
                <w:kern w:val="0"/>
              </w:rPr>
            </w:pPr>
            <w:r>
              <w:rPr>
                <w:rFonts w:ascii="宋体" w:hAnsi="宋体" w:cs="宋体" w:hint="eastAsia"/>
                <w:color w:val="000000" w:themeColor="text1"/>
                <w:kern w:val="0"/>
              </w:rPr>
              <w:t xml:space="preserve">83.8 </w:t>
            </w:r>
          </w:p>
        </w:tc>
      </w:tr>
      <w:tr w:rsidR="003F7D67">
        <w:trPr>
          <w:trHeight w:val="270"/>
        </w:trPr>
        <w:tc>
          <w:tcPr>
            <w:tcW w:w="1106" w:type="dxa"/>
            <w:vMerge/>
            <w:tcBorders>
              <w:top w:val="nil"/>
              <w:left w:val="single" w:sz="4" w:space="0" w:color="auto"/>
              <w:bottom w:val="single" w:sz="4" w:space="0" w:color="auto"/>
              <w:right w:val="single" w:sz="4" w:space="0" w:color="auto"/>
            </w:tcBorders>
            <w:vAlign w:val="center"/>
          </w:tcPr>
          <w:p w:rsidR="003F7D67" w:rsidRDefault="003F7D67">
            <w:pPr>
              <w:widowControl/>
              <w:jc w:val="left"/>
              <w:rPr>
                <w:rFonts w:ascii="宋体" w:hAnsi="宋体" w:cs="宋体"/>
                <w:color w:val="000000" w:themeColor="text1"/>
                <w:kern w:val="0"/>
              </w:rPr>
            </w:pPr>
          </w:p>
        </w:tc>
        <w:tc>
          <w:tcPr>
            <w:tcW w:w="3996" w:type="dxa"/>
            <w:tcBorders>
              <w:top w:val="nil"/>
              <w:left w:val="nil"/>
              <w:bottom w:val="single" w:sz="4" w:space="0" w:color="auto"/>
              <w:right w:val="single" w:sz="4" w:space="0" w:color="auto"/>
            </w:tcBorders>
            <w:shd w:val="clear" w:color="000000" w:fill="FFFFFF"/>
            <w:vAlign w:val="center"/>
          </w:tcPr>
          <w:p w:rsidR="003F7D67" w:rsidRDefault="0088008D">
            <w:pPr>
              <w:widowControl/>
              <w:rPr>
                <w:rFonts w:ascii="宋体" w:hAnsi="宋体" w:cs="宋体"/>
                <w:color w:val="000000" w:themeColor="text1"/>
                <w:kern w:val="0"/>
              </w:rPr>
            </w:pPr>
            <w:r>
              <w:rPr>
                <w:rFonts w:ascii="宋体" w:hAnsi="宋体" w:cs="宋体" w:hint="eastAsia"/>
                <w:color w:val="000000" w:themeColor="text1"/>
                <w:kern w:val="0"/>
              </w:rPr>
              <w:t>专任教师研究生及以上学历教师比例</w:t>
            </w:r>
          </w:p>
        </w:tc>
        <w:tc>
          <w:tcPr>
            <w:tcW w:w="743" w:type="dxa"/>
            <w:tcBorders>
              <w:top w:val="nil"/>
              <w:left w:val="nil"/>
              <w:bottom w:val="single" w:sz="4" w:space="0" w:color="auto"/>
              <w:right w:val="single" w:sz="4" w:space="0" w:color="auto"/>
            </w:tcBorders>
            <w:shd w:val="clear" w:color="000000" w:fill="FFFFFF"/>
            <w:vAlign w:val="center"/>
          </w:tcPr>
          <w:p w:rsidR="003F7D67" w:rsidRDefault="0088008D">
            <w:pPr>
              <w:widowControl/>
              <w:jc w:val="center"/>
              <w:rPr>
                <w:rFonts w:ascii="宋体" w:hAnsi="宋体" w:cs="宋体"/>
                <w:color w:val="000000" w:themeColor="text1"/>
                <w:kern w:val="0"/>
              </w:rPr>
            </w:pPr>
            <w:r>
              <w:rPr>
                <w:rFonts w:ascii="宋体" w:hAnsi="宋体" w:cs="宋体" w:hint="eastAsia"/>
                <w:color w:val="000000" w:themeColor="text1"/>
                <w:kern w:val="0"/>
              </w:rPr>
              <w:t>%</w:t>
            </w:r>
          </w:p>
        </w:tc>
        <w:tc>
          <w:tcPr>
            <w:tcW w:w="1318" w:type="dxa"/>
            <w:tcBorders>
              <w:top w:val="nil"/>
              <w:left w:val="nil"/>
              <w:bottom w:val="single" w:sz="4" w:space="0" w:color="auto"/>
              <w:right w:val="single" w:sz="4" w:space="0" w:color="auto"/>
            </w:tcBorders>
            <w:shd w:val="clear" w:color="000000" w:fill="FFFFFF"/>
            <w:vAlign w:val="center"/>
          </w:tcPr>
          <w:p w:rsidR="003F7D67" w:rsidRDefault="0088008D">
            <w:pPr>
              <w:widowControl/>
              <w:jc w:val="center"/>
              <w:rPr>
                <w:rFonts w:ascii="宋体" w:hAnsi="宋体" w:cs="宋体"/>
                <w:color w:val="000000" w:themeColor="text1"/>
                <w:kern w:val="0"/>
              </w:rPr>
            </w:pPr>
            <w:r>
              <w:rPr>
                <w:rFonts w:ascii="宋体" w:hAnsi="宋体" w:cs="宋体" w:hint="eastAsia"/>
                <w:color w:val="000000" w:themeColor="text1"/>
                <w:kern w:val="0"/>
              </w:rPr>
              <w:t xml:space="preserve">10.7 </w:t>
            </w:r>
          </w:p>
        </w:tc>
        <w:tc>
          <w:tcPr>
            <w:tcW w:w="1360" w:type="dxa"/>
            <w:tcBorders>
              <w:top w:val="nil"/>
              <w:left w:val="nil"/>
              <w:bottom w:val="single" w:sz="4" w:space="0" w:color="auto"/>
              <w:right w:val="single" w:sz="4" w:space="0" w:color="auto"/>
            </w:tcBorders>
            <w:shd w:val="clear" w:color="000000" w:fill="FFFFFF"/>
            <w:vAlign w:val="center"/>
          </w:tcPr>
          <w:p w:rsidR="003F7D67" w:rsidRDefault="0088008D">
            <w:pPr>
              <w:widowControl/>
              <w:jc w:val="center"/>
              <w:rPr>
                <w:rFonts w:ascii="宋体" w:hAnsi="宋体" w:cs="宋体"/>
                <w:color w:val="000000" w:themeColor="text1"/>
                <w:kern w:val="0"/>
              </w:rPr>
            </w:pPr>
            <w:r>
              <w:rPr>
                <w:rFonts w:ascii="宋体" w:hAnsi="宋体" w:cs="宋体" w:hint="eastAsia"/>
                <w:color w:val="000000" w:themeColor="text1"/>
                <w:kern w:val="0"/>
              </w:rPr>
              <w:t xml:space="preserve">12.3 </w:t>
            </w:r>
          </w:p>
        </w:tc>
      </w:tr>
      <w:tr w:rsidR="003F7D67">
        <w:trPr>
          <w:trHeight w:val="270"/>
        </w:trPr>
        <w:tc>
          <w:tcPr>
            <w:tcW w:w="1106" w:type="dxa"/>
            <w:vMerge/>
            <w:tcBorders>
              <w:top w:val="nil"/>
              <w:left w:val="single" w:sz="4" w:space="0" w:color="auto"/>
              <w:bottom w:val="single" w:sz="4" w:space="0" w:color="auto"/>
              <w:right w:val="single" w:sz="4" w:space="0" w:color="auto"/>
            </w:tcBorders>
            <w:vAlign w:val="center"/>
          </w:tcPr>
          <w:p w:rsidR="003F7D67" w:rsidRDefault="003F7D67">
            <w:pPr>
              <w:widowControl/>
              <w:jc w:val="left"/>
              <w:rPr>
                <w:rFonts w:ascii="宋体" w:hAnsi="宋体" w:cs="宋体"/>
                <w:color w:val="000000" w:themeColor="text1"/>
                <w:kern w:val="0"/>
              </w:rPr>
            </w:pPr>
          </w:p>
        </w:tc>
        <w:tc>
          <w:tcPr>
            <w:tcW w:w="3996" w:type="dxa"/>
            <w:tcBorders>
              <w:top w:val="nil"/>
              <w:left w:val="nil"/>
              <w:bottom w:val="single" w:sz="4" w:space="0" w:color="auto"/>
              <w:right w:val="single" w:sz="4" w:space="0" w:color="auto"/>
            </w:tcBorders>
            <w:shd w:val="clear" w:color="000000" w:fill="FFFFFF"/>
            <w:vAlign w:val="center"/>
          </w:tcPr>
          <w:p w:rsidR="003F7D67" w:rsidRDefault="0088008D">
            <w:pPr>
              <w:widowControl/>
              <w:rPr>
                <w:rFonts w:ascii="宋体" w:hAnsi="宋体" w:cs="宋体"/>
                <w:color w:val="000000" w:themeColor="text1"/>
                <w:kern w:val="0"/>
              </w:rPr>
            </w:pPr>
            <w:r>
              <w:rPr>
                <w:rFonts w:ascii="宋体" w:hAnsi="宋体" w:cs="宋体" w:hint="eastAsia"/>
                <w:color w:val="000000" w:themeColor="text1"/>
                <w:kern w:val="0"/>
              </w:rPr>
              <w:t>专任教师高级职称教师比例</w:t>
            </w:r>
          </w:p>
        </w:tc>
        <w:tc>
          <w:tcPr>
            <w:tcW w:w="743" w:type="dxa"/>
            <w:tcBorders>
              <w:top w:val="nil"/>
              <w:left w:val="nil"/>
              <w:bottom w:val="single" w:sz="4" w:space="0" w:color="auto"/>
              <w:right w:val="single" w:sz="4" w:space="0" w:color="auto"/>
            </w:tcBorders>
            <w:shd w:val="clear" w:color="000000" w:fill="FFFFFF"/>
            <w:vAlign w:val="center"/>
          </w:tcPr>
          <w:p w:rsidR="003F7D67" w:rsidRDefault="0088008D">
            <w:pPr>
              <w:widowControl/>
              <w:jc w:val="center"/>
              <w:rPr>
                <w:rFonts w:ascii="宋体" w:hAnsi="宋体" w:cs="宋体"/>
                <w:color w:val="000000" w:themeColor="text1"/>
                <w:kern w:val="0"/>
              </w:rPr>
            </w:pPr>
            <w:r>
              <w:rPr>
                <w:rFonts w:ascii="宋体" w:hAnsi="宋体" w:cs="宋体" w:hint="eastAsia"/>
                <w:color w:val="000000" w:themeColor="text1"/>
                <w:kern w:val="0"/>
              </w:rPr>
              <w:t>%</w:t>
            </w:r>
          </w:p>
        </w:tc>
        <w:tc>
          <w:tcPr>
            <w:tcW w:w="1318" w:type="dxa"/>
            <w:tcBorders>
              <w:top w:val="nil"/>
              <w:left w:val="nil"/>
              <w:bottom w:val="single" w:sz="4" w:space="0" w:color="auto"/>
              <w:right w:val="single" w:sz="4" w:space="0" w:color="auto"/>
            </w:tcBorders>
            <w:shd w:val="clear" w:color="000000" w:fill="FFFFFF"/>
            <w:vAlign w:val="center"/>
          </w:tcPr>
          <w:p w:rsidR="003F7D67" w:rsidRDefault="0088008D">
            <w:pPr>
              <w:widowControl/>
              <w:jc w:val="center"/>
              <w:rPr>
                <w:rFonts w:ascii="宋体" w:hAnsi="宋体" w:cs="宋体"/>
                <w:color w:val="000000" w:themeColor="text1"/>
                <w:kern w:val="0"/>
              </w:rPr>
            </w:pPr>
            <w:r>
              <w:rPr>
                <w:rFonts w:ascii="宋体" w:hAnsi="宋体" w:cs="宋体" w:hint="eastAsia"/>
                <w:color w:val="000000" w:themeColor="text1"/>
                <w:kern w:val="0"/>
              </w:rPr>
              <w:t xml:space="preserve">26.9 </w:t>
            </w:r>
          </w:p>
        </w:tc>
        <w:tc>
          <w:tcPr>
            <w:tcW w:w="1360" w:type="dxa"/>
            <w:tcBorders>
              <w:top w:val="nil"/>
              <w:left w:val="nil"/>
              <w:bottom w:val="single" w:sz="4" w:space="0" w:color="auto"/>
              <w:right w:val="single" w:sz="4" w:space="0" w:color="auto"/>
            </w:tcBorders>
            <w:shd w:val="clear" w:color="000000" w:fill="FFFFFF"/>
            <w:vAlign w:val="center"/>
          </w:tcPr>
          <w:p w:rsidR="003F7D67" w:rsidRDefault="0088008D">
            <w:pPr>
              <w:widowControl/>
              <w:jc w:val="center"/>
              <w:rPr>
                <w:rFonts w:ascii="宋体" w:hAnsi="宋体" w:cs="宋体"/>
                <w:color w:val="000000" w:themeColor="text1"/>
                <w:kern w:val="0"/>
              </w:rPr>
            </w:pPr>
            <w:r>
              <w:rPr>
                <w:rFonts w:ascii="宋体" w:hAnsi="宋体" w:cs="宋体" w:hint="eastAsia"/>
                <w:color w:val="000000" w:themeColor="text1"/>
                <w:kern w:val="0"/>
              </w:rPr>
              <w:t xml:space="preserve">28.0 </w:t>
            </w:r>
          </w:p>
        </w:tc>
      </w:tr>
      <w:tr w:rsidR="003F7D67">
        <w:trPr>
          <w:trHeight w:val="285"/>
        </w:trPr>
        <w:tc>
          <w:tcPr>
            <w:tcW w:w="1106" w:type="dxa"/>
            <w:vMerge/>
            <w:tcBorders>
              <w:top w:val="nil"/>
              <w:left w:val="single" w:sz="4" w:space="0" w:color="auto"/>
              <w:bottom w:val="single" w:sz="4" w:space="0" w:color="auto"/>
              <w:right w:val="single" w:sz="4" w:space="0" w:color="auto"/>
            </w:tcBorders>
            <w:vAlign w:val="center"/>
          </w:tcPr>
          <w:p w:rsidR="003F7D67" w:rsidRDefault="003F7D67">
            <w:pPr>
              <w:widowControl/>
              <w:jc w:val="left"/>
              <w:rPr>
                <w:rFonts w:ascii="宋体" w:hAnsi="宋体" w:cs="宋体"/>
                <w:color w:val="000000" w:themeColor="text1"/>
                <w:kern w:val="0"/>
              </w:rPr>
            </w:pPr>
          </w:p>
        </w:tc>
        <w:tc>
          <w:tcPr>
            <w:tcW w:w="3996" w:type="dxa"/>
            <w:tcBorders>
              <w:top w:val="single" w:sz="4" w:space="0" w:color="auto"/>
              <w:left w:val="single" w:sz="4" w:space="0" w:color="auto"/>
              <w:bottom w:val="single" w:sz="8" w:space="0" w:color="auto"/>
              <w:right w:val="single" w:sz="8" w:space="0" w:color="auto"/>
            </w:tcBorders>
            <w:shd w:val="clear" w:color="auto" w:fill="auto"/>
            <w:vAlign w:val="center"/>
          </w:tcPr>
          <w:p w:rsidR="003F7D67" w:rsidRDefault="0088008D">
            <w:pPr>
              <w:widowControl/>
              <w:rPr>
                <w:rFonts w:ascii="宋体" w:hAnsi="宋体" w:cs="宋体"/>
                <w:color w:val="000000" w:themeColor="text1"/>
                <w:kern w:val="0"/>
              </w:rPr>
            </w:pPr>
            <w:r>
              <w:rPr>
                <w:rFonts w:ascii="宋体" w:hAnsi="宋体" w:cs="宋体" w:hint="eastAsia"/>
                <w:color w:val="000000" w:themeColor="text1"/>
                <w:kern w:val="0"/>
              </w:rPr>
              <w:t>35岁及以下专任教师数</w:t>
            </w:r>
          </w:p>
        </w:tc>
        <w:tc>
          <w:tcPr>
            <w:tcW w:w="743" w:type="dxa"/>
            <w:tcBorders>
              <w:top w:val="nil"/>
              <w:left w:val="single" w:sz="4" w:space="0" w:color="auto"/>
              <w:bottom w:val="single" w:sz="4" w:space="0" w:color="auto"/>
              <w:right w:val="single" w:sz="4" w:space="0" w:color="auto"/>
            </w:tcBorders>
            <w:shd w:val="clear" w:color="000000" w:fill="FFFFFF"/>
            <w:vAlign w:val="center"/>
          </w:tcPr>
          <w:p w:rsidR="003F7D67" w:rsidRDefault="0088008D">
            <w:pPr>
              <w:widowControl/>
              <w:jc w:val="center"/>
              <w:rPr>
                <w:rFonts w:ascii="宋体" w:hAnsi="宋体" w:cs="宋体"/>
                <w:color w:val="000000" w:themeColor="text1"/>
                <w:kern w:val="0"/>
              </w:rPr>
            </w:pPr>
            <w:r>
              <w:rPr>
                <w:rFonts w:ascii="宋体" w:hAnsi="宋体" w:cs="宋体" w:hint="eastAsia"/>
                <w:color w:val="000000" w:themeColor="text1"/>
                <w:kern w:val="0"/>
              </w:rPr>
              <w:t>人</w:t>
            </w:r>
          </w:p>
        </w:tc>
        <w:tc>
          <w:tcPr>
            <w:tcW w:w="1318" w:type="dxa"/>
            <w:tcBorders>
              <w:top w:val="nil"/>
              <w:left w:val="nil"/>
              <w:bottom w:val="single" w:sz="4" w:space="0" w:color="auto"/>
              <w:right w:val="single" w:sz="4" w:space="0" w:color="auto"/>
            </w:tcBorders>
            <w:shd w:val="clear" w:color="000000" w:fill="FFFFFF"/>
            <w:vAlign w:val="center"/>
          </w:tcPr>
          <w:p w:rsidR="003F7D67" w:rsidRDefault="0088008D">
            <w:pPr>
              <w:widowControl/>
              <w:jc w:val="center"/>
              <w:rPr>
                <w:rFonts w:ascii="宋体" w:hAnsi="宋体" w:cs="宋体"/>
                <w:color w:val="000000" w:themeColor="text1"/>
                <w:kern w:val="0"/>
              </w:rPr>
            </w:pPr>
            <w:r>
              <w:rPr>
                <w:rFonts w:ascii="宋体" w:hAnsi="宋体" w:cs="宋体" w:hint="eastAsia"/>
                <w:color w:val="000000" w:themeColor="text1"/>
                <w:kern w:val="0"/>
              </w:rPr>
              <w:t>—</w:t>
            </w:r>
          </w:p>
        </w:tc>
        <w:tc>
          <w:tcPr>
            <w:tcW w:w="1360" w:type="dxa"/>
            <w:tcBorders>
              <w:top w:val="nil"/>
              <w:left w:val="nil"/>
              <w:bottom w:val="single" w:sz="4" w:space="0" w:color="auto"/>
              <w:right w:val="single" w:sz="4" w:space="0" w:color="auto"/>
            </w:tcBorders>
            <w:shd w:val="clear" w:color="000000" w:fill="FFFFFF"/>
            <w:vAlign w:val="center"/>
          </w:tcPr>
          <w:p w:rsidR="003F7D67" w:rsidRDefault="0088008D">
            <w:pPr>
              <w:widowControl/>
              <w:jc w:val="center"/>
              <w:rPr>
                <w:rFonts w:ascii="宋体" w:hAnsi="宋体" w:cs="宋体"/>
                <w:color w:val="000000" w:themeColor="text1"/>
                <w:kern w:val="0"/>
              </w:rPr>
            </w:pPr>
            <w:r>
              <w:rPr>
                <w:rFonts w:ascii="宋体" w:hAnsi="宋体" w:cs="宋体" w:hint="eastAsia"/>
                <w:color w:val="000000" w:themeColor="text1"/>
                <w:kern w:val="0"/>
              </w:rPr>
              <w:t>363</w:t>
            </w:r>
          </w:p>
        </w:tc>
      </w:tr>
      <w:tr w:rsidR="003F7D67">
        <w:trPr>
          <w:trHeight w:val="270"/>
        </w:trPr>
        <w:tc>
          <w:tcPr>
            <w:tcW w:w="1106" w:type="dxa"/>
            <w:vMerge/>
            <w:tcBorders>
              <w:top w:val="nil"/>
              <w:left w:val="single" w:sz="4" w:space="0" w:color="auto"/>
              <w:bottom w:val="single" w:sz="4" w:space="0" w:color="auto"/>
              <w:right w:val="single" w:sz="4" w:space="0" w:color="auto"/>
            </w:tcBorders>
            <w:vAlign w:val="center"/>
          </w:tcPr>
          <w:p w:rsidR="003F7D67" w:rsidRDefault="003F7D67">
            <w:pPr>
              <w:widowControl/>
              <w:jc w:val="left"/>
              <w:rPr>
                <w:rFonts w:ascii="宋体" w:hAnsi="宋体" w:cs="宋体"/>
                <w:color w:val="000000" w:themeColor="text1"/>
                <w:kern w:val="0"/>
              </w:rPr>
            </w:pPr>
          </w:p>
        </w:tc>
        <w:tc>
          <w:tcPr>
            <w:tcW w:w="3996" w:type="dxa"/>
            <w:tcBorders>
              <w:top w:val="single" w:sz="4" w:space="0" w:color="auto"/>
              <w:left w:val="nil"/>
              <w:bottom w:val="single" w:sz="4" w:space="0" w:color="auto"/>
              <w:right w:val="single" w:sz="4" w:space="0" w:color="auto"/>
            </w:tcBorders>
            <w:shd w:val="clear" w:color="auto" w:fill="auto"/>
            <w:vAlign w:val="center"/>
          </w:tcPr>
          <w:p w:rsidR="003F7D67" w:rsidRDefault="0088008D">
            <w:pPr>
              <w:widowControl/>
              <w:rPr>
                <w:rFonts w:ascii="宋体" w:hAnsi="宋体" w:cs="宋体"/>
                <w:color w:val="000000" w:themeColor="text1"/>
                <w:kern w:val="0"/>
              </w:rPr>
            </w:pPr>
            <w:r>
              <w:rPr>
                <w:rFonts w:ascii="宋体" w:hAnsi="宋体" w:cs="宋体" w:hint="eastAsia"/>
                <w:color w:val="000000" w:themeColor="text1"/>
                <w:kern w:val="0"/>
              </w:rPr>
              <w:t>36-45岁专任教师数</w:t>
            </w:r>
          </w:p>
        </w:tc>
        <w:tc>
          <w:tcPr>
            <w:tcW w:w="743" w:type="dxa"/>
            <w:tcBorders>
              <w:top w:val="nil"/>
              <w:left w:val="nil"/>
              <w:bottom w:val="single" w:sz="4" w:space="0" w:color="auto"/>
              <w:right w:val="single" w:sz="4" w:space="0" w:color="auto"/>
            </w:tcBorders>
            <w:shd w:val="clear" w:color="000000" w:fill="FFFFFF"/>
            <w:vAlign w:val="center"/>
          </w:tcPr>
          <w:p w:rsidR="003F7D67" w:rsidRDefault="0088008D">
            <w:pPr>
              <w:widowControl/>
              <w:jc w:val="center"/>
              <w:rPr>
                <w:rFonts w:ascii="宋体" w:hAnsi="宋体" w:cs="宋体"/>
                <w:color w:val="000000" w:themeColor="text1"/>
                <w:kern w:val="0"/>
              </w:rPr>
            </w:pPr>
            <w:r>
              <w:rPr>
                <w:rFonts w:ascii="宋体" w:hAnsi="宋体" w:cs="宋体" w:hint="eastAsia"/>
                <w:color w:val="000000" w:themeColor="text1"/>
                <w:kern w:val="0"/>
              </w:rPr>
              <w:t>人</w:t>
            </w:r>
          </w:p>
        </w:tc>
        <w:tc>
          <w:tcPr>
            <w:tcW w:w="1318" w:type="dxa"/>
            <w:tcBorders>
              <w:top w:val="nil"/>
              <w:left w:val="nil"/>
              <w:bottom w:val="single" w:sz="4" w:space="0" w:color="auto"/>
              <w:right w:val="single" w:sz="4" w:space="0" w:color="auto"/>
            </w:tcBorders>
            <w:shd w:val="clear" w:color="000000" w:fill="FFFFFF"/>
            <w:vAlign w:val="center"/>
          </w:tcPr>
          <w:p w:rsidR="003F7D67" w:rsidRDefault="0088008D">
            <w:pPr>
              <w:widowControl/>
              <w:jc w:val="center"/>
              <w:rPr>
                <w:rFonts w:ascii="宋体" w:hAnsi="宋体" w:cs="宋体"/>
                <w:color w:val="000000" w:themeColor="text1"/>
                <w:kern w:val="0"/>
              </w:rPr>
            </w:pPr>
            <w:r>
              <w:rPr>
                <w:rFonts w:ascii="宋体" w:hAnsi="宋体" w:cs="宋体" w:hint="eastAsia"/>
                <w:color w:val="000000" w:themeColor="text1"/>
                <w:kern w:val="0"/>
              </w:rPr>
              <w:t>—</w:t>
            </w:r>
          </w:p>
        </w:tc>
        <w:tc>
          <w:tcPr>
            <w:tcW w:w="1360" w:type="dxa"/>
            <w:tcBorders>
              <w:top w:val="nil"/>
              <w:left w:val="nil"/>
              <w:bottom w:val="single" w:sz="4" w:space="0" w:color="auto"/>
              <w:right w:val="single" w:sz="4" w:space="0" w:color="auto"/>
            </w:tcBorders>
            <w:shd w:val="clear" w:color="000000" w:fill="FFFFFF"/>
            <w:vAlign w:val="center"/>
          </w:tcPr>
          <w:p w:rsidR="003F7D67" w:rsidRDefault="0088008D">
            <w:pPr>
              <w:widowControl/>
              <w:jc w:val="center"/>
              <w:rPr>
                <w:rFonts w:ascii="宋体" w:hAnsi="宋体" w:cs="宋体"/>
                <w:color w:val="000000" w:themeColor="text1"/>
                <w:kern w:val="0"/>
              </w:rPr>
            </w:pPr>
            <w:r>
              <w:rPr>
                <w:rFonts w:ascii="宋体" w:hAnsi="宋体" w:cs="宋体" w:hint="eastAsia"/>
                <w:color w:val="000000" w:themeColor="text1"/>
                <w:kern w:val="0"/>
              </w:rPr>
              <w:t>259</w:t>
            </w:r>
          </w:p>
        </w:tc>
      </w:tr>
      <w:tr w:rsidR="003F7D67">
        <w:trPr>
          <w:trHeight w:val="270"/>
        </w:trPr>
        <w:tc>
          <w:tcPr>
            <w:tcW w:w="1106" w:type="dxa"/>
            <w:vMerge/>
            <w:tcBorders>
              <w:top w:val="nil"/>
              <w:left w:val="single" w:sz="4" w:space="0" w:color="auto"/>
              <w:bottom w:val="single" w:sz="4" w:space="0" w:color="auto"/>
              <w:right w:val="single" w:sz="4" w:space="0" w:color="auto"/>
            </w:tcBorders>
            <w:vAlign w:val="center"/>
          </w:tcPr>
          <w:p w:rsidR="003F7D67" w:rsidRDefault="003F7D67">
            <w:pPr>
              <w:widowControl/>
              <w:jc w:val="left"/>
              <w:rPr>
                <w:rFonts w:ascii="宋体" w:hAnsi="宋体" w:cs="宋体"/>
                <w:color w:val="000000" w:themeColor="text1"/>
                <w:kern w:val="0"/>
              </w:rPr>
            </w:pPr>
          </w:p>
        </w:tc>
        <w:tc>
          <w:tcPr>
            <w:tcW w:w="3996" w:type="dxa"/>
            <w:tcBorders>
              <w:top w:val="nil"/>
              <w:left w:val="nil"/>
              <w:bottom w:val="single" w:sz="4" w:space="0" w:color="auto"/>
              <w:right w:val="single" w:sz="4" w:space="0" w:color="auto"/>
            </w:tcBorders>
            <w:shd w:val="clear" w:color="auto" w:fill="auto"/>
            <w:vAlign w:val="center"/>
          </w:tcPr>
          <w:p w:rsidR="003F7D67" w:rsidRDefault="0088008D">
            <w:pPr>
              <w:widowControl/>
              <w:rPr>
                <w:rFonts w:ascii="宋体" w:hAnsi="宋体" w:cs="宋体"/>
                <w:color w:val="000000" w:themeColor="text1"/>
                <w:kern w:val="0"/>
              </w:rPr>
            </w:pPr>
            <w:r>
              <w:rPr>
                <w:rFonts w:ascii="宋体" w:hAnsi="宋体" w:cs="宋体" w:hint="eastAsia"/>
                <w:color w:val="000000" w:themeColor="text1"/>
                <w:kern w:val="0"/>
              </w:rPr>
              <w:t>46-55岁专任教师数</w:t>
            </w:r>
          </w:p>
        </w:tc>
        <w:tc>
          <w:tcPr>
            <w:tcW w:w="743" w:type="dxa"/>
            <w:tcBorders>
              <w:top w:val="nil"/>
              <w:left w:val="nil"/>
              <w:bottom w:val="single" w:sz="4" w:space="0" w:color="auto"/>
              <w:right w:val="single" w:sz="4" w:space="0" w:color="auto"/>
            </w:tcBorders>
            <w:shd w:val="clear" w:color="000000" w:fill="FFFFFF"/>
            <w:vAlign w:val="center"/>
          </w:tcPr>
          <w:p w:rsidR="003F7D67" w:rsidRDefault="0088008D">
            <w:pPr>
              <w:widowControl/>
              <w:jc w:val="center"/>
              <w:rPr>
                <w:rFonts w:ascii="宋体" w:hAnsi="宋体" w:cs="宋体"/>
                <w:color w:val="000000" w:themeColor="text1"/>
                <w:kern w:val="0"/>
              </w:rPr>
            </w:pPr>
            <w:r>
              <w:rPr>
                <w:rFonts w:ascii="宋体" w:hAnsi="宋体" w:cs="宋体" w:hint="eastAsia"/>
                <w:color w:val="000000" w:themeColor="text1"/>
                <w:kern w:val="0"/>
              </w:rPr>
              <w:t>人</w:t>
            </w:r>
          </w:p>
        </w:tc>
        <w:tc>
          <w:tcPr>
            <w:tcW w:w="1318" w:type="dxa"/>
            <w:tcBorders>
              <w:top w:val="nil"/>
              <w:left w:val="nil"/>
              <w:bottom w:val="single" w:sz="4" w:space="0" w:color="auto"/>
              <w:right w:val="single" w:sz="4" w:space="0" w:color="auto"/>
            </w:tcBorders>
            <w:shd w:val="clear" w:color="000000" w:fill="FFFFFF"/>
            <w:vAlign w:val="center"/>
          </w:tcPr>
          <w:p w:rsidR="003F7D67" w:rsidRDefault="0088008D">
            <w:pPr>
              <w:widowControl/>
              <w:jc w:val="center"/>
              <w:rPr>
                <w:rFonts w:ascii="宋体" w:hAnsi="宋体" w:cs="宋体"/>
                <w:color w:val="000000" w:themeColor="text1"/>
                <w:kern w:val="0"/>
              </w:rPr>
            </w:pPr>
            <w:r>
              <w:rPr>
                <w:rFonts w:ascii="宋体" w:hAnsi="宋体" w:cs="宋体" w:hint="eastAsia"/>
                <w:color w:val="000000" w:themeColor="text1"/>
                <w:kern w:val="0"/>
              </w:rPr>
              <w:t>—</w:t>
            </w:r>
          </w:p>
        </w:tc>
        <w:tc>
          <w:tcPr>
            <w:tcW w:w="1360" w:type="dxa"/>
            <w:tcBorders>
              <w:top w:val="nil"/>
              <w:left w:val="nil"/>
              <w:bottom w:val="single" w:sz="4" w:space="0" w:color="auto"/>
              <w:right w:val="single" w:sz="4" w:space="0" w:color="auto"/>
            </w:tcBorders>
            <w:shd w:val="clear" w:color="000000" w:fill="FFFFFF"/>
            <w:vAlign w:val="center"/>
          </w:tcPr>
          <w:p w:rsidR="003F7D67" w:rsidRDefault="0088008D">
            <w:pPr>
              <w:widowControl/>
              <w:jc w:val="center"/>
              <w:rPr>
                <w:rFonts w:ascii="宋体" w:hAnsi="宋体" w:cs="宋体"/>
                <w:color w:val="000000" w:themeColor="text1"/>
                <w:kern w:val="0"/>
              </w:rPr>
            </w:pPr>
            <w:r>
              <w:rPr>
                <w:rFonts w:ascii="宋体" w:hAnsi="宋体" w:cs="宋体" w:hint="eastAsia"/>
                <w:color w:val="000000" w:themeColor="text1"/>
                <w:kern w:val="0"/>
              </w:rPr>
              <w:t>189</w:t>
            </w:r>
          </w:p>
        </w:tc>
      </w:tr>
      <w:tr w:rsidR="003F7D67">
        <w:trPr>
          <w:trHeight w:val="270"/>
        </w:trPr>
        <w:tc>
          <w:tcPr>
            <w:tcW w:w="1106" w:type="dxa"/>
            <w:vMerge/>
            <w:tcBorders>
              <w:top w:val="nil"/>
              <w:left w:val="single" w:sz="4" w:space="0" w:color="auto"/>
              <w:bottom w:val="single" w:sz="4" w:space="0" w:color="auto"/>
              <w:right w:val="single" w:sz="4" w:space="0" w:color="auto"/>
            </w:tcBorders>
            <w:vAlign w:val="center"/>
          </w:tcPr>
          <w:p w:rsidR="003F7D67" w:rsidRDefault="003F7D67">
            <w:pPr>
              <w:widowControl/>
              <w:jc w:val="left"/>
              <w:rPr>
                <w:rFonts w:ascii="宋体" w:hAnsi="宋体" w:cs="宋体"/>
                <w:color w:val="000000" w:themeColor="text1"/>
                <w:kern w:val="0"/>
              </w:rPr>
            </w:pPr>
          </w:p>
        </w:tc>
        <w:tc>
          <w:tcPr>
            <w:tcW w:w="3996" w:type="dxa"/>
            <w:tcBorders>
              <w:top w:val="nil"/>
              <w:left w:val="nil"/>
              <w:bottom w:val="single" w:sz="4" w:space="0" w:color="auto"/>
              <w:right w:val="single" w:sz="4" w:space="0" w:color="auto"/>
            </w:tcBorders>
            <w:shd w:val="clear" w:color="auto" w:fill="auto"/>
            <w:vAlign w:val="center"/>
          </w:tcPr>
          <w:p w:rsidR="003F7D67" w:rsidRDefault="0088008D">
            <w:pPr>
              <w:widowControl/>
              <w:rPr>
                <w:rFonts w:ascii="宋体" w:hAnsi="宋体" w:cs="宋体"/>
                <w:color w:val="000000" w:themeColor="text1"/>
                <w:kern w:val="0"/>
              </w:rPr>
            </w:pPr>
            <w:r>
              <w:rPr>
                <w:rFonts w:ascii="宋体" w:hAnsi="宋体" w:cs="宋体" w:hint="eastAsia"/>
                <w:color w:val="000000" w:themeColor="text1"/>
                <w:kern w:val="0"/>
              </w:rPr>
              <w:t>56岁及以上专业教师数</w:t>
            </w:r>
          </w:p>
        </w:tc>
        <w:tc>
          <w:tcPr>
            <w:tcW w:w="743" w:type="dxa"/>
            <w:tcBorders>
              <w:top w:val="nil"/>
              <w:left w:val="nil"/>
              <w:bottom w:val="single" w:sz="4" w:space="0" w:color="auto"/>
              <w:right w:val="single" w:sz="4" w:space="0" w:color="auto"/>
            </w:tcBorders>
            <w:shd w:val="clear" w:color="000000" w:fill="FFFFFF"/>
            <w:vAlign w:val="center"/>
          </w:tcPr>
          <w:p w:rsidR="003F7D67" w:rsidRDefault="0088008D">
            <w:pPr>
              <w:widowControl/>
              <w:jc w:val="center"/>
              <w:rPr>
                <w:rFonts w:ascii="宋体" w:hAnsi="宋体" w:cs="宋体"/>
                <w:color w:val="000000" w:themeColor="text1"/>
                <w:kern w:val="0"/>
              </w:rPr>
            </w:pPr>
            <w:r>
              <w:rPr>
                <w:rFonts w:ascii="宋体" w:hAnsi="宋体" w:cs="宋体" w:hint="eastAsia"/>
                <w:color w:val="000000" w:themeColor="text1"/>
                <w:kern w:val="0"/>
              </w:rPr>
              <w:t>人</w:t>
            </w:r>
          </w:p>
        </w:tc>
        <w:tc>
          <w:tcPr>
            <w:tcW w:w="1318" w:type="dxa"/>
            <w:tcBorders>
              <w:top w:val="nil"/>
              <w:left w:val="nil"/>
              <w:bottom w:val="single" w:sz="4" w:space="0" w:color="auto"/>
              <w:right w:val="single" w:sz="4" w:space="0" w:color="auto"/>
            </w:tcBorders>
            <w:shd w:val="clear" w:color="000000" w:fill="FFFFFF"/>
            <w:vAlign w:val="center"/>
          </w:tcPr>
          <w:p w:rsidR="003F7D67" w:rsidRDefault="0088008D">
            <w:pPr>
              <w:widowControl/>
              <w:jc w:val="center"/>
              <w:rPr>
                <w:rFonts w:ascii="宋体" w:hAnsi="宋体" w:cs="宋体"/>
                <w:color w:val="000000" w:themeColor="text1"/>
                <w:kern w:val="0"/>
              </w:rPr>
            </w:pPr>
            <w:r>
              <w:rPr>
                <w:rFonts w:ascii="宋体" w:hAnsi="宋体" w:cs="宋体" w:hint="eastAsia"/>
                <w:color w:val="000000" w:themeColor="text1"/>
                <w:kern w:val="0"/>
              </w:rPr>
              <w:t>—</w:t>
            </w:r>
          </w:p>
        </w:tc>
        <w:tc>
          <w:tcPr>
            <w:tcW w:w="1360" w:type="dxa"/>
            <w:tcBorders>
              <w:top w:val="nil"/>
              <w:left w:val="nil"/>
              <w:bottom w:val="single" w:sz="4" w:space="0" w:color="auto"/>
              <w:right w:val="single" w:sz="4" w:space="0" w:color="auto"/>
            </w:tcBorders>
            <w:shd w:val="clear" w:color="000000" w:fill="FFFFFF"/>
            <w:vAlign w:val="center"/>
          </w:tcPr>
          <w:p w:rsidR="003F7D67" w:rsidRDefault="0088008D">
            <w:pPr>
              <w:widowControl/>
              <w:jc w:val="center"/>
              <w:rPr>
                <w:rFonts w:ascii="宋体" w:hAnsi="宋体" w:cs="宋体"/>
                <w:color w:val="000000" w:themeColor="text1"/>
                <w:kern w:val="0"/>
              </w:rPr>
            </w:pPr>
            <w:r>
              <w:rPr>
                <w:rFonts w:ascii="宋体" w:hAnsi="宋体" w:cs="宋体" w:hint="eastAsia"/>
                <w:color w:val="000000" w:themeColor="text1"/>
                <w:kern w:val="0"/>
              </w:rPr>
              <w:t>40</w:t>
            </w:r>
          </w:p>
        </w:tc>
      </w:tr>
      <w:tr w:rsidR="003F7D67">
        <w:trPr>
          <w:trHeight w:val="270"/>
        </w:trPr>
        <w:tc>
          <w:tcPr>
            <w:tcW w:w="1106" w:type="dxa"/>
            <w:vMerge w:val="restart"/>
            <w:tcBorders>
              <w:top w:val="nil"/>
              <w:left w:val="single" w:sz="4" w:space="0" w:color="auto"/>
              <w:bottom w:val="single" w:sz="4" w:space="0" w:color="auto"/>
              <w:right w:val="single" w:sz="4" w:space="0" w:color="auto"/>
            </w:tcBorders>
            <w:shd w:val="clear" w:color="000000" w:fill="FFFFFF"/>
            <w:vAlign w:val="center"/>
          </w:tcPr>
          <w:p w:rsidR="003F7D67" w:rsidRDefault="0088008D">
            <w:pPr>
              <w:widowControl/>
              <w:rPr>
                <w:rFonts w:ascii="宋体" w:hAnsi="宋体" w:cs="宋体"/>
                <w:color w:val="000000" w:themeColor="text1"/>
                <w:kern w:val="0"/>
              </w:rPr>
            </w:pPr>
            <w:r>
              <w:rPr>
                <w:rFonts w:ascii="宋体" w:hAnsi="宋体" w:cs="宋体" w:hint="eastAsia"/>
                <w:color w:val="000000" w:themeColor="text1"/>
                <w:kern w:val="0"/>
              </w:rPr>
              <w:t>4.学生素</w:t>
            </w:r>
            <w:r>
              <w:rPr>
                <w:rFonts w:ascii="宋体" w:hAnsi="宋体" w:cs="宋体" w:hint="eastAsia"/>
                <w:color w:val="000000" w:themeColor="text1"/>
                <w:kern w:val="0"/>
              </w:rPr>
              <w:lastRenderedPageBreak/>
              <w:t>质</w:t>
            </w:r>
          </w:p>
        </w:tc>
        <w:tc>
          <w:tcPr>
            <w:tcW w:w="3996" w:type="dxa"/>
            <w:tcBorders>
              <w:top w:val="nil"/>
              <w:left w:val="nil"/>
              <w:bottom w:val="single" w:sz="4" w:space="0" w:color="auto"/>
              <w:right w:val="single" w:sz="4" w:space="0" w:color="auto"/>
            </w:tcBorders>
            <w:shd w:val="clear" w:color="000000" w:fill="FFFFFF"/>
            <w:vAlign w:val="center"/>
          </w:tcPr>
          <w:p w:rsidR="003F7D67" w:rsidRDefault="0088008D">
            <w:pPr>
              <w:widowControl/>
              <w:rPr>
                <w:rFonts w:ascii="宋体" w:hAnsi="宋体" w:cs="宋体"/>
                <w:color w:val="000000" w:themeColor="text1"/>
                <w:kern w:val="0"/>
              </w:rPr>
            </w:pPr>
            <w:r>
              <w:rPr>
                <w:rFonts w:ascii="宋体" w:hAnsi="宋体" w:cs="宋体" w:hint="eastAsia"/>
                <w:color w:val="000000" w:themeColor="text1"/>
                <w:kern w:val="0"/>
              </w:rPr>
              <w:lastRenderedPageBreak/>
              <w:t>文化课合格率</w:t>
            </w:r>
          </w:p>
        </w:tc>
        <w:tc>
          <w:tcPr>
            <w:tcW w:w="743" w:type="dxa"/>
            <w:tcBorders>
              <w:top w:val="nil"/>
              <w:left w:val="nil"/>
              <w:bottom w:val="single" w:sz="4" w:space="0" w:color="auto"/>
              <w:right w:val="single" w:sz="4" w:space="0" w:color="auto"/>
            </w:tcBorders>
            <w:shd w:val="clear" w:color="000000" w:fill="FFFFFF"/>
            <w:vAlign w:val="center"/>
          </w:tcPr>
          <w:p w:rsidR="003F7D67" w:rsidRDefault="0088008D">
            <w:pPr>
              <w:widowControl/>
              <w:jc w:val="center"/>
              <w:rPr>
                <w:rFonts w:ascii="宋体" w:hAnsi="宋体" w:cs="宋体"/>
                <w:color w:val="000000" w:themeColor="text1"/>
                <w:kern w:val="0"/>
              </w:rPr>
            </w:pPr>
            <w:r>
              <w:rPr>
                <w:rFonts w:ascii="宋体" w:hAnsi="宋体" w:cs="宋体" w:hint="eastAsia"/>
                <w:color w:val="000000" w:themeColor="text1"/>
                <w:kern w:val="0"/>
              </w:rPr>
              <w:t>%</w:t>
            </w:r>
          </w:p>
        </w:tc>
        <w:tc>
          <w:tcPr>
            <w:tcW w:w="1318" w:type="dxa"/>
            <w:tcBorders>
              <w:top w:val="nil"/>
              <w:left w:val="nil"/>
              <w:bottom w:val="single" w:sz="4" w:space="0" w:color="auto"/>
              <w:right w:val="single" w:sz="4" w:space="0" w:color="auto"/>
            </w:tcBorders>
            <w:shd w:val="clear" w:color="000000" w:fill="FFFFFF"/>
            <w:vAlign w:val="center"/>
          </w:tcPr>
          <w:p w:rsidR="003F7D67" w:rsidRDefault="0088008D">
            <w:pPr>
              <w:widowControl/>
              <w:jc w:val="center"/>
              <w:rPr>
                <w:rFonts w:ascii="宋体" w:hAnsi="宋体" w:cs="宋体"/>
                <w:color w:val="000000" w:themeColor="text1"/>
                <w:kern w:val="0"/>
              </w:rPr>
            </w:pPr>
            <w:r>
              <w:rPr>
                <w:rFonts w:ascii="宋体" w:hAnsi="宋体" w:cs="宋体" w:hint="eastAsia"/>
                <w:color w:val="000000" w:themeColor="text1"/>
                <w:kern w:val="0"/>
              </w:rPr>
              <w:t>9</w:t>
            </w:r>
            <w:r>
              <w:rPr>
                <w:rFonts w:ascii="宋体" w:hAnsi="宋体" w:cs="宋体"/>
                <w:color w:val="000000" w:themeColor="text1"/>
                <w:kern w:val="0"/>
              </w:rPr>
              <w:t>5.0</w:t>
            </w:r>
          </w:p>
        </w:tc>
        <w:tc>
          <w:tcPr>
            <w:tcW w:w="1360" w:type="dxa"/>
            <w:tcBorders>
              <w:top w:val="nil"/>
              <w:left w:val="nil"/>
              <w:bottom w:val="single" w:sz="4" w:space="0" w:color="auto"/>
              <w:right w:val="single" w:sz="4" w:space="0" w:color="auto"/>
            </w:tcBorders>
            <w:shd w:val="clear" w:color="000000" w:fill="FFFFFF"/>
            <w:vAlign w:val="center"/>
          </w:tcPr>
          <w:p w:rsidR="003F7D67" w:rsidRDefault="0088008D">
            <w:pPr>
              <w:widowControl/>
              <w:jc w:val="center"/>
              <w:rPr>
                <w:rFonts w:ascii="宋体" w:hAnsi="宋体" w:cs="宋体"/>
                <w:color w:val="000000" w:themeColor="text1"/>
                <w:kern w:val="0"/>
              </w:rPr>
            </w:pPr>
            <w:r>
              <w:rPr>
                <w:rFonts w:ascii="宋体" w:hAnsi="宋体" w:cs="宋体" w:hint="eastAsia"/>
                <w:color w:val="000000" w:themeColor="text1"/>
                <w:kern w:val="0"/>
              </w:rPr>
              <w:t xml:space="preserve">97.6 </w:t>
            </w:r>
          </w:p>
        </w:tc>
      </w:tr>
      <w:tr w:rsidR="003F7D67">
        <w:trPr>
          <w:trHeight w:val="270"/>
        </w:trPr>
        <w:tc>
          <w:tcPr>
            <w:tcW w:w="1106" w:type="dxa"/>
            <w:vMerge/>
            <w:tcBorders>
              <w:top w:val="nil"/>
              <w:left w:val="single" w:sz="4" w:space="0" w:color="auto"/>
              <w:bottom w:val="single" w:sz="4" w:space="0" w:color="auto"/>
              <w:right w:val="single" w:sz="4" w:space="0" w:color="auto"/>
            </w:tcBorders>
            <w:vAlign w:val="center"/>
          </w:tcPr>
          <w:p w:rsidR="003F7D67" w:rsidRDefault="003F7D67">
            <w:pPr>
              <w:widowControl/>
              <w:jc w:val="left"/>
              <w:rPr>
                <w:rFonts w:ascii="宋体" w:hAnsi="宋体" w:cs="宋体"/>
                <w:color w:val="000000" w:themeColor="text1"/>
                <w:kern w:val="0"/>
              </w:rPr>
            </w:pPr>
          </w:p>
        </w:tc>
        <w:tc>
          <w:tcPr>
            <w:tcW w:w="3996" w:type="dxa"/>
            <w:tcBorders>
              <w:top w:val="nil"/>
              <w:left w:val="nil"/>
              <w:bottom w:val="single" w:sz="4" w:space="0" w:color="auto"/>
              <w:right w:val="single" w:sz="4" w:space="0" w:color="auto"/>
            </w:tcBorders>
            <w:shd w:val="clear" w:color="000000" w:fill="FFFFFF"/>
            <w:vAlign w:val="center"/>
          </w:tcPr>
          <w:p w:rsidR="003F7D67" w:rsidRDefault="0088008D">
            <w:pPr>
              <w:widowControl/>
              <w:rPr>
                <w:rFonts w:ascii="宋体" w:hAnsi="宋体" w:cs="宋体"/>
                <w:color w:val="000000" w:themeColor="text1"/>
                <w:kern w:val="0"/>
              </w:rPr>
            </w:pPr>
            <w:r>
              <w:rPr>
                <w:rFonts w:ascii="宋体" w:hAnsi="宋体" w:cs="宋体" w:hint="eastAsia"/>
                <w:color w:val="000000" w:themeColor="text1"/>
                <w:kern w:val="0"/>
              </w:rPr>
              <w:t>专业技能合格率</w:t>
            </w:r>
          </w:p>
        </w:tc>
        <w:tc>
          <w:tcPr>
            <w:tcW w:w="743" w:type="dxa"/>
            <w:tcBorders>
              <w:top w:val="nil"/>
              <w:left w:val="nil"/>
              <w:bottom w:val="single" w:sz="4" w:space="0" w:color="auto"/>
              <w:right w:val="single" w:sz="4" w:space="0" w:color="auto"/>
            </w:tcBorders>
            <w:shd w:val="clear" w:color="000000" w:fill="FFFFFF"/>
            <w:vAlign w:val="center"/>
          </w:tcPr>
          <w:p w:rsidR="003F7D67" w:rsidRDefault="0088008D">
            <w:pPr>
              <w:widowControl/>
              <w:jc w:val="center"/>
              <w:rPr>
                <w:rFonts w:ascii="宋体" w:hAnsi="宋体" w:cs="宋体"/>
                <w:color w:val="000000" w:themeColor="text1"/>
                <w:kern w:val="0"/>
              </w:rPr>
            </w:pPr>
            <w:r>
              <w:rPr>
                <w:rFonts w:ascii="宋体" w:hAnsi="宋体" w:cs="宋体" w:hint="eastAsia"/>
                <w:color w:val="000000" w:themeColor="text1"/>
                <w:kern w:val="0"/>
              </w:rPr>
              <w:t>%</w:t>
            </w:r>
          </w:p>
        </w:tc>
        <w:tc>
          <w:tcPr>
            <w:tcW w:w="1318" w:type="dxa"/>
            <w:tcBorders>
              <w:top w:val="nil"/>
              <w:left w:val="nil"/>
              <w:bottom w:val="single" w:sz="4" w:space="0" w:color="auto"/>
              <w:right w:val="single" w:sz="4" w:space="0" w:color="auto"/>
            </w:tcBorders>
            <w:shd w:val="clear" w:color="000000" w:fill="FFFFFF"/>
            <w:vAlign w:val="center"/>
          </w:tcPr>
          <w:p w:rsidR="003F7D67" w:rsidRDefault="0088008D">
            <w:pPr>
              <w:widowControl/>
              <w:jc w:val="center"/>
              <w:rPr>
                <w:rFonts w:ascii="宋体" w:hAnsi="宋体" w:cs="宋体"/>
                <w:color w:val="000000" w:themeColor="text1"/>
                <w:kern w:val="0"/>
              </w:rPr>
            </w:pPr>
            <w:r>
              <w:rPr>
                <w:rFonts w:ascii="宋体" w:hAnsi="宋体" w:cs="宋体" w:hint="eastAsia"/>
                <w:color w:val="000000" w:themeColor="text1"/>
                <w:kern w:val="0"/>
              </w:rPr>
              <w:t>9</w:t>
            </w:r>
            <w:r>
              <w:rPr>
                <w:rFonts w:ascii="宋体" w:hAnsi="宋体" w:cs="宋体"/>
                <w:color w:val="000000" w:themeColor="text1"/>
                <w:kern w:val="0"/>
              </w:rPr>
              <w:t>6.4</w:t>
            </w:r>
          </w:p>
        </w:tc>
        <w:tc>
          <w:tcPr>
            <w:tcW w:w="1360" w:type="dxa"/>
            <w:tcBorders>
              <w:top w:val="nil"/>
              <w:left w:val="nil"/>
              <w:bottom w:val="single" w:sz="4" w:space="0" w:color="auto"/>
              <w:right w:val="single" w:sz="4" w:space="0" w:color="auto"/>
            </w:tcBorders>
            <w:shd w:val="clear" w:color="000000" w:fill="FFFFFF"/>
            <w:vAlign w:val="center"/>
          </w:tcPr>
          <w:p w:rsidR="003F7D67" w:rsidRDefault="0088008D">
            <w:pPr>
              <w:widowControl/>
              <w:jc w:val="center"/>
              <w:rPr>
                <w:rFonts w:ascii="宋体" w:hAnsi="宋体" w:cs="宋体"/>
                <w:color w:val="000000" w:themeColor="text1"/>
                <w:kern w:val="0"/>
              </w:rPr>
            </w:pPr>
            <w:r>
              <w:rPr>
                <w:rFonts w:ascii="宋体" w:hAnsi="宋体" w:cs="宋体" w:hint="eastAsia"/>
                <w:color w:val="000000" w:themeColor="text1"/>
                <w:kern w:val="0"/>
              </w:rPr>
              <w:t xml:space="preserve">96.9 </w:t>
            </w:r>
          </w:p>
        </w:tc>
      </w:tr>
      <w:tr w:rsidR="003F7D67">
        <w:trPr>
          <w:trHeight w:val="270"/>
        </w:trPr>
        <w:tc>
          <w:tcPr>
            <w:tcW w:w="1106" w:type="dxa"/>
            <w:vMerge/>
            <w:tcBorders>
              <w:top w:val="nil"/>
              <w:left w:val="single" w:sz="4" w:space="0" w:color="auto"/>
              <w:bottom w:val="single" w:sz="4" w:space="0" w:color="auto"/>
              <w:right w:val="single" w:sz="4" w:space="0" w:color="auto"/>
            </w:tcBorders>
            <w:vAlign w:val="center"/>
          </w:tcPr>
          <w:p w:rsidR="003F7D67" w:rsidRDefault="003F7D67">
            <w:pPr>
              <w:widowControl/>
              <w:jc w:val="left"/>
              <w:rPr>
                <w:rFonts w:ascii="宋体" w:hAnsi="宋体" w:cs="宋体"/>
                <w:color w:val="000000" w:themeColor="text1"/>
                <w:kern w:val="0"/>
              </w:rPr>
            </w:pPr>
          </w:p>
        </w:tc>
        <w:tc>
          <w:tcPr>
            <w:tcW w:w="3996" w:type="dxa"/>
            <w:tcBorders>
              <w:top w:val="nil"/>
              <w:left w:val="nil"/>
              <w:bottom w:val="single" w:sz="4" w:space="0" w:color="auto"/>
              <w:right w:val="single" w:sz="4" w:space="0" w:color="auto"/>
            </w:tcBorders>
            <w:shd w:val="clear" w:color="000000" w:fill="FFFFFF"/>
            <w:vAlign w:val="center"/>
          </w:tcPr>
          <w:p w:rsidR="003F7D67" w:rsidRDefault="0088008D">
            <w:pPr>
              <w:widowControl/>
              <w:rPr>
                <w:rFonts w:ascii="宋体" w:hAnsi="宋体" w:cs="宋体"/>
                <w:color w:val="000000" w:themeColor="text1"/>
                <w:kern w:val="0"/>
              </w:rPr>
            </w:pPr>
            <w:r>
              <w:rPr>
                <w:rFonts w:ascii="宋体" w:hAnsi="宋体" w:cs="宋体" w:hint="eastAsia"/>
                <w:color w:val="000000" w:themeColor="text1"/>
                <w:kern w:val="0"/>
              </w:rPr>
              <w:t>体质测评合格率</w:t>
            </w:r>
          </w:p>
        </w:tc>
        <w:tc>
          <w:tcPr>
            <w:tcW w:w="743" w:type="dxa"/>
            <w:tcBorders>
              <w:top w:val="nil"/>
              <w:left w:val="nil"/>
              <w:bottom w:val="single" w:sz="4" w:space="0" w:color="auto"/>
              <w:right w:val="single" w:sz="4" w:space="0" w:color="auto"/>
            </w:tcBorders>
            <w:shd w:val="clear" w:color="000000" w:fill="FFFFFF"/>
            <w:vAlign w:val="center"/>
          </w:tcPr>
          <w:p w:rsidR="003F7D67" w:rsidRDefault="0088008D">
            <w:pPr>
              <w:widowControl/>
              <w:jc w:val="center"/>
              <w:rPr>
                <w:rFonts w:ascii="宋体" w:hAnsi="宋体" w:cs="宋体"/>
                <w:color w:val="000000" w:themeColor="text1"/>
                <w:kern w:val="0"/>
              </w:rPr>
            </w:pPr>
            <w:r>
              <w:rPr>
                <w:rFonts w:ascii="宋体" w:hAnsi="宋体" w:cs="宋体" w:hint="eastAsia"/>
                <w:color w:val="000000" w:themeColor="text1"/>
                <w:kern w:val="0"/>
              </w:rPr>
              <w:t>%</w:t>
            </w:r>
          </w:p>
        </w:tc>
        <w:tc>
          <w:tcPr>
            <w:tcW w:w="1318" w:type="dxa"/>
            <w:tcBorders>
              <w:top w:val="nil"/>
              <w:left w:val="nil"/>
              <w:bottom w:val="single" w:sz="4" w:space="0" w:color="auto"/>
              <w:right w:val="single" w:sz="4" w:space="0" w:color="auto"/>
            </w:tcBorders>
            <w:shd w:val="clear" w:color="000000" w:fill="FFFFFF"/>
            <w:vAlign w:val="center"/>
          </w:tcPr>
          <w:p w:rsidR="003F7D67" w:rsidRDefault="0088008D">
            <w:pPr>
              <w:widowControl/>
              <w:jc w:val="center"/>
              <w:rPr>
                <w:rFonts w:ascii="宋体" w:hAnsi="宋体" w:cs="宋体"/>
                <w:color w:val="000000" w:themeColor="text1"/>
                <w:kern w:val="0"/>
              </w:rPr>
            </w:pPr>
            <w:r>
              <w:rPr>
                <w:rFonts w:ascii="宋体" w:hAnsi="宋体" w:cs="宋体" w:hint="eastAsia"/>
                <w:color w:val="000000" w:themeColor="text1"/>
                <w:kern w:val="0"/>
              </w:rPr>
              <w:t>9</w:t>
            </w:r>
            <w:r>
              <w:rPr>
                <w:rFonts w:ascii="宋体" w:hAnsi="宋体" w:cs="宋体"/>
                <w:color w:val="000000" w:themeColor="text1"/>
                <w:kern w:val="0"/>
              </w:rPr>
              <w:t>5.0</w:t>
            </w:r>
          </w:p>
        </w:tc>
        <w:tc>
          <w:tcPr>
            <w:tcW w:w="1360" w:type="dxa"/>
            <w:tcBorders>
              <w:top w:val="nil"/>
              <w:left w:val="nil"/>
              <w:bottom w:val="single" w:sz="4" w:space="0" w:color="auto"/>
              <w:right w:val="single" w:sz="4" w:space="0" w:color="auto"/>
            </w:tcBorders>
            <w:shd w:val="clear" w:color="000000" w:fill="FFFFFF"/>
            <w:vAlign w:val="center"/>
          </w:tcPr>
          <w:p w:rsidR="003F7D67" w:rsidRDefault="0088008D">
            <w:pPr>
              <w:widowControl/>
              <w:jc w:val="center"/>
              <w:rPr>
                <w:rFonts w:ascii="宋体" w:hAnsi="宋体" w:cs="宋体"/>
                <w:color w:val="000000" w:themeColor="text1"/>
                <w:kern w:val="0"/>
              </w:rPr>
            </w:pPr>
            <w:r>
              <w:rPr>
                <w:rFonts w:ascii="宋体" w:hAnsi="宋体" w:cs="宋体" w:hint="eastAsia"/>
                <w:color w:val="000000" w:themeColor="text1"/>
                <w:kern w:val="0"/>
              </w:rPr>
              <w:t xml:space="preserve">98.3 </w:t>
            </w:r>
          </w:p>
        </w:tc>
      </w:tr>
      <w:tr w:rsidR="003F7D67">
        <w:trPr>
          <w:trHeight w:val="270"/>
        </w:trPr>
        <w:tc>
          <w:tcPr>
            <w:tcW w:w="1106" w:type="dxa"/>
            <w:vMerge/>
            <w:tcBorders>
              <w:top w:val="nil"/>
              <w:left w:val="single" w:sz="4" w:space="0" w:color="auto"/>
              <w:bottom w:val="single" w:sz="4" w:space="0" w:color="auto"/>
              <w:right w:val="single" w:sz="4" w:space="0" w:color="auto"/>
            </w:tcBorders>
            <w:vAlign w:val="center"/>
          </w:tcPr>
          <w:p w:rsidR="003F7D67" w:rsidRDefault="003F7D67">
            <w:pPr>
              <w:widowControl/>
              <w:jc w:val="left"/>
              <w:rPr>
                <w:rFonts w:ascii="宋体" w:hAnsi="宋体" w:cs="宋体"/>
                <w:color w:val="000000" w:themeColor="text1"/>
                <w:kern w:val="0"/>
              </w:rPr>
            </w:pPr>
          </w:p>
        </w:tc>
        <w:tc>
          <w:tcPr>
            <w:tcW w:w="3996" w:type="dxa"/>
            <w:tcBorders>
              <w:top w:val="nil"/>
              <w:left w:val="nil"/>
              <w:bottom w:val="single" w:sz="4" w:space="0" w:color="auto"/>
              <w:right w:val="single" w:sz="4" w:space="0" w:color="auto"/>
            </w:tcBorders>
            <w:shd w:val="clear" w:color="000000" w:fill="FFFFFF"/>
            <w:vAlign w:val="center"/>
          </w:tcPr>
          <w:p w:rsidR="003F7D67" w:rsidRDefault="0088008D">
            <w:pPr>
              <w:widowControl/>
              <w:rPr>
                <w:rFonts w:ascii="宋体" w:hAnsi="宋体" w:cs="宋体"/>
                <w:color w:val="000000" w:themeColor="text1"/>
                <w:kern w:val="0"/>
              </w:rPr>
            </w:pPr>
            <w:r>
              <w:rPr>
                <w:rFonts w:ascii="宋体" w:hAnsi="宋体" w:cs="宋体" w:hint="eastAsia"/>
                <w:color w:val="000000" w:themeColor="text1"/>
                <w:kern w:val="0"/>
              </w:rPr>
              <w:t>毕业率</w:t>
            </w:r>
          </w:p>
        </w:tc>
        <w:tc>
          <w:tcPr>
            <w:tcW w:w="743" w:type="dxa"/>
            <w:tcBorders>
              <w:top w:val="nil"/>
              <w:left w:val="nil"/>
              <w:bottom w:val="single" w:sz="4" w:space="0" w:color="auto"/>
              <w:right w:val="single" w:sz="4" w:space="0" w:color="auto"/>
            </w:tcBorders>
            <w:shd w:val="clear" w:color="000000" w:fill="FFFFFF"/>
            <w:vAlign w:val="center"/>
          </w:tcPr>
          <w:p w:rsidR="003F7D67" w:rsidRDefault="0088008D">
            <w:pPr>
              <w:widowControl/>
              <w:jc w:val="center"/>
              <w:rPr>
                <w:rFonts w:ascii="宋体" w:hAnsi="宋体" w:cs="宋体"/>
                <w:color w:val="000000" w:themeColor="text1"/>
                <w:kern w:val="0"/>
              </w:rPr>
            </w:pPr>
            <w:r>
              <w:rPr>
                <w:rFonts w:ascii="宋体" w:hAnsi="宋体" w:cs="宋体" w:hint="eastAsia"/>
                <w:color w:val="000000" w:themeColor="text1"/>
                <w:kern w:val="0"/>
              </w:rPr>
              <w:t>%</w:t>
            </w:r>
          </w:p>
        </w:tc>
        <w:tc>
          <w:tcPr>
            <w:tcW w:w="1318" w:type="dxa"/>
            <w:tcBorders>
              <w:top w:val="nil"/>
              <w:left w:val="nil"/>
              <w:bottom w:val="single" w:sz="4" w:space="0" w:color="auto"/>
              <w:right w:val="single" w:sz="4" w:space="0" w:color="auto"/>
            </w:tcBorders>
            <w:shd w:val="clear" w:color="000000" w:fill="FFFFFF"/>
            <w:vAlign w:val="center"/>
          </w:tcPr>
          <w:p w:rsidR="003F7D67" w:rsidRDefault="0088008D">
            <w:pPr>
              <w:widowControl/>
              <w:jc w:val="center"/>
              <w:rPr>
                <w:rFonts w:ascii="宋体" w:hAnsi="宋体" w:cs="宋体"/>
                <w:color w:val="000000" w:themeColor="text1"/>
                <w:kern w:val="0"/>
              </w:rPr>
            </w:pPr>
            <w:r>
              <w:rPr>
                <w:rFonts w:ascii="宋体" w:hAnsi="宋体" w:cs="宋体" w:hint="eastAsia"/>
                <w:color w:val="000000" w:themeColor="text1"/>
                <w:kern w:val="0"/>
              </w:rPr>
              <w:t>100</w:t>
            </w:r>
          </w:p>
        </w:tc>
        <w:tc>
          <w:tcPr>
            <w:tcW w:w="1360" w:type="dxa"/>
            <w:tcBorders>
              <w:top w:val="nil"/>
              <w:left w:val="nil"/>
              <w:bottom w:val="single" w:sz="4" w:space="0" w:color="auto"/>
              <w:right w:val="single" w:sz="4" w:space="0" w:color="auto"/>
            </w:tcBorders>
            <w:shd w:val="clear" w:color="000000" w:fill="FFFFFF"/>
            <w:vAlign w:val="center"/>
          </w:tcPr>
          <w:p w:rsidR="003F7D67" w:rsidRDefault="0088008D">
            <w:pPr>
              <w:widowControl/>
              <w:jc w:val="center"/>
              <w:rPr>
                <w:rFonts w:ascii="宋体" w:hAnsi="宋体" w:cs="宋体"/>
                <w:color w:val="000000" w:themeColor="text1"/>
                <w:kern w:val="0"/>
              </w:rPr>
            </w:pPr>
            <w:r>
              <w:rPr>
                <w:rFonts w:ascii="宋体" w:hAnsi="宋体" w:cs="宋体" w:hint="eastAsia"/>
                <w:color w:val="000000" w:themeColor="text1"/>
                <w:kern w:val="0"/>
              </w:rPr>
              <w:t xml:space="preserve">96.3 </w:t>
            </w:r>
          </w:p>
        </w:tc>
      </w:tr>
      <w:tr w:rsidR="003F7D67">
        <w:trPr>
          <w:trHeight w:val="270"/>
        </w:trPr>
        <w:tc>
          <w:tcPr>
            <w:tcW w:w="1106" w:type="dxa"/>
            <w:vMerge/>
            <w:tcBorders>
              <w:top w:val="nil"/>
              <w:left w:val="single" w:sz="4" w:space="0" w:color="auto"/>
              <w:bottom w:val="single" w:sz="4" w:space="0" w:color="auto"/>
              <w:right w:val="single" w:sz="4" w:space="0" w:color="auto"/>
            </w:tcBorders>
            <w:vAlign w:val="center"/>
          </w:tcPr>
          <w:p w:rsidR="003F7D67" w:rsidRDefault="003F7D67">
            <w:pPr>
              <w:widowControl/>
              <w:jc w:val="left"/>
              <w:rPr>
                <w:rFonts w:ascii="宋体" w:hAnsi="宋体" w:cs="宋体"/>
                <w:color w:val="000000" w:themeColor="text1"/>
                <w:kern w:val="0"/>
              </w:rPr>
            </w:pPr>
          </w:p>
        </w:tc>
        <w:tc>
          <w:tcPr>
            <w:tcW w:w="3996" w:type="dxa"/>
            <w:tcBorders>
              <w:top w:val="nil"/>
              <w:left w:val="nil"/>
              <w:bottom w:val="single" w:sz="4" w:space="0" w:color="auto"/>
              <w:right w:val="single" w:sz="4" w:space="0" w:color="auto"/>
            </w:tcBorders>
            <w:shd w:val="clear" w:color="000000" w:fill="FFFFFF"/>
            <w:vAlign w:val="center"/>
          </w:tcPr>
          <w:p w:rsidR="003F7D67" w:rsidRDefault="0088008D">
            <w:pPr>
              <w:widowControl/>
              <w:rPr>
                <w:rFonts w:ascii="宋体" w:hAnsi="宋体" w:cs="宋体"/>
                <w:color w:val="000000" w:themeColor="text1"/>
                <w:kern w:val="0"/>
              </w:rPr>
            </w:pPr>
            <w:r>
              <w:rPr>
                <w:rFonts w:ascii="宋体" w:hAnsi="宋体" w:cs="宋体" w:hint="eastAsia"/>
                <w:color w:val="000000" w:themeColor="text1"/>
                <w:kern w:val="0"/>
              </w:rPr>
              <w:t>毕业生“双证”获取率</w:t>
            </w:r>
          </w:p>
        </w:tc>
        <w:tc>
          <w:tcPr>
            <w:tcW w:w="743" w:type="dxa"/>
            <w:tcBorders>
              <w:top w:val="nil"/>
              <w:left w:val="nil"/>
              <w:bottom w:val="single" w:sz="4" w:space="0" w:color="auto"/>
              <w:right w:val="single" w:sz="4" w:space="0" w:color="auto"/>
            </w:tcBorders>
            <w:shd w:val="clear" w:color="000000" w:fill="FFFFFF"/>
            <w:vAlign w:val="center"/>
          </w:tcPr>
          <w:p w:rsidR="003F7D67" w:rsidRDefault="0088008D">
            <w:pPr>
              <w:widowControl/>
              <w:jc w:val="center"/>
              <w:rPr>
                <w:rFonts w:ascii="宋体" w:hAnsi="宋体" w:cs="宋体"/>
                <w:color w:val="000000" w:themeColor="text1"/>
                <w:kern w:val="0"/>
              </w:rPr>
            </w:pPr>
            <w:r>
              <w:rPr>
                <w:rFonts w:ascii="宋体" w:hAnsi="宋体" w:cs="宋体" w:hint="eastAsia"/>
                <w:color w:val="000000" w:themeColor="text1"/>
                <w:kern w:val="0"/>
              </w:rPr>
              <w:t>%</w:t>
            </w:r>
          </w:p>
        </w:tc>
        <w:tc>
          <w:tcPr>
            <w:tcW w:w="1318" w:type="dxa"/>
            <w:tcBorders>
              <w:top w:val="nil"/>
              <w:left w:val="nil"/>
              <w:bottom w:val="single" w:sz="4" w:space="0" w:color="auto"/>
              <w:right w:val="single" w:sz="4" w:space="0" w:color="auto"/>
            </w:tcBorders>
            <w:shd w:val="clear" w:color="000000" w:fill="FFFFFF"/>
            <w:vAlign w:val="center"/>
          </w:tcPr>
          <w:p w:rsidR="003F7D67" w:rsidRDefault="0088008D">
            <w:pPr>
              <w:widowControl/>
              <w:jc w:val="center"/>
              <w:rPr>
                <w:rFonts w:ascii="宋体" w:hAnsi="宋体" w:cs="宋体"/>
                <w:color w:val="000000" w:themeColor="text1"/>
                <w:kern w:val="0"/>
              </w:rPr>
            </w:pPr>
            <w:r>
              <w:rPr>
                <w:rFonts w:ascii="宋体" w:hAnsi="宋体" w:cs="宋体" w:hint="eastAsia"/>
                <w:color w:val="000000" w:themeColor="text1"/>
                <w:kern w:val="0"/>
              </w:rPr>
              <w:t>89.6</w:t>
            </w:r>
          </w:p>
        </w:tc>
        <w:tc>
          <w:tcPr>
            <w:tcW w:w="1360" w:type="dxa"/>
            <w:tcBorders>
              <w:top w:val="nil"/>
              <w:left w:val="nil"/>
              <w:bottom w:val="single" w:sz="4" w:space="0" w:color="auto"/>
              <w:right w:val="single" w:sz="4" w:space="0" w:color="auto"/>
            </w:tcBorders>
            <w:shd w:val="clear" w:color="000000" w:fill="FFFFFF"/>
            <w:vAlign w:val="center"/>
          </w:tcPr>
          <w:p w:rsidR="003F7D67" w:rsidRDefault="0088008D">
            <w:pPr>
              <w:widowControl/>
              <w:jc w:val="center"/>
              <w:rPr>
                <w:rFonts w:ascii="宋体" w:hAnsi="宋体" w:cs="宋体"/>
                <w:color w:val="000000" w:themeColor="text1"/>
                <w:kern w:val="0"/>
              </w:rPr>
            </w:pPr>
            <w:r>
              <w:rPr>
                <w:rFonts w:ascii="宋体" w:hAnsi="宋体" w:cs="宋体" w:hint="eastAsia"/>
                <w:color w:val="000000" w:themeColor="text1"/>
                <w:kern w:val="0"/>
              </w:rPr>
              <w:t>87.6</w:t>
            </w:r>
          </w:p>
        </w:tc>
      </w:tr>
      <w:tr w:rsidR="003F7D67">
        <w:trPr>
          <w:trHeight w:val="270"/>
        </w:trPr>
        <w:tc>
          <w:tcPr>
            <w:tcW w:w="1106" w:type="dxa"/>
            <w:vMerge/>
            <w:tcBorders>
              <w:top w:val="nil"/>
              <w:left w:val="single" w:sz="4" w:space="0" w:color="auto"/>
              <w:bottom w:val="single" w:sz="4" w:space="0" w:color="auto"/>
              <w:right w:val="single" w:sz="4" w:space="0" w:color="auto"/>
            </w:tcBorders>
            <w:vAlign w:val="center"/>
          </w:tcPr>
          <w:p w:rsidR="003F7D67" w:rsidRDefault="003F7D67">
            <w:pPr>
              <w:widowControl/>
              <w:jc w:val="left"/>
              <w:rPr>
                <w:rFonts w:ascii="宋体" w:hAnsi="宋体" w:cs="宋体"/>
                <w:color w:val="000000" w:themeColor="text1"/>
                <w:kern w:val="0"/>
              </w:rPr>
            </w:pPr>
          </w:p>
        </w:tc>
        <w:tc>
          <w:tcPr>
            <w:tcW w:w="3996" w:type="dxa"/>
            <w:tcBorders>
              <w:top w:val="nil"/>
              <w:left w:val="nil"/>
              <w:bottom w:val="single" w:sz="4" w:space="0" w:color="auto"/>
              <w:right w:val="single" w:sz="4" w:space="0" w:color="auto"/>
            </w:tcBorders>
            <w:shd w:val="clear" w:color="000000" w:fill="FFFFFF"/>
            <w:vAlign w:val="center"/>
          </w:tcPr>
          <w:p w:rsidR="003F7D67" w:rsidRDefault="0088008D">
            <w:pPr>
              <w:widowControl/>
              <w:rPr>
                <w:rFonts w:ascii="宋体" w:hAnsi="宋体" w:cs="宋体"/>
                <w:color w:val="000000" w:themeColor="text1"/>
                <w:kern w:val="0"/>
              </w:rPr>
            </w:pPr>
            <w:r>
              <w:rPr>
                <w:rFonts w:ascii="宋体" w:hAnsi="宋体" w:cs="宋体" w:hint="eastAsia"/>
                <w:color w:val="000000" w:themeColor="text1"/>
                <w:kern w:val="0"/>
              </w:rPr>
              <w:t>获取专利数量</w:t>
            </w:r>
          </w:p>
        </w:tc>
        <w:tc>
          <w:tcPr>
            <w:tcW w:w="743" w:type="dxa"/>
            <w:tcBorders>
              <w:top w:val="nil"/>
              <w:left w:val="nil"/>
              <w:bottom w:val="single" w:sz="4" w:space="0" w:color="auto"/>
              <w:right w:val="single" w:sz="4" w:space="0" w:color="auto"/>
            </w:tcBorders>
            <w:shd w:val="clear" w:color="000000" w:fill="FFFFFF"/>
            <w:vAlign w:val="center"/>
          </w:tcPr>
          <w:p w:rsidR="003F7D67" w:rsidRDefault="0088008D">
            <w:pPr>
              <w:widowControl/>
              <w:jc w:val="center"/>
              <w:rPr>
                <w:rFonts w:ascii="宋体" w:hAnsi="宋体" w:cs="宋体"/>
                <w:color w:val="000000" w:themeColor="text1"/>
                <w:kern w:val="0"/>
              </w:rPr>
            </w:pPr>
            <w:r>
              <w:rPr>
                <w:rFonts w:ascii="宋体" w:hAnsi="宋体" w:cs="宋体" w:hint="eastAsia"/>
                <w:color w:val="000000" w:themeColor="text1"/>
                <w:kern w:val="0"/>
              </w:rPr>
              <w:t>项</w:t>
            </w:r>
          </w:p>
        </w:tc>
        <w:tc>
          <w:tcPr>
            <w:tcW w:w="1318" w:type="dxa"/>
            <w:tcBorders>
              <w:top w:val="nil"/>
              <w:left w:val="nil"/>
              <w:bottom w:val="single" w:sz="4" w:space="0" w:color="auto"/>
              <w:right w:val="single" w:sz="4" w:space="0" w:color="auto"/>
            </w:tcBorders>
            <w:shd w:val="clear" w:color="000000" w:fill="FFFFFF"/>
            <w:vAlign w:val="center"/>
          </w:tcPr>
          <w:p w:rsidR="003F7D67" w:rsidRDefault="0088008D">
            <w:pPr>
              <w:widowControl/>
              <w:jc w:val="center"/>
              <w:rPr>
                <w:rFonts w:ascii="宋体" w:hAnsi="宋体" w:cs="宋体"/>
                <w:color w:val="000000" w:themeColor="text1"/>
                <w:kern w:val="0"/>
              </w:rPr>
            </w:pPr>
            <w:r>
              <w:rPr>
                <w:rFonts w:ascii="宋体" w:hAnsi="宋体" w:cs="宋体" w:hint="eastAsia"/>
                <w:color w:val="000000" w:themeColor="text1"/>
                <w:kern w:val="0"/>
              </w:rPr>
              <w:t>15</w:t>
            </w:r>
          </w:p>
        </w:tc>
        <w:tc>
          <w:tcPr>
            <w:tcW w:w="1360" w:type="dxa"/>
            <w:tcBorders>
              <w:top w:val="nil"/>
              <w:left w:val="nil"/>
              <w:bottom w:val="single" w:sz="4" w:space="0" w:color="auto"/>
              <w:right w:val="single" w:sz="4" w:space="0" w:color="auto"/>
            </w:tcBorders>
            <w:shd w:val="clear" w:color="000000" w:fill="FFFFFF"/>
            <w:vAlign w:val="center"/>
          </w:tcPr>
          <w:p w:rsidR="003F7D67" w:rsidRDefault="0088008D">
            <w:pPr>
              <w:widowControl/>
              <w:jc w:val="center"/>
              <w:rPr>
                <w:rFonts w:ascii="宋体" w:hAnsi="宋体" w:cs="宋体"/>
                <w:color w:val="000000" w:themeColor="text1"/>
                <w:kern w:val="0"/>
              </w:rPr>
            </w:pPr>
            <w:r>
              <w:rPr>
                <w:rFonts w:ascii="宋体" w:hAnsi="宋体" w:cs="宋体" w:hint="eastAsia"/>
                <w:color w:val="000000" w:themeColor="text1"/>
                <w:kern w:val="0"/>
              </w:rPr>
              <w:t>15</w:t>
            </w:r>
          </w:p>
        </w:tc>
      </w:tr>
      <w:tr w:rsidR="003F7D67">
        <w:trPr>
          <w:trHeight w:val="270"/>
        </w:trPr>
        <w:tc>
          <w:tcPr>
            <w:tcW w:w="1106" w:type="dxa"/>
            <w:vMerge/>
            <w:tcBorders>
              <w:top w:val="nil"/>
              <w:left w:val="single" w:sz="4" w:space="0" w:color="auto"/>
              <w:bottom w:val="single" w:sz="4" w:space="0" w:color="auto"/>
              <w:right w:val="single" w:sz="4" w:space="0" w:color="auto"/>
            </w:tcBorders>
            <w:vAlign w:val="center"/>
          </w:tcPr>
          <w:p w:rsidR="003F7D67" w:rsidRDefault="003F7D67">
            <w:pPr>
              <w:widowControl/>
              <w:jc w:val="left"/>
              <w:rPr>
                <w:rFonts w:ascii="宋体" w:hAnsi="宋体" w:cs="宋体"/>
                <w:color w:val="000000" w:themeColor="text1"/>
                <w:kern w:val="0"/>
              </w:rPr>
            </w:pPr>
          </w:p>
        </w:tc>
        <w:tc>
          <w:tcPr>
            <w:tcW w:w="3996" w:type="dxa"/>
            <w:tcBorders>
              <w:top w:val="nil"/>
              <w:left w:val="nil"/>
              <w:bottom w:val="single" w:sz="4" w:space="0" w:color="auto"/>
              <w:right w:val="single" w:sz="4" w:space="0" w:color="auto"/>
            </w:tcBorders>
            <w:shd w:val="clear" w:color="000000" w:fill="FFFFFF"/>
            <w:vAlign w:val="center"/>
          </w:tcPr>
          <w:p w:rsidR="003F7D67" w:rsidRDefault="0088008D">
            <w:pPr>
              <w:widowControl/>
              <w:rPr>
                <w:rFonts w:ascii="宋体" w:hAnsi="宋体" w:cs="宋体"/>
                <w:color w:val="000000" w:themeColor="text1"/>
                <w:kern w:val="0"/>
              </w:rPr>
            </w:pPr>
            <w:r>
              <w:rPr>
                <w:rFonts w:ascii="宋体" w:hAnsi="宋体" w:cs="宋体" w:hint="eastAsia"/>
                <w:color w:val="000000" w:themeColor="text1"/>
                <w:kern w:val="0"/>
              </w:rPr>
              <w:t>省级以上技能大赛成果（学生）：</w:t>
            </w:r>
          </w:p>
        </w:tc>
        <w:tc>
          <w:tcPr>
            <w:tcW w:w="743" w:type="dxa"/>
            <w:tcBorders>
              <w:top w:val="nil"/>
              <w:left w:val="nil"/>
              <w:bottom w:val="single" w:sz="4" w:space="0" w:color="auto"/>
              <w:right w:val="single" w:sz="4" w:space="0" w:color="auto"/>
            </w:tcBorders>
            <w:shd w:val="clear" w:color="000000" w:fill="FFFFFF"/>
            <w:vAlign w:val="center"/>
          </w:tcPr>
          <w:p w:rsidR="003F7D67" w:rsidRDefault="0088008D">
            <w:pPr>
              <w:widowControl/>
              <w:jc w:val="center"/>
              <w:rPr>
                <w:rFonts w:ascii="宋体" w:hAnsi="宋体" w:cs="宋体"/>
                <w:color w:val="000000" w:themeColor="text1"/>
                <w:kern w:val="0"/>
              </w:rPr>
            </w:pPr>
            <w:r>
              <w:rPr>
                <w:rFonts w:ascii="宋体" w:hAnsi="宋体" w:cs="宋体" w:hint="eastAsia"/>
                <w:color w:val="000000" w:themeColor="text1"/>
                <w:kern w:val="0"/>
              </w:rPr>
              <w:t>—</w:t>
            </w:r>
          </w:p>
        </w:tc>
        <w:tc>
          <w:tcPr>
            <w:tcW w:w="1318" w:type="dxa"/>
            <w:tcBorders>
              <w:top w:val="nil"/>
              <w:left w:val="nil"/>
              <w:bottom w:val="single" w:sz="4" w:space="0" w:color="auto"/>
              <w:right w:val="single" w:sz="4" w:space="0" w:color="auto"/>
            </w:tcBorders>
            <w:shd w:val="clear" w:color="000000" w:fill="FFFFFF"/>
            <w:vAlign w:val="center"/>
          </w:tcPr>
          <w:p w:rsidR="003F7D67" w:rsidRDefault="0088008D">
            <w:pPr>
              <w:widowControl/>
              <w:jc w:val="center"/>
              <w:rPr>
                <w:rFonts w:ascii="宋体" w:hAnsi="宋体" w:cs="宋体"/>
                <w:color w:val="000000" w:themeColor="text1"/>
                <w:kern w:val="0"/>
              </w:rPr>
            </w:pPr>
            <w:r>
              <w:rPr>
                <w:rFonts w:ascii="宋体" w:hAnsi="宋体" w:cs="宋体" w:hint="eastAsia"/>
                <w:color w:val="000000" w:themeColor="text1"/>
                <w:kern w:val="0"/>
              </w:rPr>
              <w:t>23</w:t>
            </w:r>
          </w:p>
        </w:tc>
        <w:tc>
          <w:tcPr>
            <w:tcW w:w="1360" w:type="dxa"/>
            <w:tcBorders>
              <w:top w:val="nil"/>
              <w:left w:val="nil"/>
              <w:bottom w:val="single" w:sz="4" w:space="0" w:color="auto"/>
              <w:right w:val="single" w:sz="4" w:space="0" w:color="auto"/>
            </w:tcBorders>
            <w:shd w:val="clear" w:color="000000" w:fill="FFFFFF"/>
            <w:vAlign w:val="center"/>
          </w:tcPr>
          <w:p w:rsidR="003F7D67" w:rsidRDefault="0088008D">
            <w:pPr>
              <w:widowControl/>
              <w:jc w:val="center"/>
              <w:rPr>
                <w:rFonts w:ascii="宋体" w:hAnsi="宋体" w:cs="宋体"/>
                <w:color w:val="000000" w:themeColor="text1"/>
                <w:kern w:val="0"/>
              </w:rPr>
            </w:pPr>
            <w:r>
              <w:rPr>
                <w:rFonts w:ascii="宋体" w:hAnsi="宋体" w:cs="宋体" w:hint="eastAsia"/>
                <w:color w:val="000000" w:themeColor="text1"/>
                <w:kern w:val="0"/>
              </w:rPr>
              <w:t>—</w:t>
            </w:r>
          </w:p>
        </w:tc>
      </w:tr>
      <w:tr w:rsidR="003F7D67">
        <w:trPr>
          <w:trHeight w:val="270"/>
        </w:trPr>
        <w:tc>
          <w:tcPr>
            <w:tcW w:w="1106" w:type="dxa"/>
            <w:vMerge/>
            <w:tcBorders>
              <w:top w:val="nil"/>
              <w:left w:val="single" w:sz="4" w:space="0" w:color="auto"/>
              <w:bottom w:val="single" w:sz="4" w:space="0" w:color="auto"/>
              <w:right w:val="single" w:sz="4" w:space="0" w:color="auto"/>
            </w:tcBorders>
            <w:vAlign w:val="center"/>
          </w:tcPr>
          <w:p w:rsidR="003F7D67" w:rsidRDefault="003F7D67">
            <w:pPr>
              <w:widowControl/>
              <w:jc w:val="left"/>
              <w:rPr>
                <w:rFonts w:ascii="宋体" w:hAnsi="宋体" w:cs="宋体"/>
                <w:color w:val="000000" w:themeColor="text1"/>
                <w:kern w:val="0"/>
              </w:rPr>
            </w:pPr>
          </w:p>
        </w:tc>
        <w:tc>
          <w:tcPr>
            <w:tcW w:w="3996" w:type="dxa"/>
            <w:tcBorders>
              <w:top w:val="nil"/>
              <w:left w:val="nil"/>
              <w:bottom w:val="single" w:sz="4" w:space="0" w:color="auto"/>
              <w:right w:val="single" w:sz="4" w:space="0" w:color="auto"/>
            </w:tcBorders>
            <w:shd w:val="clear" w:color="000000" w:fill="FFFFFF"/>
            <w:vAlign w:val="center"/>
          </w:tcPr>
          <w:p w:rsidR="003F7D67" w:rsidRDefault="0088008D">
            <w:pPr>
              <w:widowControl/>
              <w:rPr>
                <w:rFonts w:ascii="宋体" w:hAnsi="宋体" w:cs="宋体"/>
                <w:color w:val="000000" w:themeColor="text1"/>
                <w:kern w:val="0"/>
              </w:rPr>
            </w:pPr>
            <w:r>
              <w:rPr>
                <w:rFonts w:ascii="宋体" w:hAnsi="宋体" w:cs="宋体" w:hint="eastAsia"/>
                <w:color w:val="000000" w:themeColor="text1"/>
                <w:kern w:val="0"/>
              </w:rPr>
              <w:t>一等奖</w:t>
            </w:r>
          </w:p>
        </w:tc>
        <w:tc>
          <w:tcPr>
            <w:tcW w:w="743" w:type="dxa"/>
            <w:tcBorders>
              <w:top w:val="nil"/>
              <w:left w:val="nil"/>
              <w:bottom w:val="single" w:sz="4" w:space="0" w:color="auto"/>
              <w:right w:val="single" w:sz="4" w:space="0" w:color="auto"/>
            </w:tcBorders>
            <w:shd w:val="clear" w:color="000000" w:fill="FFFFFF"/>
            <w:vAlign w:val="center"/>
          </w:tcPr>
          <w:p w:rsidR="003F7D67" w:rsidRDefault="0088008D">
            <w:pPr>
              <w:widowControl/>
              <w:jc w:val="center"/>
              <w:rPr>
                <w:rFonts w:ascii="宋体" w:hAnsi="宋体" w:cs="宋体"/>
                <w:color w:val="000000" w:themeColor="text1"/>
                <w:kern w:val="0"/>
              </w:rPr>
            </w:pPr>
            <w:r>
              <w:rPr>
                <w:rFonts w:ascii="宋体" w:hAnsi="宋体" w:cs="宋体" w:hint="eastAsia"/>
                <w:color w:val="000000" w:themeColor="text1"/>
                <w:kern w:val="0"/>
              </w:rPr>
              <w:t>项</w:t>
            </w:r>
          </w:p>
        </w:tc>
        <w:tc>
          <w:tcPr>
            <w:tcW w:w="1318" w:type="dxa"/>
            <w:tcBorders>
              <w:top w:val="nil"/>
              <w:left w:val="nil"/>
              <w:bottom w:val="single" w:sz="4" w:space="0" w:color="auto"/>
              <w:right w:val="single" w:sz="4" w:space="0" w:color="auto"/>
            </w:tcBorders>
            <w:shd w:val="clear" w:color="000000" w:fill="FFFFFF"/>
            <w:vAlign w:val="center"/>
          </w:tcPr>
          <w:p w:rsidR="003F7D67" w:rsidRDefault="0088008D">
            <w:pPr>
              <w:widowControl/>
              <w:jc w:val="center"/>
              <w:rPr>
                <w:rFonts w:ascii="宋体" w:hAnsi="宋体" w:cs="宋体"/>
                <w:color w:val="000000" w:themeColor="text1"/>
                <w:kern w:val="0"/>
              </w:rPr>
            </w:pPr>
            <w:r>
              <w:rPr>
                <w:rFonts w:ascii="宋体" w:hAnsi="宋体" w:cs="宋体" w:hint="eastAsia"/>
                <w:color w:val="000000" w:themeColor="text1"/>
                <w:kern w:val="0"/>
              </w:rPr>
              <w:t>4</w:t>
            </w:r>
          </w:p>
        </w:tc>
        <w:tc>
          <w:tcPr>
            <w:tcW w:w="1360" w:type="dxa"/>
            <w:tcBorders>
              <w:top w:val="nil"/>
              <w:left w:val="nil"/>
              <w:bottom w:val="single" w:sz="4" w:space="0" w:color="auto"/>
              <w:right w:val="single" w:sz="4" w:space="0" w:color="auto"/>
            </w:tcBorders>
            <w:shd w:val="clear" w:color="000000" w:fill="FFFFFF"/>
            <w:vAlign w:val="center"/>
          </w:tcPr>
          <w:p w:rsidR="003F7D67" w:rsidRDefault="0088008D">
            <w:pPr>
              <w:widowControl/>
              <w:jc w:val="center"/>
              <w:rPr>
                <w:rFonts w:ascii="宋体" w:hAnsi="宋体" w:cs="宋体"/>
                <w:color w:val="000000" w:themeColor="text1"/>
                <w:kern w:val="0"/>
              </w:rPr>
            </w:pPr>
            <w:r>
              <w:rPr>
                <w:rFonts w:ascii="宋体" w:hAnsi="宋体" w:cs="宋体" w:hint="eastAsia"/>
                <w:color w:val="000000" w:themeColor="text1"/>
                <w:kern w:val="0"/>
              </w:rPr>
              <w:t>34</w:t>
            </w:r>
          </w:p>
        </w:tc>
      </w:tr>
      <w:tr w:rsidR="003F7D67">
        <w:trPr>
          <w:trHeight w:val="270"/>
        </w:trPr>
        <w:tc>
          <w:tcPr>
            <w:tcW w:w="1106" w:type="dxa"/>
            <w:vMerge/>
            <w:tcBorders>
              <w:top w:val="nil"/>
              <w:left w:val="single" w:sz="4" w:space="0" w:color="auto"/>
              <w:bottom w:val="single" w:sz="4" w:space="0" w:color="auto"/>
              <w:right w:val="single" w:sz="4" w:space="0" w:color="auto"/>
            </w:tcBorders>
            <w:vAlign w:val="center"/>
          </w:tcPr>
          <w:p w:rsidR="003F7D67" w:rsidRDefault="003F7D67">
            <w:pPr>
              <w:widowControl/>
              <w:jc w:val="left"/>
              <w:rPr>
                <w:rFonts w:ascii="宋体" w:hAnsi="宋体" w:cs="宋体"/>
                <w:color w:val="000000" w:themeColor="text1"/>
                <w:kern w:val="0"/>
              </w:rPr>
            </w:pPr>
          </w:p>
        </w:tc>
        <w:tc>
          <w:tcPr>
            <w:tcW w:w="3996" w:type="dxa"/>
            <w:tcBorders>
              <w:top w:val="nil"/>
              <w:left w:val="nil"/>
              <w:bottom w:val="single" w:sz="4" w:space="0" w:color="auto"/>
              <w:right w:val="single" w:sz="4" w:space="0" w:color="auto"/>
            </w:tcBorders>
            <w:shd w:val="clear" w:color="000000" w:fill="FFFFFF"/>
            <w:vAlign w:val="center"/>
          </w:tcPr>
          <w:p w:rsidR="003F7D67" w:rsidRDefault="0088008D">
            <w:pPr>
              <w:widowControl/>
              <w:rPr>
                <w:rFonts w:ascii="宋体" w:hAnsi="宋体" w:cs="宋体"/>
                <w:color w:val="000000" w:themeColor="text1"/>
                <w:kern w:val="0"/>
              </w:rPr>
            </w:pPr>
            <w:r>
              <w:rPr>
                <w:rFonts w:ascii="宋体" w:hAnsi="宋体" w:cs="宋体" w:hint="eastAsia"/>
                <w:color w:val="000000" w:themeColor="text1"/>
                <w:kern w:val="0"/>
              </w:rPr>
              <w:t>二等奖</w:t>
            </w:r>
          </w:p>
        </w:tc>
        <w:tc>
          <w:tcPr>
            <w:tcW w:w="743" w:type="dxa"/>
            <w:tcBorders>
              <w:top w:val="nil"/>
              <w:left w:val="nil"/>
              <w:bottom w:val="single" w:sz="4" w:space="0" w:color="auto"/>
              <w:right w:val="single" w:sz="4" w:space="0" w:color="auto"/>
            </w:tcBorders>
            <w:shd w:val="clear" w:color="000000" w:fill="FFFFFF"/>
            <w:vAlign w:val="center"/>
          </w:tcPr>
          <w:p w:rsidR="003F7D67" w:rsidRDefault="0088008D">
            <w:pPr>
              <w:widowControl/>
              <w:jc w:val="center"/>
              <w:rPr>
                <w:rFonts w:ascii="宋体" w:hAnsi="宋体" w:cs="宋体"/>
                <w:color w:val="000000" w:themeColor="text1"/>
                <w:kern w:val="0"/>
              </w:rPr>
            </w:pPr>
            <w:r>
              <w:rPr>
                <w:rFonts w:ascii="宋体" w:hAnsi="宋体" w:cs="宋体" w:hint="eastAsia"/>
                <w:color w:val="000000" w:themeColor="text1"/>
                <w:kern w:val="0"/>
              </w:rPr>
              <w:t>项</w:t>
            </w:r>
          </w:p>
        </w:tc>
        <w:tc>
          <w:tcPr>
            <w:tcW w:w="1318" w:type="dxa"/>
            <w:tcBorders>
              <w:top w:val="nil"/>
              <w:left w:val="nil"/>
              <w:bottom w:val="single" w:sz="4" w:space="0" w:color="auto"/>
              <w:right w:val="single" w:sz="4" w:space="0" w:color="auto"/>
            </w:tcBorders>
            <w:shd w:val="clear" w:color="000000" w:fill="FFFFFF"/>
            <w:vAlign w:val="center"/>
          </w:tcPr>
          <w:p w:rsidR="003F7D67" w:rsidRDefault="0088008D">
            <w:pPr>
              <w:widowControl/>
              <w:jc w:val="center"/>
              <w:rPr>
                <w:rFonts w:ascii="宋体" w:hAnsi="宋体" w:cs="宋体"/>
                <w:color w:val="000000" w:themeColor="text1"/>
                <w:kern w:val="0"/>
              </w:rPr>
            </w:pPr>
            <w:r>
              <w:rPr>
                <w:rFonts w:ascii="宋体" w:hAnsi="宋体" w:cs="宋体" w:hint="eastAsia"/>
                <w:color w:val="000000" w:themeColor="text1"/>
                <w:kern w:val="0"/>
              </w:rPr>
              <w:t>6</w:t>
            </w:r>
          </w:p>
        </w:tc>
        <w:tc>
          <w:tcPr>
            <w:tcW w:w="1360" w:type="dxa"/>
            <w:tcBorders>
              <w:top w:val="nil"/>
              <w:left w:val="nil"/>
              <w:bottom w:val="single" w:sz="4" w:space="0" w:color="auto"/>
              <w:right w:val="single" w:sz="4" w:space="0" w:color="auto"/>
            </w:tcBorders>
            <w:shd w:val="clear" w:color="000000" w:fill="FFFFFF"/>
            <w:vAlign w:val="center"/>
          </w:tcPr>
          <w:p w:rsidR="003F7D67" w:rsidRDefault="0088008D">
            <w:pPr>
              <w:widowControl/>
              <w:jc w:val="center"/>
              <w:rPr>
                <w:rFonts w:ascii="宋体" w:hAnsi="宋体" w:cs="宋体"/>
                <w:color w:val="000000" w:themeColor="text1"/>
                <w:kern w:val="0"/>
              </w:rPr>
            </w:pPr>
            <w:r>
              <w:rPr>
                <w:rFonts w:ascii="宋体" w:hAnsi="宋体" w:cs="宋体" w:hint="eastAsia"/>
                <w:color w:val="000000" w:themeColor="text1"/>
                <w:kern w:val="0"/>
              </w:rPr>
              <w:t>41</w:t>
            </w:r>
          </w:p>
        </w:tc>
      </w:tr>
      <w:tr w:rsidR="003F7D67">
        <w:trPr>
          <w:trHeight w:val="270"/>
        </w:trPr>
        <w:tc>
          <w:tcPr>
            <w:tcW w:w="1106" w:type="dxa"/>
            <w:vMerge/>
            <w:tcBorders>
              <w:top w:val="nil"/>
              <w:left w:val="single" w:sz="4" w:space="0" w:color="auto"/>
              <w:bottom w:val="single" w:sz="4" w:space="0" w:color="auto"/>
              <w:right w:val="single" w:sz="4" w:space="0" w:color="auto"/>
            </w:tcBorders>
            <w:vAlign w:val="center"/>
          </w:tcPr>
          <w:p w:rsidR="003F7D67" w:rsidRDefault="003F7D67">
            <w:pPr>
              <w:widowControl/>
              <w:jc w:val="left"/>
              <w:rPr>
                <w:rFonts w:ascii="宋体" w:hAnsi="宋体" w:cs="宋体"/>
                <w:color w:val="000000" w:themeColor="text1"/>
                <w:kern w:val="0"/>
              </w:rPr>
            </w:pPr>
          </w:p>
        </w:tc>
        <w:tc>
          <w:tcPr>
            <w:tcW w:w="3996" w:type="dxa"/>
            <w:tcBorders>
              <w:top w:val="nil"/>
              <w:left w:val="nil"/>
              <w:bottom w:val="single" w:sz="4" w:space="0" w:color="auto"/>
              <w:right w:val="single" w:sz="4" w:space="0" w:color="auto"/>
            </w:tcBorders>
            <w:shd w:val="clear" w:color="000000" w:fill="FFFFFF"/>
            <w:vAlign w:val="center"/>
          </w:tcPr>
          <w:p w:rsidR="003F7D67" w:rsidRDefault="0088008D">
            <w:pPr>
              <w:widowControl/>
              <w:rPr>
                <w:rFonts w:ascii="宋体" w:hAnsi="宋体" w:cs="宋体"/>
                <w:color w:val="000000" w:themeColor="text1"/>
                <w:kern w:val="0"/>
              </w:rPr>
            </w:pPr>
            <w:r>
              <w:rPr>
                <w:rFonts w:ascii="宋体" w:hAnsi="宋体" w:cs="宋体" w:hint="eastAsia"/>
                <w:color w:val="000000" w:themeColor="text1"/>
                <w:kern w:val="0"/>
              </w:rPr>
              <w:t>三等奖</w:t>
            </w:r>
          </w:p>
        </w:tc>
        <w:tc>
          <w:tcPr>
            <w:tcW w:w="743" w:type="dxa"/>
            <w:tcBorders>
              <w:top w:val="nil"/>
              <w:left w:val="nil"/>
              <w:bottom w:val="single" w:sz="4" w:space="0" w:color="auto"/>
              <w:right w:val="single" w:sz="4" w:space="0" w:color="auto"/>
            </w:tcBorders>
            <w:shd w:val="clear" w:color="000000" w:fill="FFFFFF"/>
            <w:vAlign w:val="center"/>
          </w:tcPr>
          <w:p w:rsidR="003F7D67" w:rsidRDefault="0088008D">
            <w:pPr>
              <w:widowControl/>
              <w:jc w:val="center"/>
              <w:rPr>
                <w:rFonts w:ascii="宋体" w:hAnsi="宋体" w:cs="宋体"/>
                <w:color w:val="000000" w:themeColor="text1"/>
                <w:kern w:val="0"/>
              </w:rPr>
            </w:pPr>
            <w:r>
              <w:rPr>
                <w:rFonts w:ascii="宋体" w:hAnsi="宋体" w:cs="宋体" w:hint="eastAsia"/>
                <w:color w:val="000000" w:themeColor="text1"/>
                <w:kern w:val="0"/>
              </w:rPr>
              <w:t>项</w:t>
            </w:r>
          </w:p>
        </w:tc>
        <w:tc>
          <w:tcPr>
            <w:tcW w:w="1318" w:type="dxa"/>
            <w:tcBorders>
              <w:top w:val="nil"/>
              <w:left w:val="nil"/>
              <w:bottom w:val="single" w:sz="4" w:space="0" w:color="auto"/>
              <w:right w:val="single" w:sz="4" w:space="0" w:color="auto"/>
            </w:tcBorders>
            <w:shd w:val="clear" w:color="000000" w:fill="FFFFFF"/>
            <w:vAlign w:val="center"/>
          </w:tcPr>
          <w:p w:rsidR="003F7D67" w:rsidRDefault="0088008D">
            <w:pPr>
              <w:widowControl/>
              <w:jc w:val="center"/>
              <w:rPr>
                <w:rFonts w:ascii="宋体" w:hAnsi="宋体" w:cs="宋体"/>
                <w:color w:val="000000" w:themeColor="text1"/>
                <w:kern w:val="0"/>
              </w:rPr>
            </w:pPr>
            <w:r>
              <w:rPr>
                <w:rFonts w:ascii="宋体" w:hAnsi="宋体" w:cs="宋体" w:hint="eastAsia"/>
                <w:color w:val="000000" w:themeColor="text1"/>
                <w:kern w:val="0"/>
              </w:rPr>
              <w:t>13</w:t>
            </w:r>
          </w:p>
        </w:tc>
        <w:tc>
          <w:tcPr>
            <w:tcW w:w="1360" w:type="dxa"/>
            <w:tcBorders>
              <w:top w:val="nil"/>
              <w:left w:val="nil"/>
              <w:bottom w:val="single" w:sz="4" w:space="0" w:color="auto"/>
              <w:right w:val="single" w:sz="4" w:space="0" w:color="auto"/>
            </w:tcBorders>
            <w:shd w:val="clear" w:color="000000" w:fill="FFFFFF"/>
            <w:vAlign w:val="center"/>
          </w:tcPr>
          <w:p w:rsidR="003F7D67" w:rsidRDefault="0088008D">
            <w:pPr>
              <w:widowControl/>
              <w:jc w:val="center"/>
              <w:rPr>
                <w:rFonts w:ascii="宋体" w:hAnsi="宋体" w:cs="宋体"/>
                <w:color w:val="000000" w:themeColor="text1"/>
                <w:kern w:val="0"/>
              </w:rPr>
            </w:pPr>
            <w:r>
              <w:rPr>
                <w:rFonts w:ascii="宋体" w:hAnsi="宋体" w:cs="宋体" w:hint="eastAsia"/>
                <w:color w:val="000000" w:themeColor="text1"/>
                <w:kern w:val="0"/>
              </w:rPr>
              <w:t>58</w:t>
            </w:r>
          </w:p>
        </w:tc>
      </w:tr>
      <w:tr w:rsidR="003F7D67">
        <w:trPr>
          <w:trHeight w:val="270"/>
        </w:trPr>
        <w:tc>
          <w:tcPr>
            <w:tcW w:w="1106" w:type="dxa"/>
            <w:vMerge w:val="restart"/>
            <w:tcBorders>
              <w:top w:val="nil"/>
              <w:left w:val="single" w:sz="4" w:space="0" w:color="auto"/>
              <w:bottom w:val="single" w:sz="4" w:space="0" w:color="auto"/>
              <w:right w:val="single" w:sz="4" w:space="0" w:color="auto"/>
            </w:tcBorders>
            <w:shd w:val="clear" w:color="000000" w:fill="FFFFFF"/>
            <w:vAlign w:val="center"/>
          </w:tcPr>
          <w:p w:rsidR="003F7D67" w:rsidRDefault="0088008D">
            <w:pPr>
              <w:widowControl/>
              <w:rPr>
                <w:rFonts w:ascii="宋体" w:hAnsi="宋体" w:cs="宋体"/>
                <w:color w:val="000000" w:themeColor="text1"/>
                <w:kern w:val="0"/>
              </w:rPr>
            </w:pPr>
            <w:r>
              <w:rPr>
                <w:rFonts w:ascii="宋体" w:hAnsi="宋体" w:cs="宋体" w:hint="eastAsia"/>
                <w:color w:val="000000" w:themeColor="text1"/>
                <w:kern w:val="0"/>
              </w:rPr>
              <w:t>5.就业质量</w:t>
            </w:r>
          </w:p>
        </w:tc>
        <w:tc>
          <w:tcPr>
            <w:tcW w:w="3996" w:type="dxa"/>
            <w:tcBorders>
              <w:top w:val="nil"/>
              <w:left w:val="nil"/>
              <w:bottom w:val="single" w:sz="4" w:space="0" w:color="auto"/>
              <w:right w:val="single" w:sz="4" w:space="0" w:color="auto"/>
            </w:tcBorders>
            <w:shd w:val="clear" w:color="000000" w:fill="FFFFFF"/>
            <w:vAlign w:val="center"/>
          </w:tcPr>
          <w:p w:rsidR="003F7D67" w:rsidRDefault="0088008D">
            <w:pPr>
              <w:widowControl/>
              <w:rPr>
                <w:rFonts w:ascii="宋体" w:hAnsi="宋体" w:cs="宋体"/>
                <w:color w:val="000000" w:themeColor="text1"/>
                <w:kern w:val="0"/>
              </w:rPr>
            </w:pPr>
            <w:r>
              <w:rPr>
                <w:rFonts w:ascii="宋体" w:hAnsi="宋体" w:cs="宋体" w:hint="eastAsia"/>
                <w:color w:val="000000" w:themeColor="text1"/>
                <w:kern w:val="0"/>
              </w:rPr>
              <w:t>就业率</w:t>
            </w:r>
          </w:p>
        </w:tc>
        <w:tc>
          <w:tcPr>
            <w:tcW w:w="743" w:type="dxa"/>
            <w:tcBorders>
              <w:top w:val="nil"/>
              <w:left w:val="nil"/>
              <w:bottom w:val="single" w:sz="4" w:space="0" w:color="auto"/>
              <w:right w:val="single" w:sz="4" w:space="0" w:color="auto"/>
            </w:tcBorders>
            <w:shd w:val="clear" w:color="000000" w:fill="FFFFFF"/>
            <w:vAlign w:val="center"/>
          </w:tcPr>
          <w:p w:rsidR="003F7D67" w:rsidRDefault="0088008D">
            <w:pPr>
              <w:widowControl/>
              <w:jc w:val="center"/>
              <w:rPr>
                <w:rFonts w:ascii="宋体" w:hAnsi="宋体" w:cs="宋体"/>
                <w:color w:val="000000" w:themeColor="text1"/>
                <w:kern w:val="0"/>
              </w:rPr>
            </w:pPr>
            <w:r>
              <w:rPr>
                <w:rFonts w:ascii="宋体" w:hAnsi="宋体" w:cs="宋体" w:hint="eastAsia"/>
                <w:color w:val="000000" w:themeColor="text1"/>
                <w:kern w:val="0"/>
              </w:rPr>
              <w:t>%</w:t>
            </w:r>
          </w:p>
        </w:tc>
        <w:tc>
          <w:tcPr>
            <w:tcW w:w="1318" w:type="dxa"/>
            <w:tcBorders>
              <w:top w:val="nil"/>
              <w:left w:val="nil"/>
              <w:bottom w:val="single" w:sz="4" w:space="0" w:color="auto"/>
              <w:right w:val="single" w:sz="4" w:space="0" w:color="auto"/>
            </w:tcBorders>
            <w:shd w:val="clear" w:color="000000" w:fill="FFFFFF"/>
            <w:vAlign w:val="center"/>
          </w:tcPr>
          <w:p w:rsidR="003F7D67" w:rsidRDefault="0088008D">
            <w:pPr>
              <w:widowControl/>
              <w:jc w:val="center"/>
              <w:rPr>
                <w:rFonts w:ascii="宋体" w:hAnsi="宋体" w:cs="宋体"/>
                <w:color w:val="000000" w:themeColor="text1"/>
                <w:kern w:val="0"/>
              </w:rPr>
            </w:pPr>
            <w:r>
              <w:rPr>
                <w:rFonts w:ascii="宋体" w:hAnsi="宋体" w:cs="宋体" w:hint="eastAsia"/>
                <w:color w:val="000000" w:themeColor="text1"/>
                <w:kern w:val="0"/>
              </w:rPr>
              <w:t>98</w:t>
            </w:r>
          </w:p>
        </w:tc>
        <w:tc>
          <w:tcPr>
            <w:tcW w:w="1360" w:type="dxa"/>
            <w:tcBorders>
              <w:top w:val="nil"/>
              <w:left w:val="nil"/>
              <w:bottom w:val="single" w:sz="4" w:space="0" w:color="auto"/>
              <w:right w:val="single" w:sz="4" w:space="0" w:color="auto"/>
            </w:tcBorders>
            <w:shd w:val="clear" w:color="000000" w:fill="FFFFFF"/>
            <w:vAlign w:val="center"/>
          </w:tcPr>
          <w:p w:rsidR="003F7D67" w:rsidRDefault="0088008D">
            <w:pPr>
              <w:widowControl/>
              <w:jc w:val="center"/>
              <w:rPr>
                <w:rFonts w:ascii="宋体" w:hAnsi="宋体" w:cs="宋体"/>
                <w:color w:val="000000" w:themeColor="text1"/>
                <w:kern w:val="0"/>
              </w:rPr>
            </w:pPr>
            <w:r>
              <w:rPr>
                <w:rFonts w:ascii="宋体" w:hAnsi="宋体" w:cs="宋体" w:hint="eastAsia"/>
                <w:color w:val="000000" w:themeColor="text1"/>
                <w:kern w:val="0"/>
              </w:rPr>
              <w:t xml:space="preserve">95.6 </w:t>
            </w:r>
          </w:p>
        </w:tc>
      </w:tr>
      <w:tr w:rsidR="003F7D67">
        <w:trPr>
          <w:trHeight w:val="270"/>
        </w:trPr>
        <w:tc>
          <w:tcPr>
            <w:tcW w:w="1106" w:type="dxa"/>
            <w:vMerge/>
            <w:tcBorders>
              <w:top w:val="nil"/>
              <w:left w:val="single" w:sz="4" w:space="0" w:color="auto"/>
              <w:bottom w:val="single" w:sz="4" w:space="0" w:color="auto"/>
              <w:right w:val="single" w:sz="4" w:space="0" w:color="auto"/>
            </w:tcBorders>
            <w:vAlign w:val="center"/>
          </w:tcPr>
          <w:p w:rsidR="003F7D67" w:rsidRDefault="003F7D67">
            <w:pPr>
              <w:widowControl/>
              <w:jc w:val="left"/>
              <w:rPr>
                <w:rFonts w:ascii="宋体" w:hAnsi="宋体" w:cs="宋体"/>
                <w:color w:val="000000" w:themeColor="text1"/>
                <w:kern w:val="0"/>
              </w:rPr>
            </w:pPr>
          </w:p>
        </w:tc>
        <w:tc>
          <w:tcPr>
            <w:tcW w:w="3996" w:type="dxa"/>
            <w:tcBorders>
              <w:top w:val="nil"/>
              <w:left w:val="nil"/>
              <w:bottom w:val="single" w:sz="4" w:space="0" w:color="auto"/>
              <w:right w:val="single" w:sz="4" w:space="0" w:color="auto"/>
            </w:tcBorders>
            <w:shd w:val="clear" w:color="000000" w:fill="FFFFFF"/>
            <w:vAlign w:val="center"/>
          </w:tcPr>
          <w:p w:rsidR="003F7D67" w:rsidRDefault="0088008D">
            <w:pPr>
              <w:widowControl/>
              <w:rPr>
                <w:rFonts w:ascii="宋体" w:hAnsi="宋体" w:cs="宋体"/>
                <w:color w:val="000000" w:themeColor="text1"/>
                <w:kern w:val="0"/>
              </w:rPr>
            </w:pPr>
            <w:r>
              <w:rPr>
                <w:rFonts w:ascii="宋体" w:hAnsi="宋体" w:cs="宋体" w:hint="eastAsia"/>
                <w:color w:val="000000" w:themeColor="text1"/>
                <w:kern w:val="0"/>
              </w:rPr>
              <w:t>对口就业率</w:t>
            </w:r>
          </w:p>
        </w:tc>
        <w:tc>
          <w:tcPr>
            <w:tcW w:w="743" w:type="dxa"/>
            <w:tcBorders>
              <w:top w:val="nil"/>
              <w:left w:val="nil"/>
              <w:bottom w:val="single" w:sz="4" w:space="0" w:color="auto"/>
              <w:right w:val="single" w:sz="4" w:space="0" w:color="auto"/>
            </w:tcBorders>
            <w:shd w:val="clear" w:color="000000" w:fill="FFFFFF"/>
            <w:vAlign w:val="center"/>
          </w:tcPr>
          <w:p w:rsidR="003F7D67" w:rsidRDefault="0088008D">
            <w:pPr>
              <w:widowControl/>
              <w:jc w:val="center"/>
              <w:rPr>
                <w:rFonts w:ascii="宋体" w:hAnsi="宋体" w:cs="宋体"/>
                <w:color w:val="000000" w:themeColor="text1"/>
                <w:kern w:val="0"/>
              </w:rPr>
            </w:pPr>
            <w:r>
              <w:rPr>
                <w:rFonts w:ascii="宋体" w:hAnsi="宋体" w:cs="宋体" w:hint="eastAsia"/>
                <w:color w:val="000000" w:themeColor="text1"/>
                <w:kern w:val="0"/>
              </w:rPr>
              <w:t>%</w:t>
            </w:r>
          </w:p>
        </w:tc>
        <w:tc>
          <w:tcPr>
            <w:tcW w:w="1318" w:type="dxa"/>
            <w:tcBorders>
              <w:top w:val="nil"/>
              <w:left w:val="nil"/>
              <w:bottom w:val="single" w:sz="4" w:space="0" w:color="auto"/>
              <w:right w:val="single" w:sz="4" w:space="0" w:color="auto"/>
            </w:tcBorders>
            <w:shd w:val="clear" w:color="000000" w:fill="FFFFFF"/>
            <w:vAlign w:val="center"/>
          </w:tcPr>
          <w:p w:rsidR="003F7D67" w:rsidRDefault="0088008D">
            <w:pPr>
              <w:widowControl/>
              <w:jc w:val="center"/>
              <w:rPr>
                <w:rFonts w:ascii="宋体" w:hAnsi="宋体" w:cs="宋体"/>
                <w:color w:val="000000" w:themeColor="text1"/>
                <w:kern w:val="0"/>
              </w:rPr>
            </w:pPr>
            <w:r>
              <w:rPr>
                <w:rFonts w:ascii="宋体" w:hAnsi="宋体" w:cs="宋体" w:hint="eastAsia"/>
                <w:color w:val="000000" w:themeColor="text1"/>
                <w:kern w:val="0"/>
              </w:rPr>
              <w:t>73.6</w:t>
            </w:r>
          </w:p>
        </w:tc>
        <w:tc>
          <w:tcPr>
            <w:tcW w:w="1360" w:type="dxa"/>
            <w:tcBorders>
              <w:top w:val="nil"/>
              <w:left w:val="nil"/>
              <w:bottom w:val="single" w:sz="4" w:space="0" w:color="auto"/>
              <w:right w:val="single" w:sz="4" w:space="0" w:color="auto"/>
            </w:tcBorders>
            <w:shd w:val="clear" w:color="000000" w:fill="FFFFFF"/>
            <w:vAlign w:val="center"/>
          </w:tcPr>
          <w:p w:rsidR="003F7D67" w:rsidRDefault="0088008D">
            <w:pPr>
              <w:widowControl/>
              <w:jc w:val="center"/>
              <w:rPr>
                <w:rFonts w:ascii="宋体" w:hAnsi="宋体" w:cs="宋体"/>
                <w:color w:val="000000" w:themeColor="text1"/>
                <w:kern w:val="0"/>
              </w:rPr>
            </w:pPr>
            <w:r>
              <w:rPr>
                <w:rFonts w:ascii="宋体" w:hAnsi="宋体" w:cs="宋体" w:hint="eastAsia"/>
                <w:color w:val="000000" w:themeColor="text1"/>
                <w:kern w:val="0"/>
              </w:rPr>
              <w:t>85</w:t>
            </w:r>
          </w:p>
        </w:tc>
      </w:tr>
      <w:tr w:rsidR="003F7D67">
        <w:trPr>
          <w:trHeight w:val="270"/>
        </w:trPr>
        <w:tc>
          <w:tcPr>
            <w:tcW w:w="1106" w:type="dxa"/>
            <w:vMerge/>
            <w:tcBorders>
              <w:top w:val="nil"/>
              <w:left w:val="single" w:sz="4" w:space="0" w:color="auto"/>
              <w:bottom w:val="single" w:sz="4" w:space="0" w:color="auto"/>
              <w:right w:val="single" w:sz="4" w:space="0" w:color="auto"/>
            </w:tcBorders>
            <w:vAlign w:val="center"/>
          </w:tcPr>
          <w:p w:rsidR="003F7D67" w:rsidRDefault="003F7D67">
            <w:pPr>
              <w:widowControl/>
              <w:jc w:val="left"/>
              <w:rPr>
                <w:rFonts w:ascii="宋体" w:hAnsi="宋体" w:cs="宋体"/>
                <w:color w:val="000000" w:themeColor="text1"/>
                <w:kern w:val="0"/>
              </w:rPr>
            </w:pPr>
          </w:p>
        </w:tc>
        <w:tc>
          <w:tcPr>
            <w:tcW w:w="3996" w:type="dxa"/>
            <w:tcBorders>
              <w:top w:val="nil"/>
              <w:left w:val="nil"/>
              <w:bottom w:val="single" w:sz="4" w:space="0" w:color="auto"/>
              <w:right w:val="single" w:sz="4" w:space="0" w:color="auto"/>
            </w:tcBorders>
            <w:shd w:val="clear" w:color="000000" w:fill="FFFFFF"/>
            <w:vAlign w:val="center"/>
          </w:tcPr>
          <w:p w:rsidR="003F7D67" w:rsidRDefault="0088008D">
            <w:pPr>
              <w:widowControl/>
              <w:rPr>
                <w:rFonts w:ascii="宋体" w:hAnsi="宋体" w:cs="宋体"/>
                <w:color w:val="000000" w:themeColor="text1"/>
                <w:kern w:val="0"/>
              </w:rPr>
            </w:pPr>
            <w:r>
              <w:rPr>
                <w:rFonts w:ascii="宋体" w:hAnsi="宋体" w:cs="宋体" w:hint="eastAsia"/>
                <w:color w:val="000000" w:themeColor="text1"/>
                <w:kern w:val="0"/>
              </w:rPr>
              <w:t>本地就业率</w:t>
            </w:r>
          </w:p>
        </w:tc>
        <w:tc>
          <w:tcPr>
            <w:tcW w:w="743" w:type="dxa"/>
            <w:tcBorders>
              <w:top w:val="nil"/>
              <w:left w:val="nil"/>
              <w:bottom w:val="single" w:sz="4" w:space="0" w:color="auto"/>
              <w:right w:val="single" w:sz="4" w:space="0" w:color="auto"/>
            </w:tcBorders>
            <w:shd w:val="clear" w:color="000000" w:fill="FFFFFF"/>
            <w:vAlign w:val="center"/>
          </w:tcPr>
          <w:p w:rsidR="003F7D67" w:rsidRDefault="0088008D">
            <w:pPr>
              <w:widowControl/>
              <w:jc w:val="center"/>
              <w:rPr>
                <w:rFonts w:ascii="宋体" w:hAnsi="宋体" w:cs="宋体"/>
                <w:color w:val="000000" w:themeColor="text1"/>
                <w:kern w:val="0"/>
              </w:rPr>
            </w:pPr>
            <w:r>
              <w:rPr>
                <w:rFonts w:ascii="宋体" w:hAnsi="宋体" w:cs="宋体" w:hint="eastAsia"/>
                <w:color w:val="000000" w:themeColor="text1"/>
                <w:kern w:val="0"/>
              </w:rPr>
              <w:t>%</w:t>
            </w:r>
          </w:p>
        </w:tc>
        <w:tc>
          <w:tcPr>
            <w:tcW w:w="1318" w:type="dxa"/>
            <w:tcBorders>
              <w:top w:val="nil"/>
              <w:left w:val="nil"/>
              <w:bottom w:val="single" w:sz="4" w:space="0" w:color="auto"/>
              <w:right w:val="single" w:sz="4" w:space="0" w:color="auto"/>
            </w:tcBorders>
            <w:shd w:val="clear" w:color="000000" w:fill="FFFFFF"/>
            <w:vAlign w:val="center"/>
          </w:tcPr>
          <w:p w:rsidR="003F7D67" w:rsidRDefault="0088008D">
            <w:pPr>
              <w:widowControl/>
              <w:jc w:val="center"/>
              <w:rPr>
                <w:rFonts w:ascii="宋体" w:hAnsi="宋体" w:cs="宋体"/>
                <w:color w:val="000000" w:themeColor="text1"/>
                <w:kern w:val="0"/>
              </w:rPr>
            </w:pPr>
            <w:r>
              <w:rPr>
                <w:rFonts w:ascii="宋体" w:hAnsi="宋体" w:cs="宋体" w:hint="eastAsia"/>
                <w:color w:val="000000" w:themeColor="text1"/>
                <w:kern w:val="0"/>
              </w:rPr>
              <w:t>34.4</w:t>
            </w:r>
          </w:p>
        </w:tc>
        <w:tc>
          <w:tcPr>
            <w:tcW w:w="1360" w:type="dxa"/>
            <w:tcBorders>
              <w:top w:val="nil"/>
              <w:left w:val="nil"/>
              <w:bottom w:val="single" w:sz="4" w:space="0" w:color="auto"/>
              <w:right w:val="single" w:sz="4" w:space="0" w:color="auto"/>
            </w:tcBorders>
            <w:shd w:val="clear" w:color="000000" w:fill="FFFFFF"/>
            <w:vAlign w:val="center"/>
          </w:tcPr>
          <w:p w:rsidR="003F7D67" w:rsidRDefault="0088008D">
            <w:pPr>
              <w:widowControl/>
              <w:jc w:val="center"/>
              <w:rPr>
                <w:rFonts w:ascii="宋体" w:hAnsi="宋体" w:cs="宋体"/>
                <w:color w:val="000000" w:themeColor="text1"/>
                <w:kern w:val="0"/>
              </w:rPr>
            </w:pPr>
            <w:r>
              <w:rPr>
                <w:rFonts w:ascii="宋体" w:hAnsi="宋体" w:cs="宋体" w:hint="eastAsia"/>
                <w:color w:val="000000" w:themeColor="text1"/>
                <w:kern w:val="0"/>
              </w:rPr>
              <w:t>44.8</w:t>
            </w:r>
          </w:p>
        </w:tc>
      </w:tr>
      <w:tr w:rsidR="003F7D67">
        <w:trPr>
          <w:trHeight w:val="270"/>
        </w:trPr>
        <w:tc>
          <w:tcPr>
            <w:tcW w:w="1106" w:type="dxa"/>
            <w:vMerge/>
            <w:tcBorders>
              <w:top w:val="nil"/>
              <w:left w:val="single" w:sz="4" w:space="0" w:color="auto"/>
              <w:bottom w:val="single" w:sz="4" w:space="0" w:color="auto"/>
              <w:right w:val="single" w:sz="4" w:space="0" w:color="auto"/>
            </w:tcBorders>
            <w:vAlign w:val="center"/>
          </w:tcPr>
          <w:p w:rsidR="003F7D67" w:rsidRDefault="003F7D67">
            <w:pPr>
              <w:widowControl/>
              <w:jc w:val="left"/>
              <w:rPr>
                <w:rFonts w:ascii="宋体" w:hAnsi="宋体" w:cs="宋体"/>
                <w:color w:val="000000" w:themeColor="text1"/>
                <w:kern w:val="0"/>
              </w:rPr>
            </w:pPr>
          </w:p>
        </w:tc>
        <w:tc>
          <w:tcPr>
            <w:tcW w:w="3996" w:type="dxa"/>
            <w:tcBorders>
              <w:top w:val="nil"/>
              <w:left w:val="nil"/>
              <w:bottom w:val="single" w:sz="4" w:space="0" w:color="auto"/>
              <w:right w:val="single" w:sz="4" w:space="0" w:color="auto"/>
            </w:tcBorders>
            <w:shd w:val="clear" w:color="000000" w:fill="FFFFFF"/>
            <w:vAlign w:val="center"/>
          </w:tcPr>
          <w:p w:rsidR="003F7D67" w:rsidRDefault="0088008D">
            <w:pPr>
              <w:widowControl/>
              <w:rPr>
                <w:rFonts w:ascii="宋体" w:hAnsi="宋体" w:cs="宋体"/>
                <w:color w:val="000000" w:themeColor="text1"/>
                <w:kern w:val="0"/>
              </w:rPr>
            </w:pPr>
            <w:r>
              <w:rPr>
                <w:rFonts w:ascii="宋体" w:hAnsi="宋体" w:cs="宋体" w:hint="eastAsia"/>
                <w:color w:val="000000" w:themeColor="text1"/>
                <w:kern w:val="0"/>
              </w:rPr>
              <w:t>初次就业平均月收入</w:t>
            </w:r>
          </w:p>
        </w:tc>
        <w:tc>
          <w:tcPr>
            <w:tcW w:w="743" w:type="dxa"/>
            <w:tcBorders>
              <w:top w:val="nil"/>
              <w:left w:val="nil"/>
              <w:bottom w:val="single" w:sz="4" w:space="0" w:color="auto"/>
              <w:right w:val="single" w:sz="4" w:space="0" w:color="auto"/>
            </w:tcBorders>
            <w:shd w:val="clear" w:color="000000" w:fill="FFFFFF"/>
            <w:vAlign w:val="center"/>
          </w:tcPr>
          <w:p w:rsidR="003F7D67" w:rsidRDefault="0088008D">
            <w:pPr>
              <w:widowControl/>
              <w:jc w:val="center"/>
              <w:rPr>
                <w:rFonts w:ascii="宋体" w:hAnsi="宋体" w:cs="宋体"/>
                <w:color w:val="000000" w:themeColor="text1"/>
                <w:kern w:val="0"/>
              </w:rPr>
            </w:pPr>
            <w:r>
              <w:rPr>
                <w:rFonts w:ascii="宋体" w:hAnsi="宋体" w:cs="宋体" w:hint="eastAsia"/>
                <w:color w:val="000000" w:themeColor="text1"/>
                <w:kern w:val="0"/>
              </w:rPr>
              <w:t>元</w:t>
            </w:r>
          </w:p>
        </w:tc>
        <w:tc>
          <w:tcPr>
            <w:tcW w:w="1318" w:type="dxa"/>
            <w:tcBorders>
              <w:top w:val="nil"/>
              <w:left w:val="nil"/>
              <w:bottom w:val="single" w:sz="4" w:space="0" w:color="auto"/>
              <w:right w:val="single" w:sz="4" w:space="0" w:color="auto"/>
            </w:tcBorders>
            <w:shd w:val="clear" w:color="000000" w:fill="FFFFFF"/>
            <w:vAlign w:val="center"/>
          </w:tcPr>
          <w:p w:rsidR="003F7D67" w:rsidRDefault="0088008D">
            <w:pPr>
              <w:widowControl/>
              <w:jc w:val="center"/>
              <w:rPr>
                <w:rFonts w:ascii="宋体" w:hAnsi="宋体" w:cs="宋体"/>
                <w:color w:val="000000" w:themeColor="text1"/>
                <w:kern w:val="0"/>
              </w:rPr>
            </w:pPr>
            <w:r>
              <w:rPr>
                <w:rFonts w:ascii="宋体" w:hAnsi="宋体" w:cs="宋体" w:hint="eastAsia"/>
                <w:color w:val="000000" w:themeColor="text1"/>
                <w:kern w:val="0"/>
              </w:rPr>
              <w:t>2476</w:t>
            </w:r>
          </w:p>
        </w:tc>
        <w:tc>
          <w:tcPr>
            <w:tcW w:w="1360" w:type="dxa"/>
            <w:tcBorders>
              <w:top w:val="nil"/>
              <w:left w:val="nil"/>
              <w:bottom w:val="single" w:sz="4" w:space="0" w:color="auto"/>
              <w:right w:val="single" w:sz="4" w:space="0" w:color="auto"/>
            </w:tcBorders>
            <w:shd w:val="clear" w:color="000000" w:fill="FFFFFF"/>
            <w:vAlign w:val="center"/>
          </w:tcPr>
          <w:p w:rsidR="003F7D67" w:rsidRDefault="0088008D">
            <w:pPr>
              <w:widowControl/>
              <w:jc w:val="center"/>
              <w:rPr>
                <w:rFonts w:ascii="宋体" w:hAnsi="宋体" w:cs="宋体"/>
                <w:color w:val="000000" w:themeColor="text1"/>
                <w:kern w:val="0"/>
              </w:rPr>
            </w:pPr>
            <w:r>
              <w:rPr>
                <w:rFonts w:ascii="宋体" w:hAnsi="宋体" w:cs="宋体" w:hint="eastAsia"/>
                <w:color w:val="000000" w:themeColor="text1"/>
                <w:kern w:val="0"/>
              </w:rPr>
              <w:t>2239</w:t>
            </w:r>
          </w:p>
        </w:tc>
      </w:tr>
      <w:tr w:rsidR="003F7D67">
        <w:trPr>
          <w:trHeight w:val="270"/>
        </w:trPr>
        <w:tc>
          <w:tcPr>
            <w:tcW w:w="1106" w:type="dxa"/>
            <w:vMerge/>
            <w:tcBorders>
              <w:top w:val="nil"/>
              <w:left w:val="single" w:sz="4" w:space="0" w:color="auto"/>
              <w:bottom w:val="single" w:sz="4" w:space="0" w:color="auto"/>
              <w:right w:val="single" w:sz="4" w:space="0" w:color="auto"/>
            </w:tcBorders>
            <w:vAlign w:val="center"/>
          </w:tcPr>
          <w:p w:rsidR="003F7D67" w:rsidRDefault="003F7D67">
            <w:pPr>
              <w:widowControl/>
              <w:jc w:val="left"/>
              <w:rPr>
                <w:rFonts w:ascii="宋体" w:hAnsi="宋体" w:cs="宋体"/>
                <w:color w:val="000000" w:themeColor="text1"/>
                <w:kern w:val="0"/>
              </w:rPr>
            </w:pPr>
          </w:p>
        </w:tc>
        <w:tc>
          <w:tcPr>
            <w:tcW w:w="3996" w:type="dxa"/>
            <w:tcBorders>
              <w:top w:val="nil"/>
              <w:left w:val="nil"/>
              <w:bottom w:val="single" w:sz="4" w:space="0" w:color="auto"/>
              <w:right w:val="single" w:sz="4" w:space="0" w:color="auto"/>
            </w:tcBorders>
            <w:shd w:val="clear" w:color="000000" w:fill="FFFFFF"/>
            <w:vAlign w:val="center"/>
          </w:tcPr>
          <w:p w:rsidR="003F7D67" w:rsidRDefault="0088008D">
            <w:pPr>
              <w:widowControl/>
              <w:rPr>
                <w:rFonts w:ascii="宋体" w:hAnsi="宋体" w:cs="宋体"/>
                <w:color w:val="000000" w:themeColor="text1"/>
                <w:kern w:val="0"/>
              </w:rPr>
            </w:pPr>
            <w:r>
              <w:rPr>
                <w:rFonts w:ascii="宋体" w:hAnsi="宋体" w:cs="宋体" w:hint="eastAsia"/>
                <w:color w:val="000000" w:themeColor="text1"/>
                <w:kern w:val="0"/>
              </w:rPr>
              <w:t>毕业生就业满意度</w:t>
            </w:r>
          </w:p>
        </w:tc>
        <w:tc>
          <w:tcPr>
            <w:tcW w:w="743" w:type="dxa"/>
            <w:tcBorders>
              <w:top w:val="nil"/>
              <w:left w:val="nil"/>
              <w:bottom w:val="single" w:sz="4" w:space="0" w:color="auto"/>
              <w:right w:val="single" w:sz="4" w:space="0" w:color="auto"/>
            </w:tcBorders>
            <w:shd w:val="clear" w:color="000000" w:fill="FFFFFF"/>
            <w:vAlign w:val="center"/>
          </w:tcPr>
          <w:p w:rsidR="003F7D67" w:rsidRDefault="0088008D">
            <w:pPr>
              <w:widowControl/>
              <w:jc w:val="center"/>
              <w:rPr>
                <w:rFonts w:ascii="宋体" w:hAnsi="宋体" w:cs="宋体"/>
                <w:color w:val="000000" w:themeColor="text1"/>
                <w:kern w:val="0"/>
              </w:rPr>
            </w:pPr>
            <w:r>
              <w:rPr>
                <w:rFonts w:ascii="宋体" w:hAnsi="宋体" w:cs="宋体" w:hint="eastAsia"/>
                <w:color w:val="000000" w:themeColor="text1"/>
                <w:kern w:val="0"/>
              </w:rPr>
              <w:t>%</w:t>
            </w:r>
          </w:p>
        </w:tc>
        <w:tc>
          <w:tcPr>
            <w:tcW w:w="1318" w:type="dxa"/>
            <w:tcBorders>
              <w:top w:val="nil"/>
              <w:left w:val="nil"/>
              <w:bottom w:val="single" w:sz="4" w:space="0" w:color="auto"/>
              <w:right w:val="single" w:sz="4" w:space="0" w:color="auto"/>
            </w:tcBorders>
            <w:shd w:val="clear" w:color="000000" w:fill="FFFFFF"/>
            <w:vAlign w:val="center"/>
          </w:tcPr>
          <w:p w:rsidR="003F7D67" w:rsidRDefault="0088008D">
            <w:pPr>
              <w:widowControl/>
              <w:jc w:val="center"/>
              <w:rPr>
                <w:rFonts w:ascii="宋体" w:hAnsi="宋体" w:cs="宋体"/>
                <w:color w:val="000000" w:themeColor="text1"/>
                <w:kern w:val="0"/>
              </w:rPr>
            </w:pPr>
            <w:r>
              <w:rPr>
                <w:rFonts w:ascii="宋体" w:hAnsi="宋体" w:cs="宋体" w:hint="eastAsia"/>
                <w:color w:val="000000" w:themeColor="text1"/>
                <w:kern w:val="0"/>
              </w:rPr>
              <w:t>98.8</w:t>
            </w:r>
          </w:p>
        </w:tc>
        <w:tc>
          <w:tcPr>
            <w:tcW w:w="1360" w:type="dxa"/>
            <w:tcBorders>
              <w:top w:val="nil"/>
              <w:left w:val="nil"/>
              <w:bottom w:val="single" w:sz="4" w:space="0" w:color="auto"/>
              <w:right w:val="single" w:sz="4" w:space="0" w:color="auto"/>
            </w:tcBorders>
            <w:shd w:val="clear" w:color="000000" w:fill="FFFFFF"/>
            <w:vAlign w:val="center"/>
          </w:tcPr>
          <w:p w:rsidR="003F7D67" w:rsidRDefault="0088008D">
            <w:pPr>
              <w:widowControl/>
              <w:jc w:val="center"/>
              <w:rPr>
                <w:rFonts w:ascii="宋体" w:hAnsi="宋体" w:cs="宋体"/>
                <w:color w:val="000000" w:themeColor="text1"/>
                <w:kern w:val="0"/>
              </w:rPr>
            </w:pPr>
            <w:r>
              <w:rPr>
                <w:rFonts w:ascii="宋体" w:hAnsi="宋体" w:cs="宋体" w:hint="eastAsia"/>
                <w:color w:val="000000" w:themeColor="text1"/>
                <w:kern w:val="0"/>
              </w:rPr>
              <w:t xml:space="preserve">93.33 </w:t>
            </w:r>
          </w:p>
        </w:tc>
      </w:tr>
      <w:tr w:rsidR="003F7D67">
        <w:trPr>
          <w:trHeight w:val="270"/>
        </w:trPr>
        <w:tc>
          <w:tcPr>
            <w:tcW w:w="1106" w:type="dxa"/>
            <w:vMerge/>
            <w:tcBorders>
              <w:top w:val="nil"/>
              <w:left w:val="single" w:sz="4" w:space="0" w:color="auto"/>
              <w:bottom w:val="single" w:sz="4" w:space="0" w:color="auto"/>
              <w:right w:val="single" w:sz="4" w:space="0" w:color="auto"/>
            </w:tcBorders>
            <w:vAlign w:val="center"/>
          </w:tcPr>
          <w:p w:rsidR="003F7D67" w:rsidRDefault="003F7D67">
            <w:pPr>
              <w:widowControl/>
              <w:jc w:val="left"/>
              <w:rPr>
                <w:rFonts w:ascii="宋体" w:hAnsi="宋体" w:cs="宋体"/>
                <w:color w:val="000000" w:themeColor="text1"/>
                <w:kern w:val="0"/>
              </w:rPr>
            </w:pPr>
          </w:p>
        </w:tc>
        <w:tc>
          <w:tcPr>
            <w:tcW w:w="3996" w:type="dxa"/>
            <w:tcBorders>
              <w:top w:val="nil"/>
              <w:left w:val="nil"/>
              <w:bottom w:val="single" w:sz="4" w:space="0" w:color="auto"/>
              <w:right w:val="single" w:sz="4" w:space="0" w:color="auto"/>
            </w:tcBorders>
            <w:shd w:val="clear" w:color="000000" w:fill="FFFFFF"/>
            <w:vAlign w:val="center"/>
          </w:tcPr>
          <w:p w:rsidR="003F7D67" w:rsidRDefault="0088008D">
            <w:pPr>
              <w:widowControl/>
              <w:rPr>
                <w:rFonts w:ascii="宋体" w:hAnsi="宋体" w:cs="宋体"/>
                <w:color w:val="000000" w:themeColor="text1"/>
                <w:kern w:val="0"/>
              </w:rPr>
            </w:pPr>
            <w:r>
              <w:rPr>
                <w:rFonts w:ascii="宋体" w:hAnsi="宋体" w:cs="宋体" w:hint="eastAsia"/>
                <w:color w:val="000000" w:themeColor="text1"/>
                <w:kern w:val="0"/>
              </w:rPr>
              <w:t>雇主对毕业生满意度</w:t>
            </w:r>
          </w:p>
        </w:tc>
        <w:tc>
          <w:tcPr>
            <w:tcW w:w="743" w:type="dxa"/>
            <w:tcBorders>
              <w:top w:val="nil"/>
              <w:left w:val="nil"/>
              <w:bottom w:val="single" w:sz="4" w:space="0" w:color="auto"/>
              <w:right w:val="single" w:sz="4" w:space="0" w:color="auto"/>
            </w:tcBorders>
            <w:shd w:val="clear" w:color="000000" w:fill="FFFFFF"/>
            <w:vAlign w:val="center"/>
          </w:tcPr>
          <w:p w:rsidR="003F7D67" w:rsidRDefault="0088008D">
            <w:pPr>
              <w:widowControl/>
              <w:jc w:val="center"/>
              <w:rPr>
                <w:rFonts w:ascii="宋体" w:hAnsi="宋体" w:cs="宋体"/>
                <w:color w:val="000000" w:themeColor="text1"/>
                <w:kern w:val="0"/>
              </w:rPr>
            </w:pPr>
            <w:r>
              <w:rPr>
                <w:rFonts w:ascii="宋体" w:hAnsi="宋体" w:cs="宋体" w:hint="eastAsia"/>
                <w:color w:val="000000" w:themeColor="text1"/>
                <w:kern w:val="0"/>
              </w:rPr>
              <w:t>%</w:t>
            </w:r>
          </w:p>
        </w:tc>
        <w:tc>
          <w:tcPr>
            <w:tcW w:w="1318" w:type="dxa"/>
            <w:tcBorders>
              <w:top w:val="nil"/>
              <w:left w:val="nil"/>
              <w:bottom w:val="single" w:sz="4" w:space="0" w:color="auto"/>
              <w:right w:val="single" w:sz="4" w:space="0" w:color="auto"/>
            </w:tcBorders>
            <w:shd w:val="clear" w:color="000000" w:fill="FFFFFF"/>
            <w:vAlign w:val="center"/>
          </w:tcPr>
          <w:p w:rsidR="003F7D67" w:rsidRDefault="0088008D">
            <w:pPr>
              <w:widowControl/>
              <w:jc w:val="center"/>
              <w:rPr>
                <w:rFonts w:ascii="宋体" w:hAnsi="宋体" w:cs="宋体"/>
                <w:color w:val="000000" w:themeColor="text1"/>
                <w:kern w:val="0"/>
              </w:rPr>
            </w:pPr>
            <w:r>
              <w:rPr>
                <w:rFonts w:ascii="宋体" w:hAnsi="宋体" w:cs="宋体" w:hint="eastAsia"/>
                <w:color w:val="000000" w:themeColor="text1"/>
                <w:kern w:val="0"/>
              </w:rPr>
              <w:t>85.8</w:t>
            </w:r>
          </w:p>
        </w:tc>
        <w:tc>
          <w:tcPr>
            <w:tcW w:w="1360" w:type="dxa"/>
            <w:tcBorders>
              <w:top w:val="nil"/>
              <w:left w:val="nil"/>
              <w:bottom w:val="single" w:sz="4" w:space="0" w:color="auto"/>
              <w:right w:val="single" w:sz="4" w:space="0" w:color="auto"/>
            </w:tcBorders>
            <w:shd w:val="clear" w:color="000000" w:fill="FFFFFF"/>
            <w:vAlign w:val="center"/>
          </w:tcPr>
          <w:p w:rsidR="003F7D67" w:rsidRDefault="0088008D">
            <w:pPr>
              <w:widowControl/>
              <w:jc w:val="center"/>
              <w:rPr>
                <w:rFonts w:ascii="宋体" w:hAnsi="宋体" w:cs="宋体"/>
                <w:color w:val="000000" w:themeColor="text1"/>
                <w:kern w:val="0"/>
              </w:rPr>
            </w:pPr>
            <w:r>
              <w:rPr>
                <w:rFonts w:ascii="宋体" w:hAnsi="宋体" w:cs="宋体" w:hint="eastAsia"/>
                <w:color w:val="000000" w:themeColor="text1"/>
                <w:kern w:val="0"/>
              </w:rPr>
              <w:t>81.3</w:t>
            </w:r>
          </w:p>
        </w:tc>
      </w:tr>
      <w:tr w:rsidR="003F7D67">
        <w:trPr>
          <w:trHeight w:val="270"/>
        </w:trPr>
        <w:tc>
          <w:tcPr>
            <w:tcW w:w="1106" w:type="dxa"/>
            <w:vMerge/>
            <w:tcBorders>
              <w:top w:val="nil"/>
              <w:left w:val="single" w:sz="4" w:space="0" w:color="auto"/>
              <w:bottom w:val="single" w:sz="4" w:space="0" w:color="auto"/>
              <w:right w:val="single" w:sz="4" w:space="0" w:color="auto"/>
            </w:tcBorders>
            <w:vAlign w:val="center"/>
          </w:tcPr>
          <w:p w:rsidR="003F7D67" w:rsidRDefault="003F7D67">
            <w:pPr>
              <w:widowControl/>
              <w:jc w:val="left"/>
              <w:rPr>
                <w:rFonts w:ascii="宋体" w:hAnsi="宋体" w:cs="宋体"/>
                <w:color w:val="000000" w:themeColor="text1"/>
                <w:kern w:val="0"/>
              </w:rPr>
            </w:pPr>
          </w:p>
        </w:tc>
        <w:tc>
          <w:tcPr>
            <w:tcW w:w="3996" w:type="dxa"/>
            <w:tcBorders>
              <w:top w:val="nil"/>
              <w:left w:val="nil"/>
              <w:bottom w:val="single" w:sz="4" w:space="0" w:color="auto"/>
              <w:right w:val="single" w:sz="4" w:space="0" w:color="auto"/>
            </w:tcBorders>
            <w:shd w:val="clear" w:color="000000" w:fill="FFFFFF"/>
            <w:vAlign w:val="center"/>
          </w:tcPr>
          <w:p w:rsidR="003F7D67" w:rsidRDefault="0088008D">
            <w:pPr>
              <w:widowControl/>
              <w:rPr>
                <w:rFonts w:ascii="宋体" w:hAnsi="宋体" w:cs="宋体"/>
                <w:color w:val="000000" w:themeColor="text1"/>
                <w:kern w:val="0"/>
              </w:rPr>
            </w:pPr>
            <w:r>
              <w:rPr>
                <w:rFonts w:ascii="宋体" w:hAnsi="宋体" w:cs="宋体" w:hint="eastAsia"/>
                <w:color w:val="000000" w:themeColor="text1"/>
                <w:kern w:val="0"/>
              </w:rPr>
              <w:t>升学率</w:t>
            </w:r>
          </w:p>
        </w:tc>
        <w:tc>
          <w:tcPr>
            <w:tcW w:w="743" w:type="dxa"/>
            <w:tcBorders>
              <w:top w:val="nil"/>
              <w:left w:val="nil"/>
              <w:bottom w:val="single" w:sz="4" w:space="0" w:color="auto"/>
              <w:right w:val="single" w:sz="4" w:space="0" w:color="auto"/>
            </w:tcBorders>
            <w:shd w:val="clear" w:color="000000" w:fill="FFFFFF"/>
            <w:vAlign w:val="center"/>
          </w:tcPr>
          <w:p w:rsidR="003F7D67" w:rsidRDefault="0088008D">
            <w:pPr>
              <w:widowControl/>
              <w:jc w:val="center"/>
              <w:rPr>
                <w:rFonts w:ascii="宋体" w:hAnsi="宋体" w:cs="宋体"/>
                <w:color w:val="000000" w:themeColor="text1"/>
                <w:kern w:val="0"/>
              </w:rPr>
            </w:pPr>
            <w:r>
              <w:rPr>
                <w:rFonts w:ascii="宋体" w:hAnsi="宋体" w:cs="宋体" w:hint="eastAsia"/>
                <w:color w:val="000000" w:themeColor="text1"/>
                <w:kern w:val="0"/>
              </w:rPr>
              <w:t>%</w:t>
            </w:r>
          </w:p>
        </w:tc>
        <w:tc>
          <w:tcPr>
            <w:tcW w:w="1318" w:type="dxa"/>
            <w:tcBorders>
              <w:top w:val="nil"/>
              <w:left w:val="nil"/>
              <w:bottom w:val="single" w:sz="4" w:space="0" w:color="auto"/>
              <w:right w:val="single" w:sz="4" w:space="0" w:color="auto"/>
            </w:tcBorders>
            <w:shd w:val="clear" w:color="auto" w:fill="auto"/>
            <w:vAlign w:val="center"/>
          </w:tcPr>
          <w:p w:rsidR="003F7D67" w:rsidRDefault="0088008D">
            <w:pPr>
              <w:widowControl/>
              <w:jc w:val="center"/>
              <w:rPr>
                <w:rFonts w:ascii="宋体" w:hAnsi="宋体" w:cs="宋体"/>
                <w:color w:val="000000" w:themeColor="text1"/>
                <w:kern w:val="0"/>
              </w:rPr>
            </w:pPr>
            <w:r>
              <w:rPr>
                <w:rFonts w:ascii="宋体" w:hAnsi="宋体" w:cs="宋体" w:hint="eastAsia"/>
                <w:color w:val="000000" w:themeColor="text1"/>
                <w:kern w:val="0"/>
              </w:rPr>
              <w:t xml:space="preserve">18.7 </w:t>
            </w:r>
          </w:p>
        </w:tc>
        <w:tc>
          <w:tcPr>
            <w:tcW w:w="1360" w:type="dxa"/>
            <w:tcBorders>
              <w:top w:val="nil"/>
              <w:left w:val="nil"/>
              <w:bottom w:val="single" w:sz="4" w:space="0" w:color="auto"/>
              <w:right w:val="single" w:sz="4" w:space="0" w:color="auto"/>
            </w:tcBorders>
            <w:shd w:val="clear" w:color="auto" w:fill="auto"/>
            <w:vAlign w:val="center"/>
          </w:tcPr>
          <w:p w:rsidR="003F7D67" w:rsidRDefault="0088008D">
            <w:pPr>
              <w:widowControl/>
              <w:jc w:val="center"/>
              <w:rPr>
                <w:rFonts w:ascii="宋体" w:hAnsi="宋体" w:cs="宋体"/>
                <w:color w:val="000000" w:themeColor="text1"/>
                <w:kern w:val="0"/>
              </w:rPr>
            </w:pPr>
            <w:r>
              <w:rPr>
                <w:rFonts w:ascii="宋体" w:hAnsi="宋体" w:cs="宋体" w:hint="eastAsia"/>
                <w:color w:val="000000" w:themeColor="text1"/>
                <w:kern w:val="0"/>
              </w:rPr>
              <w:t xml:space="preserve">31.9 </w:t>
            </w:r>
          </w:p>
        </w:tc>
      </w:tr>
      <w:tr w:rsidR="003F7D67">
        <w:trPr>
          <w:trHeight w:val="270"/>
        </w:trPr>
        <w:tc>
          <w:tcPr>
            <w:tcW w:w="1106" w:type="dxa"/>
            <w:vMerge w:val="restart"/>
            <w:tcBorders>
              <w:top w:val="nil"/>
              <w:left w:val="single" w:sz="4" w:space="0" w:color="auto"/>
              <w:bottom w:val="single" w:sz="4" w:space="0" w:color="auto"/>
              <w:right w:val="single" w:sz="4" w:space="0" w:color="auto"/>
            </w:tcBorders>
            <w:shd w:val="clear" w:color="000000" w:fill="FFFFFF"/>
            <w:vAlign w:val="center"/>
          </w:tcPr>
          <w:p w:rsidR="003F7D67" w:rsidRDefault="0088008D">
            <w:pPr>
              <w:widowControl/>
              <w:jc w:val="center"/>
              <w:rPr>
                <w:rFonts w:ascii="宋体" w:hAnsi="宋体" w:cs="宋体"/>
                <w:color w:val="000000" w:themeColor="text1"/>
                <w:kern w:val="0"/>
              </w:rPr>
            </w:pPr>
            <w:r>
              <w:rPr>
                <w:rFonts w:ascii="宋体" w:hAnsi="宋体" w:cs="宋体" w:hint="eastAsia"/>
                <w:color w:val="000000" w:themeColor="text1"/>
                <w:kern w:val="0"/>
              </w:rPr>
              <w:t>6.专业布局</w:t>
            </w:r>
          </w:p>
        </w:tc>
        <w:tc>
          <w:tcPr>
            <w:tcW w:w="3996" w:type="dxa"/>
            <w:tcBorders>
              <w:top w:val="nil"/>
              <w:left w:val="nil"/>
              <w:bottom w:val="single" w:sz="4" w:space="0" w:color="auto"/>
              <w:right w:val="single" w:sz="4" w:space="0" w:color="auto"/>
            </w:tcBorders>
            <w:shd w:val="clear" w:color="000000" w:fill="FFFFFF"/>
            <w:vAlign w:val="center"/>
          </w:tcPr>
          <w:p w:rsidR="003F7D67" w:rsidRDefault="0088008D">
            <w:pPr>
              <w:widowControl/>
              <w:rPr>
                <w:rFonts w:ascii="宋体" w:hAnsi="宋体" w:cs="宋体"/>
                <w:color w:val="000000" w:themeColor="text1"/>
                <w:kern w:val="0"/>
              </w:rPr>
            </w:pPr>
            <w:r>
              <w:rPr>
                <w:rFonts w:ascii="宋体" w:hAnsi="宋体" w:cs="宋体" w:hint="eastAsia"/>
                <w:color w:val="000000" w:themeColor="text1"/>
                <w:kern w:val="0"/>
              </w:rPr>
              <w:t>专业布点</w:t>
            </w:r>
          </w:p>
        </w:tc>
        <w:tc>
          <w:tcPr>
            <w:tcW w:w="743" w:type="dxa"/>
            <w:tcBorders>
              <w:top w:val="nil"/>
              <w:left w:val="nil"/>
              <w:bottom w:val="single" w:sz="4" w:space="0" w:color="auto"/>
              <w:right w:val="single" w:sz="4" w:space="0" w:color="auto"/>
            </w:tcBorders>
            <w:shd w:val="clear" w:color="000000" w:fill="FFFFFF"/>
            <w:vAlign w:val="center"/>
          </w:tcPr>
          <w:p w:rsidR="003F7D67" w:rsidRDefault="0088008D">
            <w:pPr>
              <w:widowControl/>
              <w:jc w:val="center"/>
              <w:rPr>
                <w:rFonts w:ascii="宋体" w:hAnsi="宋体" w:cs="宋体"/>
                <w:color w:val="000000" w:themeColor="text1"/>
                <w:kern w:val="0"/>
              </w:rPr>
            </w:pPr>
            <w:proofErr w:type="gramStart"/>
            <w:r>
              <w:rPr>
                <w:rFonts w:ascii="宋体" w:hAnsi="宋体" w:cs="宋体" w:hint="eastAsia"/>
                <w:color w:val="000000" w:themeColor="text1"/>
                <w:kern w:val="0"/>
              </w:rPr>
              <w:t>个</w:t>
            </w:r>
            <w:proofErr w:type="gramEnd"/>
          </w:p>
        </w:tc>
        <w:tc>
          <w:tcPr>
            <w:tcW w:w="1318" w:type="dxa"/>
            <w:tcBorders>
              <w:top w:val="nil"/>
              <w:left w:val="nil"/>
              <w:bottom w:val="single" w:sz="4" w:space="0" w:color="auto"/>
              <w:right w:val="single" w:sz="4" w:space="0" w:color="auto"/>
            </w:tcBorders>
            <w:shd w:val="clear" w:color="auto" w:fill="auto"/>
            <w:vAlign w:val="center"/>
          </w:tcPr>
          <w:p w:rsidR="003F7D67" w:rsidRDefault="0088008D">
            <w:pPr>
              <w:widowControl/>
              <w:jc w:val="center"/>
              <w:rPr>
                <w:rFonts w:ascii="宋体" w:hAnsi="宋体" w:cs="宋体"/>
                <w:color w:val="000000" w:themeColor="text1"/>
                <w:kern w:val="0"/>
              </w:rPr>
            </w:pPr>
            <w:r>
              <w:rPr>
                <w:rFonts w:ascii="宋体" w:hAnsi="宋体" w:cs="宋体" w:hint="eastAsia"/>
                <w:color w:val="000000" w:themeColor="text1"/>
                <w:kern w:val="0"/>
              </w:rPr>
              <w:t>75</w:t>
            </w:r>
          </w:p>
        </w:tc>
        <w:tc>
          <w:tcPr>
            <w:tcW w:w="1360" w:type="dxa"/>
            <w:tcBorders>
              <w:top w:val="nil"/>
              <w:left w:val="nil"/>
              <w:bottom w:val="single" w:sz="4" w:space="0" w:color="auto"/>
              <w:right w:val="single" w:sz="4" w:space="0" w:color="auto"/>
            </w:tcBorders>
            <w:shd w:val="clear" w:color="auto" w:fill="auto"/>
            <w:vAlign w:val="center"/>
          </w:tcPr>
          <w:p w:rsidR="003F7D67" w:rsidRDefault="0088008D">
            <w:pPr>
              <w:widowControl/>
              <w:jc w:val="center"/>
              <w:rPr>
                <w:rFonts w:ascii="宋体" w:hAnsi="宋体" w:cs="宋体"/>
                <w:color w:val="000000" w:themeColor="text1"/>
                <w:kern w:val="0"/>
              </w:rPr>
            </w:pPr>
            <w:r>
              <w:rPr>
                <w:rFonts w:ascii="宋体" w:hAnsi="宋体" w:cs="宋体" w:hint="eastAsia"/>
                <w:color w:val="000000" w:themeColor="text1"/>
                <w:kern w:val="0"/>
              </w:rPr>
              <w:t>73</w:t>
            </w:r>
          </w:p>
        </w:tc>
      </w:tr>
      <w:tr w:rsidR="003F7D67">
        <w:trPr>
          <w:trHeight w:val="270"/>
        </w:trPr>
        <w:tc>
          <w:tcPr>
            <w:tcW w:w="1106" w:type="dxa"/>
            <w:vMerge/>
            <w:tcBorders>
              <w:top w:val="nil"/>
              <w:left w:val="single" w:sz="4" w:space="0" w:color="auto"/>
              <w:bottom w:val="single" w:sz="4" w:space="0" w:color="auto"/>
              <w:right w:val="single" w:sz="4" w:space="0" w:color="auto"/>
            </w:tcBorders>
            <w:vAlign w:val="center"/>
          </w:tcPr>
          <w:p w:rsidR="003F7D67" w:rsidRDefault="003F7D67">
            <w:pPr>
              <w:widowControl/>
              <w:jc w:val="left"/>
              <w:rPr>
                <w:rFonts w:ascii="宋体" w:hAnsi="宋体" w:cs="宋体"/>
                <w:color w:val="000000" w:themeColor="text1"/>
                <w:kern w:val="0"/>
              </w:rPr>
            </w:pPr>
          </w:p>
        </w:tc>
        <w:tc>
          <w:tcPr>
            <w:tcW w:w="3996" w:type="dxa"/>
            <w:tcBorders>
              <w:top w:val="nil"/>
              <w:left w:val="nil"/>
              <w:bottom w:val="single" w:sz="4" w:space="0" w:color="auto"/>
              <w:right w:val="single" w:sz="4" w:space="0" w:color="auto"/>
            </w:tcBorders>
            <w:shd w:val="clear" w:color="000000" w:fill="FFFFFF"/>
            <w:vAlign w:val="center"/>
          </w:tcPr>
          <w:p w:rsidR="003F7D67" w:rsidRDefault="0088008D">
            <w:pPr>
              <w:widowControl/>
              <w:rPr>
                <w:rFonts w:ascii="宋体" w:hAnsi="宋体" w:cs="宋体"/>
                <w:color w:val="000000" w:themeColor="text1"/>
                <w:kern w:val="0"/>
              </w:rPr>
            </w:pPr>
            <w:r>
              <w:rPr>
                <w:rFonts w:ascii="宋体" w:hAnsi="宋体" w:cs="宋体" w:hint="eastAsia"/>
                <w:color w:val="000000" w:themeColor="text1"/>
                <w:kern w:val="0"/>
              </w:rPr>
              <w:t>新增专业数</w:t>
            </w:r>
          </w:p>
        </w:tc>
        <w:tc>
          <w:tcPr>
            <w:tcW w:w="743" w:type="dxa"/>
            <w:tcBorders>
              <w:top w:val="nil"/>
              <w:left w:val="nil"/>
              <w:bottom w:val="single" w:sz="4" w:space="0" w:color="auto"/>
              <w:right w:val="single" w:sz="4" w:space="0" w:color="auto"/>
            </w:tcBorders>
            <w:shd w:val="clear" w:color="000000" w:fill="FFFFFF"/>
            <w:vAlign w:val="center"/>
          </w:tcPr>
          <w:p w:rsidR="003F7D67" w:rsidRDefault="0088008D">
            <w:pPr>
              <w:widowControl/>
              <w:jc w:val="center"/>
              <w:rPr>
                <w:rFonts w:ascii="宋体" w:hAnsi="宋体" w:cs="宋体"/>
                <w:color w:val="000000" w:themeColor="text1"/>
                <w:kern w:val="0"/>
              </w:rPr>
            </w:pPr>
            <w:proofErr w:type="gramStart"/>
            <w:r>
              <w:rPr>
                <w:rFonts w:ascii="宋体" w:hAnsi="宋体" w:cs="宋体" w:hint="eastAsia"/>
                <w:color w:val="000000" w:themeColor="text1"/>
                <w:kern w:val="0"/>
              </w:rPr>
              <w:t>个</w:t>
            </w:r>
            <w:proofErr w:type="gramEnd"/>
          </w:p>
        </w:tc>
        <w:tc>
          <w:tcPr>
            <w:tcW w:w="1318" w:type="dxa"/>
            <w:tcBorders>
              <w:top w:val="nil"/>
              <w:left w:val="nil"/>
              <w:bottom w:val="single" w:sz="4" w:space="0" w:color="auto"/>
              <w:right w:val="single" w:sz="4" w:space="0" w:color="auto"/>
            </w:tcBorders>
            <w:shd w:val="clear" w:color="000000" w:fill="FFFFFF"/>
            <w:vAlign w:val="center"/>
          </w:tcPr>
          <w:p w:rsidR="003F7D67" w:rsidRDefault="0088008D">
            <w:pPr>
              <w:widowControl/>
              <w:jc w:val="center"/>
              <w:rPr>
                <w:rFonts w:ascii="宋体" w:hAnsi="宋体" w:cs="宋体"/>
                <w:color w:val="000000" w:themeColor="text1"/>
                <w:kern w:val="0"/>
              </w:rPr>
            </w:pPr>
            <w:r>
              <w:rPr>
                <w:rFonts w:ascii="宋体" w:hAnsi="宋体" w:cs="宋体" w:hint="eastAsia"/>
                <w:color w:val="000000" w:themeColor="text1"/>
                <w:kern w:val="0"/>
              </w:rPr>
              <w:t>3</w:t>
            </w:r>
          </w:p>
        </w:tc>
        <w:tc>
          <w:tcPr>
            <w:tcW w:w="1360" w:type="dxa"/>
            <w:tcBorders>
              <w:top w:val="nil"/>
              <w:left w:val="nil"/>
              <w:bottom w:val="single" w:sz="4" w:space="0" w:color="auto"/>
              <w:right w:val="single" w:sz="4" w:space="0" w:color="auto"/>
            </w:tcBorders>
            <w:shd w:val="clear" w:color="000000" w:fill="FFFFFF"/>
            <w:vAlign w:val="center"/>
          </w:tcPr>
          <w:p w:rsidR="003F7D67" w:rsidRDefault="0088008D">
            <w:pPr>
              <w:widowControl/>
              <w:jc w:val="center"/>
              <w:rPr>
                <w:rFonts w:ascii="宋体" w:hAnsi="宋体" w:cs="宋体"/>
                <w:color w:val="000000" w:themeColor="text1"/>
                <w:kern w:val="0"/>
              </w:rPr>
            </w:pPr>
            <w:r>
              <w:rPr>
                <w:rFonts w:ascii="宋体" w:hAnsi="宋体" w:cs="宋体" w:hint="eastAsia"/>
                <w:color w:val="000000" w:themeColor="text1"/>
                <w:kern w:val="0"/>
              </w:rPr>
              <w:t>0</w:t>
            </w:r>
          </w:p>
        </w:tc>
      </w:tr>
      <w:tr w:rsidR="003F7D67">
        <w:trPr>
          <w:trHeight w:val="270"/>
        </w:trPr>
        <w:tc>
          <w:tcPr>
            <w:tcW w:w="1106" w:type="dxa"/>
            <w:vMerge/>
            <w:tcBorders>
              <w:top w:val="nil"/>
              <w:left w:val="single" w:sz="4" w:space="0" w:color="auto"/>
              <w:bottom w:val="single" w:sz="4" w:space="0" w:color="auto"/>
              <w:right w:val="single" w:sz="4" w:space="0" w:color="auto"/>
            </w:tcBorders>
            <w:vAlign w:val="center"/>
          </w:tcPr>
          <w:p w:rsidR="003F7D67" w:rsidRDefault="003F7D67">
            <w:pPr>
              <w:widowControl/>
              <w:jc w:val="left"/>
              <w:rPr>
                <w:rFonts w:ascii="宋体" w:hAnsi="宋体" w:cs="宋体"/>
                <w:color w:val="000000" w:themeColor="text1"/>
                <w:kern w:val="0"/>
              </w:rPr>
            </w:pPr>
          </w:p>
        </w:tc>
        <w:tc>
          <w:tcPr>
            <w:tcW w:w="3996" w:type="dxa"/>
            <w:tcBorders>
              <w:top w:val="nil"/>
              <w:left w:val="nil"/>
              <w:bottom w:val="single" w:sz="4" w:space="0" w:color="auto"/>
              <w:right w:val="single" w:sz="4" w:space="0" w:color="auto"/>
            </w:tcBorders>
            <w:shd w:val="clear" w:color="000000" w:fill="FFFFFF"/>
            <w:vAlign w:val="center"/>
          </w:tcPr>
          <w:p w:rsidR="003F7D67" w:rsidRDefault="0088008D">
            <w:pPr>
              <w:widowControl/>
              <w:rPr>
                <w:rFonts w:ascii="宋体" w:hAnsi="宋体" w:cs="宋体"/>
                <w:color w:val="000000" w:themeColor="text1"/>
                <w:kern w:val="0"/>
              </w:rPr>
            </w:pPr>
            <w:r>
              <w:rPr>
                <w:rFonts w:ascii="宋体" w:hAnsi="宋体" w:cs="宋体" w:hint="eastAsia"/>
                <w:color w:val="000000" w:themeColor="text1"/>
                <w:kern w:val="0"/>
              </w:rPr>
              <w:t>市重专业数</w:t>
            </w:r>
          </w:p>
        </w:tc>
        <w:tc>
          <w:tcPr>
            <w:tcW w:w="743" w:type="dxa"/>
            <w:tcBorders>
              <w:top w:val="nil"/>
              <w:left w:val="nil"/>
              <w:bottom w:val="single" w:sz="4" w:space="0" w:color="auto"/>
              <w:right w:val="single" w:sz="4" w:space="0" w:color="auto"/>
            </w:tcBorders>
            <w:shd w:val="clear" w:color="000000" w:fill="FFFFFF"/>
            <w:vAlign w:val="center"/>
          </w:tcPr>
          <w:p w:rsidR="003F7D67" w:rsidRDefault="0088008D">
            <w:pPr>
              <w:widowControl/>
              <w:jc w:val="center"/>
              <w:rPr>
                <w:rFonts w:ascii="宋体" w:hAnsi="宋体" w:cs="宋体"/>
                <w:color w:val="000000" w:themeColor="text1"/>
                <w:kern w:val="0"/>
              </w:rPr>
            </w:pPr>
            <w:proofErr w:type="gramStart"/>
            <w:r>
              <w:rPr>
                <w:rFonts w:ascii="宋体" w:hAnsi="宋体" w:cs="宋体" w:hint="eastAsia"/>
                <w:color w:val="000000" w:themeColor="text1"/>
                <w:kern w:val="0"/>
              </w:rPr>
              <w:t>个</w:t>
            </w:r>
            <w:proofErr w:type="gramEnd"/>
          </w:p>
        </w:tc>
        <w:tc>
          <w:tcPr>
            <w:tcW w:w="1318" w:type="dxa"/>
            <w:tcBorders>
              <w:top w:val="nil"/>
              <w:left w:val="nil"/>
              <w:bottom w:val="single" w:sz="4" w:space="0" w:color="auto"/>
              <w:right w:val="single" w:sz="4" w:space="0" w:color="auto"/>
            </w:tcBorders>
            <w:shd w:val="clear" w:color="000000" w:fill="FFFFFF"/>
            <w:vAlign w:val="center"/>
          </w:tcPr>
          <w:p w:rsidR="003F7D67" w:rsidRDefault="0088008D">
            <w:pPr>
              <w:widowControl/>
              <w:jc w:val="center"/>
              <w:rPr>
                <w:rFonts w:ascii="宋体" w:hAnsi="宋体" w:cs="宋体"/>
                <w:color w:val="000000" w:themeColor="text1"/>
                <w:kern w:val="0"/>
              </w:rPr>
            </w:pPr>
            <w:r>
              <w:rPr>
                <w:rFonts w:ascii="宋体" w:hAnsi="宋体" w:cs="宋体" w:hint="eastAsia"/>
                <w:color w:val="000000" w:themeColor="text1"/>
                <w:kern w:val="0"/>
              </w:rPr>
              <w:t>14</w:t>
            </w:r>
          </w:p>
        </w:tc>
        <w:tc>
          <w:tcPr>
            <w:tcW w:w="1360" w:type="dxa"/>
            <w:tcBorders>
              <w:top w:val="nil"/>
              <w:left w:val="nil"/>
              <w:bottom w:val="single" w:sz="4" w:space="0" w:color="auto"/>
              <w:right w:val="single" w:sz="4" w:space="0" w:color="auto"/>
            </w:tcBorders>
            <w:shd w:val="clear" w:color="000000" w:fill="FFFFFF"/>
            <w:vAlign w:val="center"/>
          </w:tcPr>
          <w:p w:rsidR="003F7D67" w:rsidRDefault="0088008D">
            <w:pPr>
              <w:widowControl/>
              <w:jc w:val="center"/>
              <w:rPr>
                <w:rFonts w:ascii="宋体" w:hAnsi="宋体" w:cs="宋体"/>
                <w:color w:val="000000" w:themeColor="text1"/>
                <w:kern w:val="0"/>
              </w:rPr>
            </w:pPr>
            <w:r>
              <w:rPr>
                <w:rFonts w:ascii="宋体" w:hAnsi="宋体" w:cs="宋体" w:hint="eastAsia"/>
                <w:color w:val="000000" w:themeColor="text1"/>
                <w:kern w:val="0"/>
              </w:rPr>
              <w:t>14</w:t>
            </w:r>
          </w:p>
        </w:tc>
      </w:tr>
      <w:tr w:rsidR="003F7D67">
        <w:trPr>
          <w:trHeight w:val="270"/>
        </w:trPr>
        <w:tc>
          <w:tcPr>
            <w:tcW w:w="1106" w:type="dxa"/>
            <w:vMerge/>
            <w:tcBorders>
              <w:top w:val="nil"/>
              <w:left w:val="single" w:sz="4" w:space="0" w:color="auto"/>
              <w:bottom w:val="single" w:sz="4" w:space="0" w:color="auto"/>
              <w:right w:val="single" w:sz="4" w:space="0" w:color="auto"/>
            </w:tcBorders>
            <w:vAlign w:val="center"/>
          </w:tcPr>
          <w:p w:rsidR="003F7D67" w:rsidRDefault="003F7D67">
            <w:pPr>
              <w:widowControl/>
              <w:jc w:val="left"/>
              <w:rPr>
                <w:rFonts w:ascii="宋体" w:hAnsi="宋体" w:cs="宋体"/>
                <w:color w:val="000000" w:themeColor="text1"/>
                <w:kern w:val="0"/>
              </w:rPr>
            </w:pPr>
          </w:p>
        </w:tc>
        <w:tc>
          <w:tcPr>
            <w:tcW w:w="3996" w:type="dxa"/>
            <w:tcBorders>
              <w:top w:val="nil"/>
              <w:left w:val="nil"/>
              <w:bottom w:val="single" w:sz="4" w:space="0" w:color="auto"/>
              <w:right w:val="single" w:sz="4" w:space="0" w:color="auto"/>
            </w:tcBorders>
            <w:shd w:val="clear" w:color="000000" w:fill="FFFFFF"/>
            <w:vAlign w:val="center"/>
          </w:tcPr>
          <w:p w:rsidR="003F7D67" w:rsidRDefault="0088008D">
            <w:pPr>
              <w:widowControl/>
              <w:rPr>
                <w:rFonts w:ascii="宋体" w:hAnsi="宋体" w:cs="宋体"/>
                <w:color w:val="000000" w:themeColor="text1"/>
                <w:kern w:val="0"/>
              </w:rPr>
            </w:pPr>
            <w:proofErr w:type="gramStart"/>
            <w:r>
              <w:rPr>
                <w:rFonts w:ascii="宋体" w:hAnsi="宋体" w:cs="宋体" w:hint="eastAsia"/>
                <w:color w:val="000000" w:themeColor="text1"/>
                <w:kern w:val="0"/>
              </w:rPr>
              <w:t>省重专业</w:t>
            </w:r>
            <w:proofErr w:type="gramEnd"/>
            <w:r>
              <w:rPr>
                <w:rFonts w:ascii="宋体" w:hAnsi="宋体" w:cs="宋体" w:hint="eastAsia"/>
                <w:color w:val="000000" w:themeColor="text1"/>
                <w:kern w:val="0"/>
              </w:rPr>
              <w:t>数</w:t>
            </w:r>
          </w:p>
        </w:tc>
        <w:tc>
          <w:tcPr>
            <w:tcW w:w="743" w:type="dxa"/>
            <w:tcBorders>
              <w:top w:val="nil"/>
              <w:left w:val="nil"/>
              <w:bottom w:val="single" w:sz="4" w:space="0" w:color="auto"/>
              <w:right w:val="single" w:sz="4" w:space="0" w:color="auto"/>
            </w:tcBorders>
            <w:shd w:val="clear" w:color="000000" w:fill="FFFFFF"/>
            <w:vAlign w:val="center"/>
          </w:tcPr>
          <w:p w:rsidR="003F7D67" w:rsidRDefault="0088008D">
            <w:pPr>
              <w:widowControl/>
              <w:jc w:val="center"/>
              <w:rPr>
                <w:rFonts w:ascii="宋体" w:hAnsi="宋体" w:cs="宋体"/>
                <w:color w:val="000000" w:themeColor="text1"/>
                <w:kern w:val="0"/>
              </w:rPr>
            </w:pPr>
            <w:proofErr w:type="gramStart"/>
            <w:r>
              <w:rPr>
                <w:rFonts w:ascii="宋体" w:hAnsi="宋体" w:cs="宋体" w:hint="eastAsia"/>
                <w:color w:val="000000" w:themeColor="text1"/>
                <w:kern w:val="0"/>
              </w:rPr>
              <w:t>个</w:t>
            </w:r>
            <w:proofErr w:type="gramEnd"/>
          </w:p>
        </w:tc>
        <w:tc>
          <w:tcPr>
            <w:tcW w:w="1318" w:type="dxa"/>
            <w:tcBorders>
              <w:top w:val="nil"/>
              <w:left w:val="nil"/>
              <w:bottom w:val="single" w:sz="4" w:space="0" w:color="auto"/>
              <w:right w:val="single" w:sz="4" w:space="0" w:color="auto"/>
            </w:tcBorders>
            <w:shd w:val="clear" w:color="000000" w:fill="FFFFFF"/>
            <w:vAlign w:val="center"/>
          </w:tcPr>
          <w:p w:rsidR="003F7D67" w:rsidRDefault="0088008D">
            <w:pPr>
              <w:widowControl/>
              <w:jc w:val="center"/>
              <w:rPr>
                <w:rFonts w:ascii="宋体" w:hAnsi="宋体" w:cs="宋体"/>
                <w:color w:val="000000" w:themeColor="text1"/>
                <w:kern w:val="0"/>
              </w:rPr>
            </w:pPr>
            <w:r>
              <w:rPr>
                <w:rFonts w:ascii="宋体" w:hAnsi="宋体" w:cs="宋体" w:hint="eastAsia"/>
                <w:color w:val="000000" w:themeColor="text1"/>
                <w:kern w:val="0"/>
              </w:rPr>
              <w:t>5</w:t>
            </w:r>
          </w:p>
        </w:tc>
        <w:tc>
          <w:tcPr>
            <w:tcW w:w="1360" w:type="dxa"/>
            <w:tcBorders>
              <w:top w:val="nil"/>
              <w:left w:val="nil"/>
              <w:bottom w:val="single" w:sz="4" w:space="0" w:color="auto"/>
              <w:right w:val="single" w:sz="4" w:space="0" w:color="auto"/>
            </w:tcBorders>
            <w:shd w:val="clear" w:color="000000" w:fill="FFFFFF"/>
            <w:vAlign w:val="center"/>
          </w:tcPr>
          <w:p w:rsidR="003F7D67" w:rsidRDefault="0088008D">
            <w:pPr>
              <w:widowControl/>
              <w:jc w:val="center"/>
              <w:rPr>
                <w:rFonts w:ascii="宋体" w:hAnsi="宋体" w:cs="宋体"/>
                <w:color w:val="000000" w:themeColor="text1"/>
                <w:kern w:val="0"/>
              </w:rPr>
            </w:pPr>
            <w:r>
              <w:rPr>
                <w:rFonts w:ascii="宋体" w:hAnsi="宋体" w:cs="宋体" w:hint="eastAsia"/>
                <w:color w:val="000000" w:themeColor="text1"/>
                <w:kern w:val="0"/>
              </w:rPr>
              <w:t>5</w:t>
            </w:r>
          </w:p>
        </w:tc>
      </w:tr>
      <w:tr w:rsidR="003F7D67">
        <w:trPr>
          <w:trHeight w:val="270"/>
        </w:trPr>
        <w:tc>
          <w:tcPr>
            <w:tcW w:w="1106" w:type="dxa"/>
            <w:vMerge/>
            <w:tcBorders>
              <w:top w:val="nil"/>
              <w:left w:val="single" w:sz="4" w:space="0" w:color="auto"/>
              <w:bottom w:val="single" w:sz="4" w:space="0" w:color="auto"/>
              <w:right w:val="single" w:sz="4" w:space="0" w:color="auto"/>
            </w:tcBorders>
            <w:vAlign w:val="center"/>
          </w:tcPr>
          <w:p w:rsidR="003F7D67" w:rsidRDefault="003F7D67">
            <w:pPr>
              <w:widowControl/>
              <w:jc w:val="left"/>
              <w:rPr>
                <w:rFonts w:ascii="宋体" w:hAnsi="宋体" w:cs="宋体"/>
                <w:color w:val="000000" w:themeColor="text1"/>
                <w:kern w:val="0"/>
              </w:rPr>
            </w:pPr>
          </w:p>
        </w:tc>
        <w:tc>
          <w:tcPr>
            <w:tcW w:w="3996" w:type="dxa"/>
            <w:tcBorders>
              <w:top w:val="nil"/>
              <w:left w:val="nil"/>
              <w:bottom w:val="single" w:sz="4" w:space="0" w:color="auto"/>
              <w:right w:val="single" w:sz="4" w:space="0" w:color="auto"/>
            </w:tcBorders>
            <w:shd w:val="clear" w:color="000000" w:fill="FFFFFF"/>
            <w:vAlign w:val="center"/>
          </w:tcPr>
          <w:p w:rsidR="003F7D67" w:rsidRDefault="0088008D">
            <w:pPr>
              <w:widowControl/>
              <w:rPr>
                <w:rFonts w:ascii="宋体" w:hAnsi="宋体" w:cs="宋体"/>
                <w:color w:val="000000" w:themeColor="text1"/>
                <w:kern w:val="0"/>
              </w:rPr>
            </w:pPr>
            <w:proofErr w:type="gramStart"/>
            <w:r>
              <w:rPr>
                <w:rFonts w:ascii="宋体" w:hAnsi="宋体" w:cs="宋体" w:hint="eastAsia"/>
                <w:color w:val="000000" w:themeColor="text1"/>
                <w:kern w:val="0"/>
              </w:rPr>
              <w:t>国示重点</w:t>
            </w:r>
            <w:proofErr w:type="gramEnd"/>
            <w:r>
              <w:rPr>
                <w:rFonts w:ascii="宋体" w:hAnsi="宋体" w:cs="宋体" w:hint="eastAsia"/>
                <w:color w:val="000000" w:themeColor="text1"/>
                <w:kern w:val="0"/>
              </w:rPr>
              <w:t>专业数</w:t>
            </w:r>
          </w:p>
        </w:tc>
        <w:tc>
          <w:tcPr>
            <w:tcW w:w="743" w:type="dxa"/>
            <w:tcBorders>
              <w:top w:val="nil"/>
              <w:left w:val="nil"/>
              <w:bottom w:val="single" w:sz="4" w:space="0" w:color="auto"/>
              <w:right w:val="single" w:sz="4" w:space="0" w:color="auto"/>
            </w:tcBorders>
            <w:shd w:val="clear" w:color="000000" w:fill="FFFFFF"/>
            <w:vAlign w:val="center"/>
          </w:tcPr>
          <w:p w:rsidR="003F7D67" w:rsidRDefault="0088008D">
            <w:pPr>
              <w:widowControl/>
              <w:jc w:val="center"/>
              <w:rPr>
                <w:rFonts w:ascii="宋体" w:hAnsi="宋体" w:cs="宋体"/>
                <w:color w:val="000000" w:themeColor="text1"/>
                <w:kern w:val="0"/>
              </w:rPr>
            </w:pPr>
            <w:proofErr w:type="gramStart"/>
            <w:r>
              <w:rPr>
                <w:rFonts w:ascii="宋体" w:hAnsi="宋体" w:cs="宋体" w:hint="eastAsia"/>
                <w:color w:val="000000" w:themeColor="text1"/>
                <w:kern w:val="0"/>
              </w:rPr>
              <w:t>个</w:t>
            </w:r>
            <w:proofErr w:type="gramEnd"/>
          </w:p>
        </w:tc>
        <w:tc>
          <w:tcPr>
            <w:tcW w:w="1318" w:type="dxa"/>
            <w:tcBorders>
              <w:top w:val="nil"/>
              <w:left w:val="nil"/>
              <w:bottom w:val="single" w:sz="4" w:space="0" w:color="auto"/>
              <w:right w:val="single" w:sz="4" w:space="0" w:color="auto"/>
            </w:tcBorders>
            <w:shd w:val="clear" w:color="000000" w:fill="FFFFFF"/>
            <w:vAlign w:val="center"/>
          </w:tcPr>
          <w:p w:rsidR="003F7D67" w:rsidRDefault="0088008D">
            <w:pPr>
              <w:widowControl/>
              <w:jc w:val="center"/>
              <w:rPr>
                <w:rFonts w:ascii="宋体" w:hAnsi="宋体" w:cs="宋体"/>
                <w:color w:val="000000" w:themeColor="text1"/>
                <w:kern w:val="0"/>
              </w:rPr>
            </w:pPr>
            <w:r>
              <w:rPr>
                <w:rFonts w:ascii="宋体" w:hAnsi="宋体" w:cs="宋体" w:hint="eastAsia"/>
                <w:color w:val="000000" w:themeColor="text1"/>
                <w:kern w:val="0"/>
              </w:rPr>
              <w:t>8</w:t>
            </w:r>
          </w:p>
        </w:tc>
        <w:tc>
          <w:tcPr>
            <w:tcW w:w="1360" w:type="dxa"/>
            <w:tcBorders>
              <w:top w:val="nil"/>
              <w:left w:val="nil"/>
              <w:bottom w:val="single" w:sz="4" w:space="0" w:color="auto"/>
              <w:right w:val="single" w:sz="4" w:space="0" w:color="auto"/>
            </w:tcBorders>
            <w:shd w:val="clear" w:color="000000" w:fill="FFFFFF"/>
            <w:vAlign w:val="center"/>
          </w:tcPr>
          <w:p w:rsidR="003F7D67" w:rsidRDefault="0088008D">
            <w:pPr>
              <w:widowControl/>
              <w:jc w:val="center"/>
              <w:rPr>
                <w:rFonts w:ascii="宋体" w:hAnsi="宋体" w:cs="宋体"/>
                <w:color w:val="000000" w:themeColor="text1"/>
                <w:kern w:val="0"/>
              </w:rPr>
            </w:pPr>
            <w:r>
              <w:rPr>
                <w:rFonts w:ascii="宋体" w:hAnsi="宋体" w:cs="宋体" w:hint="eastAsia"/>
                <w:color w:val="000000" w:themeColor="text1"/>
                <w:kern w:val="0"/>
              </w:rPr>
              <w:t>8</w:t>
            </w:r>
          </w:p>
        </w:tc>
      </w:tr>
      <w:tr w:rsidR="003F7D67">
        <w:trPr>
          <w:trHeight w:val="270"/>
        </w:trPr>
        <w:tc>
          <w:tcPr>
            <w:tcW w:w="1106" w:type="dxa"/>
            <w:vMerge/>
            <w:tcBorders>
              <w:top w:val="nil"/>
              <w:left w:val="single" w:sz="4" w:space="0" w:color="auto"/>
              <w:bottom w:val="single" w:sz="4" w:space="0" w:color="auto"/>
              <w:right w:val="single" w:sz="4" w:space="0" w:color="auto"/>
            </w:tcBorders>
            <w:vAlign w:val="center"/>
          </w:tcPr>
          <w:p w:rsidR="003F7D67" w:rsidRDefault="003F7D67">
            <w:pPr>
              <w:widowControl/>
              <w:jc w:val="left"/>
              <w:rPr>
                <w:rFonts w:ascii="宋体" w:hAnsi="宋体" w:cs="宋体"/>
                <w:color w:val="000000" w:themeColor="text1"/>
                <w:kern w:val="0"/>
              </w:rPr>
            </w:pPr>
          </w:p>
        </w:tc>
        <w:tc>
          <w:tcPr>
            <w:tcW w:w="3996" w:type="dxa"/>
            <w:tcBorders>
              <w:top w:val="nil"/>
              <w:left w:val="nil"/>
              <w:bottom w:val="single" w:sz="4" w:space="0" w:color="auto"/>
              <w:right w:val="single" w:sz="4" w:space="0" w:color="auto"/>
            </w:tcBorders>
            <w:shd w:val="clear" w:color="000000" w:fill="FFFFFF"/>
            <w:vAlign w:val="center"/>
          </w:tcPr>
          <w:p w:rsidR="003F7D67" w:rsidRDefault="0088008D">
            <w:pPr>
              <w:widowControl/>
              <w:rPr>
                <w:rFonts w:ascii="宋体" w:hAnsi="宋体" w:cs="宋体"/>
                <w:color w:val="000000" w:themeColor="text1"/>
                <w:kern w:val="0"/>
              </w:rPr>
            </w:pPr>
            <w:proofErr w:type="gramStart"/>
            <w:r>
              <w:rPr>
                <w:rFonts w:ascii="宋体" w:hAnsi="宋体" w:cs="宋体" w:hint="eastAsia"/>
                <w:color w:val="000000" w:themeColor="text1"/>
                <w:kern w:val="0"/>
              </w:rPr>
              <w:t>新增市</w:t>
            </w:r>
            <w:proofErr w:type="gramEnd"/>
            <w:r>
              <w:rPr>
                <w:rFonts w:ascii="宋体" w:hAnsi="宋体" w:cs="宋体" w:hint="eastAsia"/>
                <w:color w:val="000000" w:themeColor="text1"/>
                <w:kern w:val="0"/>
              </w:rPr>
              <w:t>重专业数</w:t>
            </w:r>
          </w:p>
        </w:tc>
        <w:tc>
          <w:tcPr>
            <w:tcW w:w="743" w:type="dxa"/>
            <w:tcBorders>
              <w:top w:val="nil"/>
              <w:left w:val="nil"/>
              <w:bottom w:val="single" w:sz="4" w:space="0" w:color="auto"/>
              <w:right w:val="single" w:sz="4" w:space="0" w:color="auto"/>
            </w:tcBorders>
            <w:shd w:val="clear" w:color="000000" w:fill="FFFFFF"/>
            <w:vAlign w:val="center"/>
          </w:tcPr>
          <w:p w:rsidR="003F7D67" w:rsidRDefault="0088008D">
            <w:pPr>
              <w:widowControl/>
              <w:jc w:val="center"/>
              <w:rPr>
                <w:rFonts w:ascii="宋体" w:hAnsi="宋体" w:cs="宋体"/>
                <w:color w:val="000000" w:themeColor="text1"/>
                <w:kern w:val="0"/>
              </w:rPr>
            </w:pPr>
            <w:proofErr w:type="gramStart"/>
            <w:r>
              <w:rPr>
                <w:rFonts w:ascii="宋体" w:hAnsi="宋体" w:cs="宋体" w:hint="eastAsia"/>
                <w:color w:val="000000" w:themeColor="text1"/>
                <w:kern w:val="0"/>
              </w:rPr>
              <w:t>个</w:t>
            </w:r>
            <w:proofErr w:type="gramEnd"/>
          </w:p>
        </w:tc>
        <w:tc>
          <w:tcPr>
            <w:tcW w:w="1318" w:type="dxa"/>
            <w:tcBorders>
              <w:top w:val="nil"/>
              <w:left w:val="nil"/>
              <w:bottom w:val="single" w:sz="4" w:space="0" w:color="auto"/>
              <w:right w:val="single" w:sz="4" w:space="0" w:color="auto"/>
            </w:tcBorders>
            <w:shd w:val="clear" w:color="000000" w:fill="FFFFFF"/>
            <w:vAlign w:val="center"/>
          </w:tcPr>
          <w:p w:rsidR="003F7D67" w:rsidRDefault="0088008D">
            <w:pPr>
              <w:widowControl/>
              <w:jc w:val="center"/>
              <w:rPr>
                <w:rFonts w:ascii="宋体" w:hAnsi="宋体" w:cs="宋体"/>
                <w:color w:val="000000" w:themeColor="text1"/>
                <w:kern w:val="0"/>
              </w:rPr>
            </w:pPr>
            <w:r>
              <w:rPr>
                <w:rFonts w:ascii="宋体" w:hAnsi="宋体" w:cs="宋体" w:hint="eastAsia"/>
                <w:color w:val="000000" w:themeColor="text1"/>
                <w:kern w:val="0"/>
              </w:rPr>
              <w:t>0</w:t>
            </w:r>
          </w:p>
        </w:tc>
        <w:tc>
          <w:tcPr>
            <w:tcW w:w="1360" w:type="dxa"/>
            <w:tcBorders>
              <w:top w:val="nil"/>
              <w:left w:val="nil"/>
              <w:bottom w:val="single" w:sz="4" w:space="0" w:color="auto"/>
              <w:right w:val="single" w:sz="4" w:space="0" w:color="auto"/>
            </w:tcBorders>
            <w:shd w:val="clear" w:color="000000" w:fill="FFFFFF"/>
            <w:vAlign w:val="center"/>
          </w:tcPr>
          <w:p w:rsidR="003F7D67" w:rsidRDefault="0088008D">
            <w:pPr>
              <w:widowControl/>
              <w:jc w:val="center"/>
              <w:rPr>
                <w:rFonts w:ascii="宋体" w:hAnsi="宋体" w:cs="宋体"/>
                <w:color w:val="000000" w:themeColor="text1"/>
                <w:kern w:val="0"/>
              </w:rPr>
            </w:pPr>
            <w:r>
              <w:rPr>
                <w:rFonts w:ascii="宋体" w:hAnsi="宋体" w:cs="宋体" w:hint="eastAsia"/>
                <w:color w:val="000000" w:themeColor="text1"/>
                <w:kern w:val="0"/>
              </w:rPr>
              <w:t>0</w:t>
            </w:r>
          </w:p>
        </w:tc>
      </w:tr>
      <w:tr w:rsidR="003F7D67">
        <w:trPr>
          <w:trHeight w:val="270"/>
        </w:trPr>
        <w:tc>
          <w:tcPr>
            <w:tcW w:w="1106" w:type="dxa"/>
            <w:vMerge w:val="restart"/>
            <w:tcBorders>
              <w:top w:val="nil"/>
              <w:left w:val="single" w:sz="4" w:space="0" w:color="auto"/>
              <w:bottom w:val="single" w:sz="4" w:space="0" w:color="auto"/>
              <w:right w:val="single" w:sz="4" w:space="0" w:color="auto"/>
            </w:tcBorders>
            <w:shd w:val="clear" w:color="000000" w:fill="FFFFFF"/>
            <w:vAlign w:val="center"/>
          </w:tcPr>
          <w:p w:rsidR="003F7D67" w:rsidRDefault="0088008D">
            <w:pPr>
              <w:widowControl/>
              <w:jc w:val="center"/>
              <w:rPr>
                <w:rFonts w:ascii="宋体" w:hAnsi="宋体" w:cs="宋体"/>
                <w:color w:val="000000" w:themeColor="text1"/>
                <w:kern w:val="0"/>
              </w:rPr>
            </w:pPr>
            <w:r>
              <w:rPr>
                <w:rFonts w:ascii="宋体" w:hAnsi="宋体" w:cs="宋体" w:hint="eastAsia"/>
                <w:color w:val="000000" w:themeColor="text1"/>
                <w:kern w:val="0"/>
              </w:rPr>
              <w:t>7.质量保证</w:t>
            </w:r>
          </w:p>
        </w:tc>
        <w:tc>
          <w:tcPr>
            <w:tcW w:w="3996" w:type="dxa"/>
            <w:tcBorders>
              <w:top w:val="nil"/>
              <w:left w:val="nil"/>
              <w:bottom w:val="single" w:sz="4" w:space="0" w:color="auto"/>
              <w:right w:val="single" w:sz="4" w:space="0" w:color="auto"/>
            </w:tcBorders>
            <w:shd w:val="clear" w:color="000000" w:fill="FFFFFF"/>
            <w:vAlign w:val="center"/>
          </w:tcPr>
          <w:p w:rsidR="003F7D67" w:rsidRDefault="0088008D">
            <w:pPr>
              <w:widowControl/>
              <w:rPr>
                <w:rFonts w:ascii="宋体" w:hAnsi="宋体" w:cs="宋体"/>
                <w:color w:val="000000" w:themeColor="text1"/>
                <w:kern w:val="0"/>
              </w:rPr>
            </w:pPr>
            <w:r>
              <w:rPr>
                <w:rFonts w:ascii="宋体" w:hAnsi="宋体" w:cs="宋体" w:hint="eastAsia"/>
                <w:color w:val="000000" w:themeColor="text1"/>
                <w:kern w:val="0"/>
              </w:rPr>
              <w:t>参加市级以上技能竞赛学校数</w:t>
            </w:r>
          </w:p>
        </w:tc>
        <w:tc>
          <w:tcPr>
            <w:tcW w:w="743" w:type="dxa"/>
            <w:tcBorders>
              <w:top w:val="nil"/>
              <w:left w:val="nil"/>
              <w:bottom w:val="single" w:sz="4" w:space="0" w:color="auto"/>
              <w:right w:val="single" w:sz="4" w:space="0" w:color="auto"/>
            </w:tcBorders>
            <w:shd w:val="clear" w:color="000000" w:fill="FFFFFF"/>
            <w:vAlign w:val="center"/>
          </w:tcPr>
          <w:p w:rsidR="003F7D67" w:rsidRDefault="0088008D">
            <w:pPr>
              <w:widowControl/>
              <w:jc w:val="center"/>
              <w:rPr>
                <w:rFonts w:ascii="宋体" w:hAnsi="宋体" w:cs="宋体"/>
                <w:color w:val="000000" w:themeColor="text1"/>
                <w:kern w:val="0"/>
              </w:rPr>
            </w:pPr>
            <w:r>
              <w:rPr>
                <w:rFonts w:ascii="宋体" w:hAnsi="宋体" w:cs="宋体" w:hint="eastAsia"/>
                <w:color w:val="000000" w:themeColor="text1"/>
                <w:kern w:val="0"/>
              </w:rPr>
              <w:t>所</w:t>
            </w:r>
          </w:p>
        </w:tc>
        <w:tc>
          <w:tcPr>
            <w:tcW w:w="1318" w:type="dxa"/>
            <w:tcBorders>
              <w:top w:val="nil"/>
              <w:left w:val="nil"/>
              <w:bottom w:val="single" w:sz="4" w:space="0" w:color="auto"/>
              <w:right w:val="single" w:sz="4" w:space="0" w:color="auto"/>
            </w:tcBorders>
            <w:shd w:val="clear" w:color="000000" w:fill="FFFFFF"/>
            <w:vAlign w:val="center"/>
          </w:tcPr>
          <w:p w:rsidR="003F7D67" w:rsidRDefault="0088008D">
            <w:pPr>
              <w:widowControl/>
              <w:jc w:val="center"/>
              <w:rPr>
                <w:rFonts w:ascii="宋体" w:hAnsi="宋体" w:cs="宋体"/>
                <w:color w:val="000000" w:themeColor="text1"/>
                <w:kern w:val="0"/>
              </w:rPr>
            </w:pPr>
            <w:r>
              <w:rPr>
                <w:rFonts w:ascii="宋体" w:hAnsi="宋体" w:cs="宋体" w:hint="eastAsia"/>
                <w:color w:val="000000" w:themeColor="text1"/>
                <w:kern w:val="0"/>
              </w:rPr>
              <w:t>8</w:t>
            </w:r>
          </w:p>
        </w:tc>
        <w:tc>
          <w:tcPr>
            <w:tcW w:w="1360" w:type="dxa"/>
            <w:tcBorders>
              <w:top w:val="nil"/>
              <w:left w:val="nil"/>
              <w:bottom w:val="single" w:sz="4" w:space="0" w:color="auto"/>
              <w:right w:val="single" w:sz="4" w:space="0" w:color="auto"/>
            </w:tcBorders>
            <w:shd w:val="clear" w:color="000000" w:fill="FFFFFF"/>
            <w:vAlign w:val="center"/>
          </w:tcPr>
          <w:p w:rsidR="003F7D67" w:rsidRDefault="0088008D">
            <w:pPr>
              <w:widowControl/>
              <w:jc w:val="center"/>
              <w:rPr>
                <w:rFonts w:ascii="宋体" w:hAnsi="宋体" w:cs="宋体"/>
                <w:color w:val="000000" w:themeColor="text1"/>
                <w:kern w:val="0"/>
              </w:rPr>
            </w:pPr>
            <w:r>
              <w:rPr>
                <w:rFonts w:ascii="宋体" w:hAnsi="宋体" w:cs="宋体" w:hint="eastAsia"/>
                <w:color w:val="000000" w:themeColor="text1"/>
                <w:kern w:val="0"/>
              </w:rPr>
              <w:t>8</w:t>
            </w:r>
          </w:p>
        </w:tc>
      </w:tr>
      <w:tr w:rsidR="003F7D67">
        <w:trPr>
          <w:trHeight w:val="270"/>
        </w:trPr>
        <w:tc>
          <w:tcPr>
            <w:tcW w:w="1106" w:type="dxa"/>
            <w:vMerge/>
            <w:tcBorders>
              <w:top w:val="nil"/>
              <w:left w:val="single" w:sz="4" w:space="0" w:color="auto"/>
              <w:bottom w:val="single" w:sz="4" w:space="0" w:color="auto"/>
              <w:right w:val="single" w:sz="4" w:space="0" w:color="auto"/>
            </w:tcBorders>
            <w:vAlign w:val="center"/>
          </w:tcPr>
          <w:p w:rsidR="003F7D67" w:rsidRDefault="003F7D67">
            <w:pPr>
              <w:widowControl/>
              <w:jc w:val="left"/>
              <w:rPr>
                <w:rFonts w:ascii="宋体" w:hAnsi="宋体" w:cs="宋体"/>
                <w:color w:val="000000" w:themeColor="text1"/>
                <w:kern w:val="0"/>
              </w:rPr>
            </w:pPr>
          </w:p>
        </w:tc>
        <w:tc>
          <w:tcPr>
            <w:tcW w:w="3996" w:type="dxa"/>
            <w:tcBorders>
              <w:top w:val="nil"/>
              <w:left w:val="nil"/>
              <w:bottom w:val="single" w:sz="4" w:space="0" w:color="auto"/>
              <w:right w:val="single" w:sz="4" w:space="0" w:color="auto"/>
            </w:tcBorders>
            <w:shd w:val="clear" w:color="000000" w:fill="FFFFFF"/>
            <w:vAlign w:val="center"/>
          </w:tcPr>
          <w:p w:rsidR="003F7D67" w:rsidRDefault="0088008D">
            <w:pPr>
              <w:widowControl/>
              <w:rPr>
                <w:rFonts w:ascii="宋体" w:hAnsi="宋体" w:cs="宋体"/>
                <w:color w:val="000000" w:themeColor="text1"/>
                <w:kern w:val="0"/>
              </w:rPr>
            </w:pPr>
            <w:r>
              <w:rPr>
                <w:rFonts w:ascii="宋体" w:hAnsi="宋体" w:cs="宋体" w:hint="eastAsia"/>
                <w:color w:val="000000" w:themeColor="text1"/>
                <w:kern w:val="0"/>
              </w:rPr>
              <w:t>参加市级以上技能竞赛学生人数</w:t>
            </w:r>
          </w:p>
        </w:tc>
        <w:tc>
          <w:tcPr>
            <w:tcW w:w="743" w:type="dxa"/>
            <w:tcBorders>
              <w:top w:val="nil"/>
              <w:left w:val="nil"/>
              <w:bottom w:val="single" w:sz="4" w:space="0" w:color="auto"/>
              <w:right w:val="single" w:sz="4" w:space="0" w:color="auto"/>
            </w:tcBorders>
            <w:shd w:val="clear" w:color="000000" w:fill="FFFFFF"/>
            <w:vAlign w:val="center"/>
          </w:tcPr>
          <w:p w:rsidR="003F7D67" w:rsidRDefault="0088008D">
            <w:pPr>
              <w:widowControl/>
              <w:jc w:val="center"/>
              <w:rPr>
                <w:rFonts w:ascii="宋体" w:hAnsi="宋体" w:cs="宋体"/>
                <w:color w:val="000000" w:themeColor="text1"/>
                <w:kern w:val="0"/>
              </w:rPr>
            </w:pPr>
            <w:r>
              <w:rPr>
                <w:rFonts w:ascii="宋体" w:hAnsi="宋体" w:cs="宋体" w:hint="eastAsia"/>
                <w:color w:val="000000" w:themeColor="text1"/>
                <w:kern w:val="0"/>
              </w:rPr>
              <w:t>人</w:t>
            </w:r>
          </w:p>
        </w:tc>
        <w:tc>
          <w:tcPr>
            <w:tcW w:w="1318" w:type="dxa"/>
            <w:tcBorders>
              <w:top w:val="nil"/>
              <w:left w:val="nil"/>
              <w:bottom w:val="single" w:sz="4" w:space="0" w:color="auto"/>
              <w:right w:val="single" w:sz="4" w:space="0" w:color="auto"/>
            </w:tcBorders>
            <w:shd w:val="clear" w:color="000000" w:fill="FFFFFF"/>
            <w:vAlign w:val="center"/>
          </w:tcPr>
          <w:p w:rsidR="003F7D67" w:rsidRDefault="0088008D">
            <w:pPr>
              <w:widowControl/>
              <w:jc w:val="center"/>
              <w:rPr>
                <w:rFonts w:ascii="宋体" w:hAnsi="宋体" w:cs="宋体"/>
                <w:color w:val="000000" w:themeColor="text1"/>
                <w:kern w:val="0"/>
              </w:rPr>
            </w:pPr>
            <w:r>
              <w:rPr>
                <w:rFonts w:ascii="宋体" w:hAnsi="宋体" w:cs="宋体" w:hint="eastAsia"/>
                <w:color w:val="000000" w:themeColor="text1"/>
                <w:kern w:val="0"/>
              </w:rPr>
              <w:t>873</w:t>
            </w:r>
          </w:p>
        </w:tc>
        <w:tc>
          <w:tcPr>
            <w:tcW w:w="1360" w:type="dxa"/>
            <w:tcBorders>
              <w:top w:val="nil"/>
              <w:left w:val="nil"/>
              <w:bottom w:val="single" w:sz="4" w:space="0" w:color="auto"/>
              <w:right w:val="single" w:sz="4" w:space="0" w:color="auto"/>
            </w:tcBorders>
            <w:shd w:val="clear" w:color="000000" w:fill="FFFFFF"/>
            <w:vAlign w:val="center"/>
          </w:tcPr>
          <w:p w:rsidR="003F7D67" w:rsidRDefault="0088008D">
            <w:pPr>
              <w:widowControl/>
              <w:jc w:val="center"/>
              <w:rPr>
                <w:rFonts w:ascii="宋体" w:hAnsi="宋体" w:cs="宋体"/>
                <w:color w:val="000000" w:themeColor="text1"/>
                <w:kern w:val="0"/>
              </w:rPr>
            </w:pPr>
            <w:r>
              <w:rPr>
                <w:rFonts w:ascii="宋体" w:hAnsi="宋体" w:cs="宋体" w:hint="eastAsia"/>
                <w:color w:val="000000" w:themeColor="text1"/>
                <w:kern w:val="0"/>
              </w:rPr>
              <w:t>738</w:t>
            </w:r>
          </w:p>
        </w:tc>
      </w:tr>
      <w:tr w:rsidR="003F7D67">
        <w:trPr>
          <w:trHeight w:val="270"/>
        </w:trPr>
        <w:tc>
          <w:tcPr>
            <w:tcW w:w="1106" w:type="dxa"/>
            <w:vMerge/>
            <w:tcBorders>
              <w:top w:val="nil"/>
              <w:left w:val="single" w:sz="4" w:space="0" w:color="auto"/>
              <w:bottom w:val="single" w:sz="4" w:space="0" w:color="auto"/>
              <w:right w:val="single" w:sz="4" w:space="0" w:color="auto"/>
            </w:tcBorders>
            <w:vAlign w:val="center"/>
          </w:tcPr>
          <w:p w:rsidR="003F7D67" w:rsidRDefault="003F7D67">
            <w:pPr>
              <w:widowControl/>
              <w:jc w:val="left"/>
              <w:rPr>
                <w:rFonts w:ascii="宋体" w:hAnsi="宋体" w:cs="宋体"/>
                <w:color w:val="000000" w:themeColor="text1"/>
                <w:kern w:val="0"/>
              </w:rPr>
            </w:pPr>
          </w:p>
        </w:tc>
        <w:tc>
          <w:tcPr>
            <w:tcW w:w="3996" w:type="dxa"/>
            <w:tcBorders>
              <w:top w:val="nil"/>
              <w:left w:val="nil"/>
              <w:bottom w:val="single" w:sz="4" w:space="0" w:color="auto"/>
              <w:right w:val="single" w:sz="4" w:space="0" w:color="auto"/>
            </w:tcBorders>
            <w:shd w:val="clear" w:color="000000" w:fill="FFFFFF"/>
            <w:vAlign w:val="center"/>
          </w:tcPr>
          <w:p w:rsidR="003F7D67" w:rsidRDefault="0088008D">
            <w:pPr>
              <w:widowControl/>
              <w:rPr>
                <w:rFonts w:ascii="宋体" w:hAnsi="宋体" w:cs="宋体"/>
                <w:color w:val="000000" w:themeColor="text1"/>
                <w:kern w:val="0"/>
              </w:rPr>
            </w:pPr>
            <w:r>
              <w:rPr>
                <w:rFonts w:ascii="宋体" w:hAnsi="宋体" w:cs="宋体" w:hint="eastAsia"/>
                <w:color w:val="000000" w:themeColor="text1"/>
                <w:kern w:val="0"/>
              </w:rPr>
              <w:t>参加市级以上文明风采大赛学校数</w:t>
            </w:r>
          </w:p>
        </w:tc>
        <w:tc>
          <w:tcPr>
            <w:tcW w:w="743" w:type="dxa"/>
            <w:tcBorders>
              <w:top w:val="nil"/>
              <w:left w:val="nil"/>
              <w:bottom w:val="single" w:sz="4" w:space="0" w:color="auto"/>
              <w:right w:val="single" w:sz="4" w:space="0" w:color="auto"/>
            </w:tcBorders>
            <w:shd w:val="clear" w:color="000000" w:fill="FFFFFF"/>
            <w:vAlign w:val="center"/>
          </w:tcPr>
          <w:p w:rsidR="003F7D67" w:rsidRDefault="0088008D">
            <w:pPr>
              <w:widowControl/>
              <w:jc w:val="center"/>
              <w:rPr>
                <w:rFonts w:ascii="宋体" w:hAnsi="宋体" w:cs="宋体"/>
                <w:color w:val="000000" w:themeColor="text1"/>
                <w:kern w:val="0"/>
              </w:rPr>
            </w:pPr>
            <w:r>
              <w:rPr>
                <w:rFonts w:ascii="宋体" w:hAnsi="宋体" w:cs="宋体" w:hint="eastAsia"/>
                <w:color w:val="000000" w:themeColor="text1"/>
                <w:kern w:val="0"/>
              </w:rPr>
              <w:t>所</w:t>
            </w:r>
          </w:p>
        </w:tc>
        <w:tc>
          <w:tcPr>
            <w:tcW w:w="1318" w:type="dxa"/>
            <w:tcBorders>
              <w:top w:val="nil"/>
              <w:left w:val="nil"/>
              <w:bottom w:val="single" w:sz="4" w:space="0" w:color="auto"/>
              <w:right w:val="single" w:sz="4" w:space="0" w:color="auto"/>
            </w:tcBorders>
            <w:shd w:val="clear" w:color="000000" w:fill="FFFFFF"/>
            <w:vAlign w:val="center"/>
          </w:tcPr>
          <w:p w:rsidR="003F7D67" w:rsidRDefault="0088008D">
            <w:pPr>
              <w:widowControl/>
              <w:jc w:val="center"/>
              <w:rPr>
                <w:rFonts w:ascii="宋体" w:hAnsi="宋体" w:cs="宋体"/>
                <w:color w:val="000000" w:themeColor="text1"/>
                <w:kern w:val="0"/>
              </w:rPr>
            </w:pPr>
            <w:r>
              <w:rPr>
                <w:rFonts w:ascii="宋体" w:hAnsi="宋体" w:cs="宋体" w:hint="eastAsia"/>
                <w:color w:val="000000" w:themeColor="text1"/>
                <w:kern w:val="0"/>
              </w:rPr>
              <w:t>4</w:t>
            </w:r>
          </w:p>
        </w:tc>
        <w:tc>
          <w:tcPr>
            <w:tcW w:w="1360" w:type="dxa"/>
            <w:tcBorders>
              <w:top w:val="nil"/>
              <w:left w:val="nil"/>
              <w:bottom w:val="single" w:sz="4" w:space="0" w:color="auto"/>
              <w:right w:val="single" w:sz="4" w:space="0" w:color="auto"/>
            </w:tcBorders>
            <w:shd w:val="clear" w:color="000000" w:fill="FFFFFF"/>
            <w:vAlign w:val="center"/>
          </w:tcPr>
          <w:p w:rsidR="003F7D67" w:rsidRDefault="0088008D">
            <w:pPr>
              <w:widowControl/>
              <w:jc w:val="center"/>
              <w:rPr>
                <w:rFonts w:ascii="宋体" w:hAnsi="宋体" w:cs="宋体"/>
                <w:color w:val="000000" w:themeColor="text1"/>
                <w:kern w:val="0"/>
              </w:rPr>
            </w:pPr>
            <w:r>
              <w:rPr>
                <w:rFonts w:ascii="宋体" w:hAnsi="宋体" w:cs="宋体" w:hint="eastAsia"/>
                <w:color w:val="000000" w:themeColor="text1"/>
                <w:kern w:val="0"/>
              </w:rPr>
              <w:t>4</w:t>
            </w:r>
          </w:p>
        </w:tc>
      </w:tr>
      <w:tr w:rsidR="003F7D67">
        <w:trPr>
          <w:trHeight w:val="270"/>
        </w:trPr>
        <w:tc>
          <w:tcPr>
            <w:tcW w:w="1106" w:type="dxa"/>
            <w:vMerge/>
            <w:tcBorders>
              <w:top w:val="nil"/>
              <w:left w:val="single" w:sz="4" w:space="0" w:color="auto"/>
              <w:bottom w:val="single" w:sz="4" w:space="0" w:color="auto"/>
              <w:right w:val="single" w:sz="4" w:space="0" w:color="auto"/>
            </w:tcBorders>
            <w:vAlign w:val="center"/>
          </w:tcPr>
          <w:p w:rsidR="003F7D67" w:rsidRDefault="003F7D67">
            <w:pPr>
              <w:widowControl/>
              <w:jc w:val="left"/>
              <w:rPr>
                <w:rFonts w:ascii="宋体" w:hAnsi="宋体" w:cs="宋体"/>
                <w:color w:val="000000" w:themeColor="text1"/>
                <w:kern w:val="0"/>
              </w:rPr>
            </w:pPr>
          </w:p>
        </w:tc>
        <w:tc>
          <w:tcPr>
            <w:tcW w:w="3996" w:type="dxa"/>
            <w:tcBorders>
              <w:top w:val="nil"/>
              <w:left w:val="nil"/>
              <w:bottom w:val="single" w:sz="4" w:space="0" w:color="auto"/>
              <w:right w:val="single" w:sz="4" w:space="0" w:color="auto"/>
            </w:tcBorders>
            <w:shd w:val="clear" w:color="000000" w:fill="FFFFFF"/>
            <w:vAlign w:val="center"/>
          </w:tcPr>
          <w:p w:rsidR="003F7D67" w:rsidRDefault="0088008D">
            <w:pPr>
              <w:widowControl/>
              <w:rPr>
                <w:rFonts w:ascii="宋体" w:hAnsi="宋体" w:cs="宋体"/>
                <w:color w:val="000000" w:themeColor="text1"/>
                <w:kern w:val="0"/>
              </w:rPr>
            </w:pPr>
            <w:r>
              <w:rPr>
                <w:rFonts w:ascii="宋体" w:hAnsi="宋体" w:cs="宋体" w:hint="eastAsia"/>
                <w:color w:val="000000" w:themeColor="text1"/>
                <w:kern w:val="0"/>
              </w:rPr>
              <w:t>参加市级以上文明风采大赛学生人数</w:t>
            </w:r>
          </w:p>
        </w:tc>
        <w:tc>
          <w:tcPr>
            <w:tcW w:w="743" w:type="dxa"/>
            <w:tcBorders>
              <w:top w:val="nil"/>
              <w:left w:val="nil"/>
              <w:bottom w:val="single" w:sz="4" w:space="0" w:color="auto"/>
              <w:right w:val="single" w:sz="4" w:space="0" w:color="auto"/>
            </w:tcBorders>
            <w:shd w:val="clear" w:color="000000" w:fill="FFFFFF"/>
            <w:vAlign w:val="center"/>
          </w:tcPr>
          <w:p w:rsidR="003F7D67" w:rsidRDefault="0088008D">
            <w:pPr>
              <w:widowControl/>
              <w:jc w:val="center"/>
              <w:rPr>
                <w:rFonts w:ascii="宋体" w:hAnsi="宋体" w:cs="宋体"/>
                <w:color w:val="000000" w:themeColor="text1"/>
                <w:kern w:val="0"/>
              </w:rPr>
            </w:pPr>
            <w:r>
              <w:rPr>
                <w:rFonts w:ascii="宋体" w:hAnsi="宋体" w:cs="宋体" w:hint="eastAsia"/>
                <w:color w:val="000000" w:themeColor="text1"/>
                <w:kern w:val="0"/>
              </w:rPr>
              <w:t>人</w:t>
            </w:r>
          </w:p>
        </w:tc>
        <w:tc>
          <w:tcPr>
            <w:tcW w:w="1318" w:type="dxa"/>
            <w:tcBorders>
              <w:top w:val="nil"/>
              <w:left w:val="nil"/>
              <w:bottom w:val="single" w:sz="4" w:space="0" w:color="auto"/>
              <w:right w:val="single" w:sz="4" w:space="0" w:color="auto"/>
            </w:tcBorders>
            <w:shd w:val="clear" w:color="000000" w:fill="FFFFFF"/>
            <w:vAlign w:val="center"/>
          </w:tcPr>
          <w:p w:rsidR="003F7D67" w:rsidRDefault="0088008D">
            <w:pPr>
              <w:widowControl/>
              <w:jc w:val="center"/>
              <w:rPr>
                <w:rFonts w:ascii="宋体" w:hAnsi="宋体" w:cs="宋体"/>
                <w:color w:val="000000" w:themeColor="text1"/>
                <w:kern w:val="0"/>
              </w:rPr>
            </w:pPr>
            <w:r>
              <w:rPr>
                <w:rFonts w:ascii="宋体" w:hAnsi="宋体" w:cs="宋体" w:hint="eastAsia"/>
                <w:color w:val="000000" w:themeColor="text1"/>
                <w:kern w:val="0"/>
              </w:rPr>
              <w:t>800</w:t>
            </w:r>
          </w:p>
        </w:tc>
        <w:tc>
          <w:tcPr>
            <w:tcW w:w="1360" w:type="dxa"/>
            <w:tcBorders>
              <w:top w:val="nil"/>
              <w:left w:val="nil"/>
              <w:bottom w:val="single" w:sz="4" w:space="0" w:color="auto"/>
              <w:right w:val="single" w:sz="4" w:space="0" w:color="auto"/>
            </w:tcBorders>
            <w:shd w:val="clear" w:color="000000" w:fill="FFFFFF"/>
            <w:vAlign w:val="center"/>
          </w:tcPr>
          <w:p w:rsidR="003F7D67" w:rsidRDefault="0088008D">
            <w:pPr>
              <w:widowControl/>
              <w:jc w:val="center"/>
              <w:rPr>
                <w:rFonts w:ascii="宋体" w:hAnsi="宋体" w:cs="宋体"/>
                <w:color w:val="000000" w:themeColor="text1"/>
                <w:kern w:val="0"/>
              </w:rPr>
            </w:pPr>
            <w:r>
              <w:rPr>
                <w:rFonts w:ascii="宋体" w:hAnsi="宋体" w:cs="宋体" w:hint="eastAsia"/>
                <w:color w:val="000000" w:themeColor="text1"/>
                <w:kern w:val="0"/>
              </w:rPr>
              <w:t>534</w:t>
            </w:r>
          </w:p>
        </w:tc>
      </w:tr>
      <w:tr w:rsidR="003F7D67">
        <w:trPr>
          <w:trHeight w:val="270"/>
        </w:trPr>
        <w:tc>
          <w:tcPr>
            <w:tcW w:w="1106" w:type="dxa"/>
            <w:vMerge/>
            <w:tcBorders>
              <w:top w:val="nil"/>
              <w:left w:val="single" w:sz="4" w:space="0" w:color="auto"/>
              <w:bottom w:val="single" w:sz="4" w:space="0" w:color="auto"/>
              <w:right w:val="single" w:sz="4" w:space="0" w:color="auto"/>
            </w:tcBorders>
            <w:vAlign w:val="center"/>
          </w:tcPr>
          <w:p w:rsidR="003F7D67" w:rsidRDefault="003F7D67">
            <w:pPr>
              <w:widowControl/>
              <w:jc w:val="left"/>
              <w:rPr>
                <w:rFonts w:ascii="宋体" w:hAnsi="宋体" w:cs="宋体"/>
                <w:color w:val="000000" w:themeColor="text1"/>
                <w:kern w:val="0"/>
              </w:rPr>
            </w:pPr>
          </w:p>
        </w:tc>
        <w:tc>
          <w:tcPr>
            <w:tcW w:w="3996" w:type="dxa"/>
            <w:tcBorders>
              <w:top w:val="nil"/>
              <w:left w:val="nil"/>
              <w:bottom w:val="single" w:sz="4" w:space="0" w:color="auto"/>
              <w:right w:val="single" w:sz="4" w:space="0" w:color="auto"/>
            </w:tcBorders>
            <w:shd w:val="clear" w:color="000000" w:fill="FFFFFF"/>
            <w:vAlign w:val="center"/>
          </w:tcPr>
          <w:p w:rsidR="003F7D67" w:rsidRDefault="0088008D">
            <w:pPr>
              <w:widowControl/>
              <w:rPr>
                <w:rFonts w:ascii="宋体" w:hAnsi="宋体" w:cs="宋体"/>
                <w:color w:val="000000" w:themeColor="text1"/>
                <w:kern w:val="0"/>
              </w:rPr>
            </w:pPr>
            <w:r>
              <w:rPr>
                <w:rFonts w:ascii="宋体" w:hAnsi="宋体" w:cs="宋体" w:hint="eastAsia"/>
                <w:color w:val="000000" w:themeColor="text1"/>
                <w:kern w:val="0"/>
              </w:rPr>
              <w:t>开展中高职衔接学校数</w:t>
            </w:r>
          </w:p>
        </w:tc>
        <w:tc>
          <w:tcPr>
            <w:tcW w:w="743" w:type="dxa"/>
            <w:tcBorders>
              <w:top w:val="nil"/>
              <w:left w:val="nil"/>
              <w:bottom w:val="single" w:sz="4" w:space="0" w:color="auto"/>
              <w:right w:val="single" w:sz="4" w:space="0" w:color="auto"/>
            </w:tcBorders>
            <w:shd w:val="clear" w:color="000000" w:fill="FFFFFF"/>
            <w:vAlign w:val="center"/>
          </w:tcPr>
          <w:p w:rsidR="003F7D67" w:rsidRDefault="0088008D">
            <w:pPr>
              <w:widowControl/>
              <w:jc w:val="center"/>
              <w:rPr>
                <w:rFonts w:ascii="宋体" w:hAnsi="宋体" w:cs="宋体"/>
                <w:color w:val="000000" w:themeColor="text1"/>
                <w:kern w:val="0"/>
              </w:rPr>
            </w:pPr>
            <w:r>
              <w:rPr>
                <w:rFonts w:ascii="宋体" w:hAnsi="宋体" w:cs="宋体" w:hint="eastAsia"/>
                <w:color w:val="000000" w:themeColor="text1"/>
                <w:kern w:val="0"/>
              </w:rPr>
              <w:t>所</w:t>
            </w:r>
          </w:p>
        </w:tc>
        <w:tc>
          <w:tcPr>
            <w:tcW w:w="1318" w:type="dxa"/>
            <w:tcBorders>
              <w:top w:val="nil"/>
              <w:left w:val="nil"/>
              <w:bottom w:val="single" w:sz="4" w:space="0" w:color="auto"/>
              <w:right w:val="single" w:sz="4" w:space="0" w:color="auto"/>
            </w:tcBorders>
            <w:shd w:val="clear" w:color="000000" w:fill="FFFFFF"/>
            <w:vAlign w:val="center"/>
          </w:tcPr>
          <w:p w:rsidR="003F7D67" w:rsidRDefault="0088008D">
            <w:pPr>
              <w:widowControl/>
              <w:jc w:val="center"/>
              <w:rPr>
                <w:rFonts w:ascii="宋体" w:hAnsi="宋体" w:cs="宋体"/>
                <w:color w:val="000000" w:themeColor="text1"/>
                <w:kern w:val="0"/>
              </w:rPr>
            </w:pPr>
            <w:r>
              <w:rPr>
                <w:rFonts w:ascii="宋体" w:hAnsi="宋体" w:cs="宋体" w:hint="eastAsia"/>
                <w:color w:val="000000" w:themeColor="text1"/>
                <w:kern w:val="0"/>
              </w:rPr>
              <w:t>6</w:t>
            </w:r>
          </w:p>
        </w:tc>
        <w:tc>
          <w:tcPr>
            <w:tcW w:w="1360" w:type="dxa"/>
            <w:tcBorders>
              <w:top w:val="nil"/>
              <w:left w:val="nil"/>
              <w:bottom w:val="single" w:sz="4" w:space="0" w:color="auto"/>
              <w:right w:val="single" w:sz="4" w:space="0" w:color="auto"/>
            </w:tcBorders>
            <w:shd w:val="clear" w:color="000000" w:fill="FFFFFF"/>
            <w:vAlign w:val="center"/>
          </w:tcPr>
          <w:p w:rsidR="003F7D67" w:rsidRDefault="0088008D">
            <w:pPr>
              <w:widowControl/>
              <w:jc w:val="center"/>
              <w:rPr>
                <w:rFonts w:ascii="宋体" w:hAnsi="宋体" w:cs="宋体"/>
                <w:color w:val="000000" w:themeColor="text1"/>
                <w:kern w:val="0"/>
              </w:rPr>
            </w:pPr>
            <w:r>
              <w:rPr>
                <w:rFonts w:ascii="宋体" w:hAnsi="宋体" w:cs="宋体" w:hint="eastAsia"/>
                <w:color w:val="000000" w:themeColor="text1"/>
                <w:kern w:val="0"/>
              </w:rPr>
              <w:t>6</w:t>
            </w:r>
          </w:p>
        </w:tc>
      </w:tr>
      <w:tr w:rsidR="003F7D67">
        <w:trPr>
          <w:trHeight w:val="270"/>
        </w:trPr>
        <w:tc>
          <w:tcPr>
            <w:tcW w:w="1106" w:type="dxa"/>
            <w:vMerge/>
            <w:tcBorders>
              <w:top w:val="nil"/>
              <w:left w:val="single" w:sz="4" w:space="0" w:color="auto"/>
              <w:bottom w:val="single" w:sz="4" w:space="0" w:color="auto"/>
              <w:right w:val="single" w:sz="4" w:space="0" w:color="auto"/>
            </w:tcBorders>
            <w:vAlign w:val="center"/>
          </w:tcPr>
          <w:p w:rsidR="003F7D67" w:rsidRDefault="003F7D67">
            <w:pPr>
              <w:widowControl/>
              <w:jc w:val="left"/>
              <w:rPr>
                <w:rFonts w:ascii="宋体" w:hAnsi="宋体" w:cs="宋体"/>
                <w:color w:val="000000" w:themeColor="text1"/>
                <w:kern w:val="0"/>
              </w:rPr>
            </w:pPr>
          </w:p>
        </w:tc>
        <w:tc>
          <w:tcPr>
            <w:tcW w:w="3996" w:type="dxa"/>
            <w:tcBorders>
              <w:top w:val="nil"/>
              <w:left w:val="nil"/>
              <w:bottom w:val="single" w:sz="4" w:space="0" w:color="auto"/>
              <w:right w:val="single" w:sz="4" w:space="0" w:color="auto"/>
            </w:tcBorders>
            <w:shd w:val="clear" w:color="000000" w:fill="FFFFFF"/>
            <w:vAlign w:val="center"/>
          </w:tcPr>
          <w:p w:rsidR="003F7D67" w:rsidRDefault="0088008D">
            <w:pPr>
              <w:widowControl/>
              <w:rPr>
                <w:rFonts w:ascii="宋体" w:hAnsi="宋体" w:cs="宋体"/>
                <w:color w:val="000000" w:themeColor="text1"/>
                <w:kern w:val="0"/>
              </w:rPr>
            </w:pPr>
            <w:r>
              <w:rPr>
                <w:rFonts w:ascii="宋体" w:hAnsi="宋体" w:cs="宋体" w:hint="eastAsia"/>
                <w:color w:val="000000" w:themeColor="text1"/>
                <w:kern w:val="0"/>
              </w:rPr>
              <w:t>中高职衔接专业点数</w:t>
            </w:r>
          </w:p>
        </w:tc>
        <w:tc>
          <w:tcPr>
            <w:tcW w:w="743" w:type="dxa"/>
            <w:tcBorders>
              <w:top w:val="nil"/>
              <w:left w:val="nil"/>
              <w:bottom w:val="single" w:sz="4" w:space="0" w:color="auto"/>
              <w:right w:val="single" w:sz="4" w:space="0" w:color="auto"/>
            </w:tcBorders>
            <w:shd w:val="clear" w:color="000000" w:fill="FFFFFF"/>
            <w:vAlign w:val="center"/>
          </w:tcPr>
          <w:p w:rsidR="003F7D67" w:rsidRDefault="0088008D">
            <w:pPr>
              <w:widowControl/>
              <w:jc w:val="center"/>
              <w:rPr>
                <w:rFonts w:ascii="宋体" w:hAnsi="宋体" w:cs="宋体"/>
                <w:color w:val="000000" w:themeColor="text1"/>
                <w:kern w:val="0"/>
              </w:rPr>
            </w:pPr>
            <w:proofErr w:type="gramStart"/>
            <w:r>
              <w:rPr>
                <w:rFonts w:ascii="宋体" w:hAnsi="宋体" w:cs="宋体" w:hint="eastAsia"/>
                <w:color w:val="000000" w:themeColor="text1"/>
                <w:kern w:val="0"/>
              </w:rPr>
              <w:t>个</w:t>
            </w:r>
            <w:proofErr w:type="gramEnd"/>
          </w:p>
        </w:tc>
        <w:tc>
          <w:tcPr>
            <w:tcW w:w="1318" w:type="dxa"/>
            <w:tcBorders>
              <w:top w:val="nil"/>
              <w:left w:val="nil"/>
              <w:bottom w:val="single" w:sz="4" w:space="0" w:color="auto"/>
              <w:right w:val="single" w:sz="4" w:space="0" w:color="auto"/>
            </w:tcBorders>
            <w:shd w:val="clear" w:color="000000" w:fill="FFFFFF"/>
            <w:vAlign w:val="center"/>
          </w:tcPr>
          <w:p w:rsidR="003F7D67" w:rsidRDefault="0088008D">
            <w:pPr>
              <w:widowControl/>
              <w:jc w:val="center"/>
              <w:rPr>
                <w:rFonts w:ascii="宋体" w:hAnsi="宋体" w:cs="宋体"/>
                <w:color w:val="000000" w:themeColor="text1"/>
                <w:kern w:val="0"/>
              </w:rPr>
            </w:pPr>
            <w:r>
              <w:rPr>
                <w:rFonts w:ascii="宋体" w:hAnsi="宋体" w:cs="宋体" w:hint="eastAsia"/>
                <w:color w:val="000000" w:themeColor="text1"/>
                <w:kern w:val="0"/>
              </w:rPr>
              <w:t>34</w:t>
            </w:r>
          </w:p>
        </w:tc>
        <w:tc>
          <w:tcPr>
            <w:tcW w:w="1360" w:type="dxa"/>
            <w:tcBorders>
              <w:top w:val="nil"/>
              <w:left w:val="nil"/>
              <w:bottom w:val="single" w:sz="4" w:space="0" w:color="auto"/>
              <w:right w:val="single" w:sz="4" w:space="0" w:color="auto"/>
            </w:tcBorders>
            <w:shd w:val="clear" w:color="000000" w:fill="FFFFFF"/>
            <w:vAlign w:val="center"/>
          </w:tcPr>
          <w:p w:rsidR="003F7D67" w:rsidRDefault="0088008D">
            <w:pPr>
              <w:widowControl/>
              <w:jc w:val="center"/>
              <w:rPr>
                <w:rFonts w:ascii="宋体" w:hAnsi="宋体" w:cs="宋体"/>
                <w:color w:val="000000" w:themeColor="text1"/>
                <w:kern w:val="0"/>
              </w:rPr>
            </w:pPr>
            <w:r>
              <w:rPr>
                <w:rFonts w:ascii="宋体" w:hAnsi="宋体" w:cs="宋体" w:hint="eastAsia"/>
                <w:color w:val="000000" w:themeColor="text1"/>
                <w:kern w:val="0"/>
              </w:rPr>
              <w:t>39</w:t>
            </w:r>
          </w:p>
        </w:tc>
      </w:tr>
      <w:tr w:rsidR="003F7D67">
        <w:trPr>
          <w:trHeight w:val="270"/>
        </w:trPr>
        <w:tc>
          <w:tcPr>
            <w:tcW w:w="1106" w:type="dxa"/>
            <w:vMerge/>
            <w:tcBorders>
              <w:top w:val="nil"/>
              <w:left w:val="single" w:sz="4" w:space="0" w:color="auto"/>
              <w:bottom w:val="single" w:sz="4" w:space="0" w:color="auto"/>
              <w:right w:val="single" w:sz="4" w:space="0" w:color="auto"/>
            </w:tcBorders>
            <w:vAlign w:val="center"/>
          </w:tcPr>
          <w:p w:rsidR="003F7D67" w:rsidRDefault="003F7D67">
            <w:pPr>
              <w:widowControl/>
              <w:jc w:val="left"/>
              <w:rPr>
                <w:rFonts w:ascii="宋体" w:hAnsi="宋体" w:cs="宋体"/>
                <w:color w:val="000000" w:themeColor="text1"/>
                <w:kern w:val="0"/>
              </w:rPr>
            </w:pPr>
          </w:p>
        </w:tc>
        <w:tc>
          <w:tcPr>
            <w:tcW w:w="3996" w:type="dxa"/>
            <w:tcBorders>
              <w:top w:val="nil"/>
              <w:left w:val="nil"/>
              <w:bottom w:val="single" w:sz="4" w:space="0" w:color="auto"/>
              <w:right w:val="single" w:sz="4" w:space="0" w:color="auto"/>
            </w:tcBorders>
            <w:shd w:val="clear" w:color="000000" w:fill="FFFFFF"/>
            <w:vAlign w:val="center"/>
          </w:tcPr>
          <w:p w:rsidR="003F7D67" w:rsidRDefault="0088008D">
            <w:pPr>
              <w:widowControl/>
              <w:rPr>
                <w:rFonts w:ascii="宋体" w:hAnsi="宋体" w:cs="宋体"/>
                <w:color w:val="000000" w:themeColor="text1"/>
                <w:kern w:val="0"/>
              </w:rPr>
            </w:pPr>
            <w:r>
              <w:rPr>
                <w:rFonts w:ascii="宋体" w:hAnsi="宋体" w:cs="宋体" w:hint="eastAsia"/>
                <w:color w:val="000000" w:themeColor="text1"/>
                <w:kern w:val="0"/>
              </w:rPr>
              <w:t>实施市级以上现代学徒制试点学校数</w:t>
            </w:r>
          </w:p>
        </w:tc>
        <w:tc>
          <w:tcPr>
            <w:tcW w:w="743" w:type="dxa"/>
            <w:tcBorders>
              <w:top w:val="nil"/>
              <w:left w:val="nil"/>
              <w:bottom w:val="single" w:sz="4" w:space="0" w:color="auto"/>
              <w:right w:val="single" w:sz="4" w:space="0" w:color="auto"/>
            </w:tcBorders>
            <w:shd w:val="clear" w:color="000000" w:fill="FFFFFF"/>
            <w:vAlign w:val="center"/>
          </w:tcPr>
          <w:p w:rsidR="003F7D67" w:rsidRDefault="0088008D">
            <w:pPr>
              <w:widowControl/>
              <w:jc w:val="center"/>
              <w:rPr>
                <w:rFonts w:ascii="宋体" w:hAnsi="宋体" w:cs="宋体"/>
                <w:color w:val="000000" w:themeColor="text1"/>
                <w:kern w:val="0"/>
              </w:rPr>
            </w:pPr>
            <w:r>
              <w:rPr>
                <w:rFonts w:ascii="宋体" w:hAnsi="宋体" w:cs="宋体" w:hint="eastAsia"/>
                <w:color w:val="000000" w:themeColor="text1"/>
                <w:kern w:val="0"/>
              </w:rPr>
              <w:t>所</w:t>
            </w:r>
          </w:p>
        </w:tc>
        <w:tc>
          <w:tcPr>
            <w:tcW w:w="1318" w:type="dxa"/>
            <w:tcBorders>
              <w:top w:val="nil"/>
              <w:left w:val="nil"/>
              <w:bottom w:val="single" w:sz="4" w:space="0" w:color="auto"/>
              <w:right w:val="single" w:sz="4" w:space="0" w:color="auto"/>
            </w:tcBorders>
            <w:shd w:val="clear" w:color="000000" w:fill="FFFFFF"/>
            <w:vAlign w:val="center"/>
          </w:tcPr>
          <w:p w:rsidR="003F7D67" w:rsidRDefault="0088008D">
            <w:pPr>
              <w:widowControl/>
              <w:jc w:val="center"/>
              <w:rPr>
                <w:rFonts w:ascii="宋体" w:hAnsi="宋体" w:cs="宋体"/>
                <w:color w:val="000000" w:themeColor="text1"/>
                <w:kern w:val="0"/>
              </w:rPr>
            </w:pPr>
            <w:r>
              <w:rPr>
                <w:rFonts w:ascii="宋体" w:hAnsi="宋体" w:cs="宋体" w:hint="eastAsia"/>
                <w:color w:val="000000" w:themeColor="text1"/>
                <w:kern w:val="0"/>
              </w:rPr>
              <w:t>4</w:t>
            </w:r>
          </w:p>
        </w:tc>
        <w:tc>
          <w:tcPr>
            <w:tcW w:w="1360" w:type="dxa"/>
            <w:tcBorders>
              <w:top w:val="nil"/>
              <w:left w:val="nil"/>
              <w:bottom w:val="single" w:sz="4" w:space="0" w:color="auto"/>
              <w:right w:val="single" w:sz="4" w:space="0" w:color="auto"/>
            </w:tcBorders>
            <w:shd w:val="clear" w:color="000000" w:fill="FFFFFF"/>
            <w:vAlign w:val="center"/>
          </w:tcPr>
          <w:p w:rsidR="003F7D67" w:rsidRDefault="0088008D">
            <w:pPr>
              <w:widowControl/>
              <w:jc w:val="center"/>
              <w:rPr>
                <w:rFonts w:ascii="宋体" w:hAnsi="宋体" w:cs="宋体"/>
                <w:color w:val="000000" w:themeColor="text1"/>
                <w:kern w:val="0"/>
              </w:rPr>
            </w:pPr>
            <w:r>
              <w:rPr>
                <w:rFonts w:ascii="宋体" w:hAnsi="宋体" w:cs="宋体" w:hint="eastAsia"/>
                <w:color w:val="000000" w:themeColor="text1"/>
                <w:kern w:val="0"/>
              </w:rPr>
              <w:t>4</w:t>
            </w:r>
          </w:p>
        </w:tc>
      </w:tr>
      <w:tr w:rsidR="003F7D67">
        <w:trPr>
          <w:trHeight w:val="270"/>
        </w:trPr>
        <w:tc>
          <w:tcPr>
            <w:tcW w:w="1106" w:type="dxa"/>
            <w:vMerge/>
            <w:tcBorders>
              <w:top w:val="nil"/>
              <w:left w:val="single" w:sz="4" w:space="0" w:color="auto"/>
              <w:bottom w:val="single" w:sz="4" w:space="0" w:color="auto"/>
              <w:right w:val="single" w:sz="4" w:space="0" w:color="auto"/>
            </w:tcBorders>
            <w:vAlign w:val="center"/>
          </w:tcPr>
          <w:p w:rsidR="003F7D67" w:rsidRDefault="003F7D67">
            <w:pPr>
              <w:widowControl/>
              <w:jc w:val="left"/>
              <w:rPr>
                <w:rFonts w:ascii="宋体" w:hAnsi="宋体" w:cs="宋体"/>
                <w:color w:val="000000" w:themeColor="text1"/>
                <w:kern w:val="0"/>
              </w:rPr>
            </w:pPr>
          </w:p>
        </w:tc>
        <w:tc>
          <w:tcPr>
            <w:tcW w:w="3996" w:type="dxa"/>
            <w:tcBorders>
              <w:top w:val="nil"/>
              <w:left w:val="nil"/>
              <w:bottom w:val="single" w:sz="4" w:space="0" w:color="auto"/>
              <w:right w:val="single" w:sz="4" w:space="0" w:color="auto"/>
            </w:tcBorders>
            <w:shd w:val="clear" w:color="000000" w:fill="FFFFFF"/>
            <w:vAlign w:val="center"/>
          </w:tcPr>
          <w:p w:rsidR="003F7D67" w:rsidRDefault="0088008D">
            <w:pPr>
              <w:widowControl/>
              <w:rPr>
                <w:rFonts w:ascii="宋体" w:hAnsi="宋体" w:cs="宋体"/>
                <w:color w:val="000000" w:themeColor="text1"/>
                <w:kern w:val="0"/>
              </w:rPr>
            </w:pPr>
            <w:r>
              <w:rPr>
                <w:rFonts w:ascii="宋体" w:hAnsi="宋体" w:cs="宋体" w:hint="eastAsia"/>
                <w:color w:val="000000" w:themeColor="text1"/>
                <w:kern w:val="0"/>
              </w:rPr>
              <w:t>制定章程的学校所数</w:t>
            </w:r>
          </w:p>
        </w:tc>
        <w:tc>
          <w:tcPr>
            <w:tcW w:w="743" w:type="dxa"/>
            <w:tcBorders>
              <w:top w:val="nil"/>
              <w:left w:val="nil"/>
              <w:bottom w:val="single" w:sz="4" w:space="0" w:color="auto"/>
              <w:right w:val="single" w:sz="4" w:space="0" w:color="auto"/>
            </w:tcBorders>
            <w:shd w:val="clear" w:color="000000" w:fill="FFFFFF"/>
            <w:vAlign w:val="center"/>
          </w:tcPr>
          <w:p w:rsidR="003F7D67" w:rsidRDefault="0088008D">
            <w:pPr>
              <w:widowControl/>
              <w:jc w:val="center"/>
              <w:rPr>
                <w:rFonts w:ascii="宋体" w:hAnsi="宋体" w:cs="宋体"/>
                <w:color w:val="000000" w:themeColor="text1"/>
                <w:kern w:val="0"/>
              </w:rPr>
            </w:pPr>
            <w:r>
              <w:rPr>
                <w:rFonts w:ascii="宋体" w:hAnsi="宋体" w:cs="宋体" w:hint="eastAsia"/>
                <w:color w:val="000000" w:themeColor="text1"/>
                <w:kern w:val="0"/>
              </w:rPr>
              <w:t>所</w:t>
            </w:r>
          </w:p>
        </w:tc>
        <w:tc>
          <w:tcPr>
            <w:tcW w:w="1318" w:type="dxa"/>
            <w:tcBorders>
              <w:top w:val="nil"/>
              <w:left w:val="nil"/>
              <w:bottom w:val="single" w:sz="4" w:space="0" w:color="auto"/>
              <w:right w:val="single" w:sz="4" w:space="0" w:color="auto"/>
            </w:tcBorders>
            <w:shd w:val="clear" w:color="000000" w:fill="FFFFFF"/>
            <w:vAlign w:val="center"/>
          </w:tcPr>
          <w:p w:rsidR="003F7D67" w:rsidRDefault="0088008D">
            <w:pPr>
              <w:widowControl/>
              <w:jc w:val="center"/>
              <w:rPr>
                <w:rFonts w:ascii="宋体" w:hAnsi="宋体" w:cs="宋体"/>
                <w:color w:val="000000" w:themeColor="text1"/>
                <w:kern w:val="0"/>
              </w:rPr>
            </w:pPr>
            <w:r>
              <w:rPr>
                <w:rFonts w:ascii="宋体" w:hAnsi="宋体" w:cs="宋体" w:hint="eastAsia"/>
                <w:color w:val="000000" w:themeColor="text1"/>
                <w:kern w:val="0"/>
              </w:rPr>
              <w:t>8</w:t>
            </w:r>
          </w:p>
        </w:tc>
        <w:tc>
          <w:tcPr>
            <w:tcW w:w="1360" w:type="dxa"/>
            <w:tcBorders>
              <w:top w:val="nil"/>
              <w:left w:val="nil"/>
              <w:bottom w:val="single" w:sz="4" w:space="0" w:color="auto"/>
              <w:right w:val="single" w:sz="4" w:space="0" w:color="auto"/>
            </w:tcBorders>
            <w:shd w:val="clear" w:color="000000" w:fill="FFFFFF"/>
            <w:vAlign w:val="center"/>
          </w:tcPr>
          <w:p w:rsidR="003F7D67" w:rsidRDefault="0088008D">
            <w:pPr>
              <w:widowControl/>
              <w:jc w:val="center"/>
              <w:rPr>
                <w:rFonts w:ascii="宋体" w:hAnsi="宋体" w:cs="宋体"/>
                <w:color w:val="000000" w:themeColor="text1"/>
                <w:kern w:val="0"/>
              </w:rPr>
            </w:pPr>
            <w:r>
              <w:rPr>
                <w:rFonts w:ascii="宋体" w:hAnsi="宋体" w:cs="宋体" w:hint="eastAsia"/>
                <w:color w:val="000000" w:themeColor="text1"/>
                <w:kern w:val="0"/>
              </w:rPr>
              <w:t>8</w:t>
            </w:r>
          </w:p>
        </w:tc>
      </w:tr>
      <w:tr w:rsidR="003F7D67">
        <w:trPr>
          <w:trHeight w:val="270"/>
        </w:trPr>
        <w:tc>
          <w:tcPr>
            <w:tcW w:w="1106" w:type="dxa"/>
            <w:vMerge/>
            <w:tcBorders>
              <w:top w:val="nil"/>
              <w:left w:val="single" w:sz="4" w:space="0" w:color="auto"/>
              <w:bottom w:val="single" w:sz="4" w:space="0" w:color="auto"/>
              <w:right w:val="single" w:sz="4" w:space="0" w:color="auto"/>
            </w:tcBorders>
            <w:vAlign w:val="center"/>
          </w:tcPr>
          <w:p w:rsidR="003F7D67" w:rsidRDefault="003F7D67">
            <w:pPr>
              <w:widowControl/>
              <w:jc w:val="left"/>
              <w:rPr>
                <w:rFonts w:ascii="宋体" w:hAnsi="宋体" w:cs="宋体"/>
                <w:color w:val="000000" w:themeColor="text1"/>
                <w:kern w:val="0"/>
              </w:rPr>
            </w:pPr>
          </w:p>
        </w:tc>
        <w:tc>
          <w:tcPr>
            <w:tcW w:w="3996" w:type="dxa"/>
            <w:tcBorders>
              <w:top w:val="nil"/>
              <w:left w:val="nil"/>
              <w:bottom w:val="single" w:sz="4" w:space="0" w:color="auto"/>
              <w:right w:val="single" w:sz="4" w:space="0" w:color="auto"/>
            </w:tcBorders>
            <w:shd w:val="clear" w:color="000000" w:fill="FFFFFF"/>
            <w:vAlign w:val="center"/>
          </w:tcPr>
          <w:p w:rsidR="003F7D67" w:rsidRDefault="0088008D">
            <w:pPr>
              <w:widowControl/>
              <w:rPr>
                <w:rFonts w:ascii="宋体" w:hAnsi="宋体" w:cs="宋体"/>
                <w:color w:val="000000" w:themeColor="text1"/>
                <w:kern w:val="0"/>
              </w:rPr>
            </w:pPr>
            <w:r>
              <w:rPr>
                <w:rFonts w:ascii="宋体" w:hAnsi="宋体" w:cs="宋体" w:hint="eastAsia"/>
                <w:color w:val="000000" w:themeColor="text1"/>
                <w:kern w:val="0"/>
              </w:rPr>
              <w:t>制定章程的学校占比</w:t>
            </w:r>
          </w:p>
        </w:tc>
        <w:tc>
          <w:tcPr>
            <w:tcW w:w="743" w:type="dxa"/>
            <w:tcBorders>
              <w:top w:val="nil"/>
              <w:left w:val="nil"/>
              <w:bottom w:val="single" w:sz="4" w:space="0" w:color="auto"/>
              <w:right w:val="single" w:sz="4" w:space="0" w:color="auto"/>
            </w:tcBorders>
            <w:shd w:val="clear" w:color="000000" w:fill="FFFFFF"/>
            <w:vAlign w:val="center"/>
          </w:tcPr>
          <w:p w:rsidR="003F7D67" w:rsidRDefault="0088008D">
            <w:pPr>
              <w:widowControl/>
              <w:jc w:val="center"/>
              <w:rPr>
                <w:rFonts w:ascii="宋体" w:hAnsi="宋体" w:cs="宋体"/>
                <w:color w:val="000000" w:themeColor="text1"/>
                <w:kern w:val="0"/>
              </w:rPr>
            </w:pPr>
            <w:r>
              <w:rPr>
                <w:rFonts w:ascii="宋体" w:hAnsi="宋体" w:cs="宋体" w:hint="eastAsia"/>
                <w:color w:val="000000" w:themeColor="text1"/>
                <w:kern w:val="0"/>
              </w:rPr>
              <w:t>%</w:t>
            </w:r>
          </w:p>
        </w:tc>
        <w:tc>
          <w:tcPr>
            <w:tcW w:w="1318" w:type="dxa"/>
            <w:tcBorders>
              <w:top w:val="nil"/>
              <w:left w:val="nil"/>
              <w:bottom w:val="single" w:sz="4" w:space="0" w:color="auto"/>
              <w:right w:val="single" w:sz="4" w:space="0" w:color="auto"/>
            </w:tcBorders>
            <w:shd w:val="clear" w:color="000000" w:fill="FFFFFF"/>
            <w:vAlign w:val="center"/>
          </w:tcPr>
          <w:p w:rsidR="003F7D67" w:rsidRDefault="0088008D">
            <w:pPr>
              <w:widowControl/>
              <w:jc w:val="center"/>
              <w:rPr>
                <w:rFonts w:ascii="宋体" w:hAnsi="宋体" w:cs="宋体"/>
                <w:color w:val="000000" w:themeColor="text1"/>
                <w:kern w:val="0"/>
              </w:rPr>
            </w:pPr>
            <w:r>
              <w:rPr>
                <w:rFonts w:ascii="宋体" w:hAnsi="宋体" w:cs="宋体" w:hint="eastAsia"/>
                <w:color w:val="000000" w:themeColor="text1"/>
                <w:kern w:val="0"/>
              </w:rPr>
              <w:t>100</w:t>
            </w:r>
          </w:p>
        </w:tc>
        <w:tc>
          <w:tcPr>
            <w:tcW w:w="1360" w:type="dxa"/>
            <w:tcBorders>
              <w:top w:val="nil"/>
              <w:left w:val="nil"/>
              <w:bottom w:val="single" w:sz="4" w:space="0" w:color="auto"/>
              <w:right w:val="single" w:sz="4" w:space="0" w:color="auto"/>
            </w:tcBorders>
            <w:shd w:val="clear" w:color="000000" w:fill="FFFFFF"/>
            <w:vAlign w:val="center"/>
          </w:tcPr>
          <w:p w:rsidR="003F7D67" w:rsidRDefault="0088008D">
            <w:pPr>
              <w:widowControl/>
              <w:jc w:val="center"/>
              <w:rPr>
                <w:rFonts w:ascii="宋体" w:hAnsi="宋体" w:cs="宋体"/>
                <w:color w:val="000000" w:themeColor="text1"/>
                <w:kern w:val="0"/>
              </w:rPr>
            </w:pPr>
            <w:r>
              <w:rPr>
                <w:rFonts w:ascii="宋体" w:hAnsi="宋体" w:cs="宋体" w:hint="eastAsia"/>
                <w:color w:val="000000" w:themeColor="text1"/>
                <w:kern w:val="0"/>
              </w:rPr>
              <w:t>100</w:t>
            </w:r>
          </w:p>
        </w:tc>
      </w:tr>
      <w:tr w:rsidR="003F7D67">
        <w:trPr>
          <w:trHeight w:val="270"/>
        </w:trPr>
        <w:tc>
          <w:tcPr>
            <w:tcW w:w="1106" w:type="dxa"/>
            <w:vMerge/>
            <w:tcBorders>
              <w:top w:val="nil"/>
              <w:left w:val="single" w:sz="4" w:space="0" w:color="auto"/>
              <w:bottom w:val="single" w:sz="4" w:space="0" w:color="auto"/>
              <w:right w:val="single" w:sz="4" w:space="0" w:color="auto"/>
            </w:tcBorders>
            <w:vAlign w:val="center"/>
          </w:tcPr>
          <w:p w:rsidR="003F7D67" w:rsidRDefault="003F7D67">
            <w:pPr>
              <w:widowControl/>
              <w:jc w:val="left"/>
              <w:rPr>
                <w:rFonts w:ascii="宋体" w:hAnsi="宋体" w:cs="宋体"/>
                <w:color w:val="000000" w:themeColor="text1"/>
                <w:kern w:val="0"/>
              </w:rPr>
            </w:pPr>
          </w:p>
        </w:tc>
        <w:tc>
          <w:tcPr>
            <w:tcW w:w="3996" w:type="dxa"/>
            <w:tcBorders>
              <w:top w:val="nil"/>
              <w:left w:val="nil"/>
              <w:bottom w:val="single" w:sz="4" w:space="0" w:color="auto"/>
              <w:right w:val="single" w:sz="4" w:space="0" w:color="auto"/>
            </w:tcBorders>
            <w:shd w:val="clear" w:color="000000" w:fill="FFFFFF"/>
            <w:vAlign w:val="center"/>
          </w:tcPr>
          <w:p w:rsidR="003F7D67" w:rsidRDefault="0088008D">
            <w:pPr>
              <w:widowControl/>
              <w:rPr>
                <w:rFonts w:ascii="宋体" w:hAnsi="宋体" w:cs="宋体"/>
                <w:color w:val="000000" w:themeColor="text1"/>
                <w:kern w:val="0"/>
              </w:rPr>
            </w:pPr>
            <w:r>
              <w:rPr>
                <w:rFonts w:ascii="宋体" w:hAnsi="宋体" w:cs="宋体" w:hint="eastAsia"/>
                <w:color w:val="000000" w:themeColor="text1"/>
                <w:kern w:val="0"/>
              </w:rPr>
              <w:t>市级以上精品课程数量</w:t>
            </w:r>
          </w:p>
        </w:tc>
        <w:tc>
          <w:tcPr>
            <w:tcW w:w="743" w:type="dxa"/>
            <w:tcBorders>
              <w:top w:val="nil"/>
              <w:left w:val="nil"/>
              <w:bottom w:val="single" w:sz="4" w:space="0" w:color="auto"/>
              <w:right w:val="single" w:sz="4" w:space="0" w:color="auto"/>
            </w:tcBorders>
            <w:shd w:val="clear" w:color="000000" w:fill="FFFFFF"/>
            <w:vAlign w:val="center"/>
          </w:tcPr>
          <w:p w:rsidR="003F7D67" w:rsidRDefault="0088008D">
            <w:pPr>
              <w:widowControl/>
              <w:jc w:val="center"/>
              <w:rPr>
                <w:rFonts w:ascii="宋体" w:hAnsi="宋体" w:cs="宋体"/>
                <w:color w:val="000000" w:themeColor="text1"/>
                <w:kern w:val="0"/>
              </w:rPr>
            </w:pPr>
            <w:proofErr w:type="gramStart"/>
            <w:r>
              <w:rPr>
                <w:rFonts w:ascii="宋体" w:hAnsi="宋体" w:cs="宋体" w:hint="eastAsia"/>
                <w:color w:val="000000" w:themeColor="text1"/>
                <w:kern w:val="0"/>
              </w:rPr>
              <w:t>个</w:t>
            </w:r>
            <w:proofErr w:type="gramEnd"/>
          </w:p>
        </w:tc>
        <w:tc>
          <w:tcPr>
            <w:tcW w:w="1318" w:type="dxa"/>
            <w:tcBorders>
              <w:top w:val="nil"/>
              <w:left w:val="nil"/>
              <w:bottom w:val="single" w:sz="4" w:space="0" w:color="auto"/>
              <w:right w:val="single" w:sz="4" w:space="0" w:color="auto"/>
            </w:tcBorders>
            <w:shd w:val="clear" w:color="000000" w:fill="FFFFFF"/>
            <w:vAlign w:val="center"/>
          </w:tcPr>
          <w:p w:rsidR="003F7D67" w:rsidRDefault="0088008D">
            <w:pPr>
              <w:widowControl/>
              <w:jc w:val="center"/>
              <w:rPr>
                <w:rFonts w:ascii="宋体" w:hAnsi="宋体" w:cs="宋体"/>
                <w:color w:val="000000" w:themeColor="text1"/>
                <w:kern w:val="0"/>
              </w:rPr>
            </w:pPr>
            <w:r>
              <w:rPr>
                <w:rFonts w:ascii="宋体" w:hAnsi="宋体" w:cs="宋体" w:hint="eastAsia"/>
                <w:color w:val="000000" w:themeColor="text1"/>
                <w:kern w:val="0"/>
              </w:rPr>
              <w:t>36</w:t>
            </w:r>
          </w:p>
        </w:tc>
        <w:tc>
          <w:tcPr>
            <w:tcW w:w="1360" w:type="dxa"/>
            <w:tcBorders>
              <w:top w:val="nil"/>
              <w:left w:val="nil"/>
              <w:bottom w:val="single" w:sz="4" w:space="0" w:color="auto"/>
              <w:right w:val="single" w:sz="4" w:space="0" w:color="auto"/>
            </w:tcBorders>
            <w:shd w:val="clear" w:color="000000" w:fill="FFFFFF"/>
            <w:vAlign w:val="center"/>
          </w:tcPr>
          <w:p w:rsidR="003F7D67" w:rsidRDefault="0088008D">
            <w:pPr>
              <w:widowControl/>
              <w:jc w:val="center"/>
              <w:rPr>
                <w:rFonts w:ascii="宋体" w:hAnsi="宋体" w:cs="宋体"/>
                <w:color w:val="000000" w:themeColor="text1"/>
                <w:kern w:val="0"/>
              </w:rPr>
            </w:pPr>
            <w:r>
              <w:rPr>
                <w:rFonts w:ascii="宋体" w:hAnsi="宋体" w:cs="宋体" w:hint="eastAsia"/>
                <w:color w:val="000000" w:themeColor="text1"/>
                <w:kern w:val="0"/>
              </w:rPr>
              <w:t>35</w:t>
            </w:r>
          </w:p>
        </w:tc>
      </w:tr>
      <w:tr w:rsidR="003F7D67">
        <w:trPr>
          <w:trHeight w:val="270"/>
        </w:trPr>
        <w:tc>
          <w:tcPr>
            <w:tcW w:w="1106" w:type="dxa"/>
            <w:vMerge/>
            <w:tcBorders>
              <w:top w:val="nil"/>
              <w:left w:val="single" w:sz="4" w:space="0" w:color="auto"/>
              <w:bottom w:val="single" w:sz="4" w:space="0" w:color="auto"/>
              <w:right w:val="single" w:sz="4" w:space="0" w:color="auto"/>
            </w:tcBorders>
            <w:vAlign w:val="center"/>
          </w:tcPr>
          <w:p w:rsidR="003F7D67" w:rsidRDefault="003F7D67">
            <w:pPr>
              <w:widowControl/>
              <w:jc w:val="left"/>
              <w:rPr>
                <w:rFonts w:ascii="宋体" w:hAnsi="宋体" w:cs="宋体"/>
                <w:color w:val="000000" w:themeColor="text1"/>
                <w:kern w:val="0"/>
              </w:rPr>
            </w:pPr>
          </w:p>
        </w:tc>
        <w:tc>
          <w:tcPr>
            <w:tcW w:w="3996" w:type="dxa"/>
            <w:tcBorders>
              <w:top w:val="nil"/>
              <w:left w:val="nil"/>
              <w:bottom w:val="single" w:sz="4" w:space="0" w:color="auto"/>
              <w:right w:val="single" w:sz="4" w:space="0" w:color="auto"/>
            </w:tcBorders>
            <w:shd w:val="clear" w:color="000000" w:fill="FFFFFF"/>
            <w:vAlign w:val="center"/>
          </w:tcPr>
          <w:p w:rsidR="003F7D67" w:rsidRDefault="0088008D">
            <w:pPr>
              <w:widowControl/>
              <w:rPr>
                <w:rFonts w:ascii="宋体" w:hAnsi="宋体" w:cs="宋体"/>
                <w:color w:val="000000" w:themeColor="text1"/>
                <w:kern w:val="0"/>
              </w:rPr>
            </w:pPr>
            <w:r>
              <w:rPr>
                <w:rFonts w:ascii="宋体" w:hAnsi="宋体" w:cs="宋体" w:hint="eastAsia"/>
                <w:color w:val="000000" w:themeColor="text1"/>
                <w:kern w:val="0"/>
              </w:rPr>
              <w:t>省级以上课题立项数</w:t>
            </w:r>
          </w:p>
        </w:tc>
        <w:tc>
          <w:tcPr>
            <w:tcW w:w="743" w:type="dxa"/>
            <w:tcBorders>
              <w:top w:val="nil"/>
              <w:left w:val="nil"/>
              <w:bottom w:val="single" w:sz="4" w:space="0" w:color="auto"/>
              <w:right w:val="single" w:sz="4" w:space="0" w:color="auto"/>
            </w:tcBorders>
            <w:shd w:val="clear" w:color="000000" w:fill="FFFFFF"/>
            <w:vAlign w:val="center"/>
          </w:tcPr>
          <w:p w:rsidR="003F7D67" w:rsidRDefault="0088008D">
            <w:pPr>
              <w:widowControl/>
              <w:jc w:val="center"/>
              <w:rPr>
                <w:rFonts w:ascii="宋体" w:hAnsi="宋体" w:cs="宋体"/>
                <w:color w:val="000000" w:themeColor="text1"/>
                <w:kern w:val="0"/>
              </w:rPr>
            </w:pPr>
            <w:r>
              <w:rPr>
                <w:rFonts w:ascii="宋体" w:hAnsi="宋体" w:cs="宋体" w:hint="eastAsia"/>
                <w:color w:val="000000" w:themeColor="text1"/>
                <w:kern w:val="0"/>
              </w:rPr>
              <w:t>项</w:t>
            </w:r>
          </w:p>
        </w:tc>
        <w:tc>
          <w:tcPr>
            <w:tcW w:w="1318" w:type="dxa"/>
            <w:tcBorders>
              <w:top w:val="nil"/>
              <w:left w:val="nil"/>
              <w:bottom w:val="single" w:sz="4" w:space="0" w:color="auto"/>
              <w:right w:val="single" w:sz="4" w:space="0" w:color="auto"/>
            </w:tcBorders>
            <w:shd w:val="clear" w:color="000000" w:fill="FFFFFF"/>
            <w:vAlign w:val="center"/>
          </w:tcPr>
          <w:p w:rsidR="003F7D67" w:rsidRDefault="0088008D">
            <w:pPr>
              <w:widowControl/>
              <w:jc w:val="center"/>
              <w:rPr>
                <w:rFonts w:ascii="宋体" w:hAnsi="宋体" w:cs="宋体"/>
                <w:color w:val="000000" w:themeColor="text1"/>
                <w:kern w:val="0"/>
              </w:rPr>
            </w:pPr>
            <w:r>
              <w:rPr>
                <w:rFonts w:ascii="宋体" w:hAnsi="宋体" w:cs="宋体" w:hint="eastAsia"/>
                <w:color w:val="000000" w:themeColor="text1"/>
                <w:kern w:val="0"/>
              </w:rPr>
              <w:t>11</w:t>
            </w:r>
          </w:p>
        </w:tc>
        <w:tc>
          <w:tcPr>
            <w:tcW w:w="1360" w:type="dxa"/>
            <w:tcBorders>
              <w:top w:val="nil"/>
              <w:left w:val="nil"/>
              <w:bottom w:val="single" w:sz="4" w:space="0" w:color="auto"/>
              <w:right w:val="single" w:sz="4" w:space="0" w:color="auto"/>
            </w:tcBorders>
            <w:shd w:val="clear" w:color="000000" w:fill="FFFFFF"/>
            <w:vAlign w:val="center"/>
          </w:tcPr>
          <w:p w:rsidR="003F7D67" w:rsidRDefault="0088008D">
            <w:pPr>
              <w:widowControl/>
              <w:jc w:val="center"/>
              <w:rPr>
                <w:rFonts w:ascii="宋体" w:hAnsi="宋体" w:cs="宋体"/>
                <w:color w:val="000000" w:themeColor="text1"/>
                <w:kern w:val="0"/>
              </w:rPr>
            </w:pPr>
            <w:r>
              <w:rPr>
                <w:rFonts w:ascii="宋体" w:hAnsi="宋体" w:cs="宋体" w:hint="eastAsia"/>
                <w:color w:val="000000" w:themeColor="text1"/>
                <w:kern w:val="0"/>
              </w:rPr>
              <w:t>5</w:t>
            </w:r>
          </w:p>
        </w:tc>
      </w:tr>
      <w:tr w:rsidR="003F7D67">
        <w:trPr>
          <w:trHeight w:val="270"/>
        </w:trPr>
        <w:tc>
          <w:tcPr>
            <w:tcW w:w="1106" w:type="dxa"/>
            <w:vMerge/>
            <w:tcBorders>
              <w:top w:val="nil"/>
              <w:left w:val="single" w:sz="4" w:space="0" w:color="auto"/>
              <w:bottom w:val="single" w:sz="4" w:space="0" w:color="auto"/>
              <w:right w:val="single" w:sz="4" w:space="0" w:color="auto"/>
            </w:tcBorders>
            <w:vAlign w:val="center"/>
          </w:tcPr>
          <w:p w:rsidR="003F7D67" w:rsidRDefault="003F7D67">
            <w:pPr>
              <w:widowControl/>
              <w:jc w:val="left"/>
              <w:rPr>
                <w:rFonts w:ascii="宋体" w:hAnsi="宋体" w:cs="宋体"/>
                <w:color w:val="000000" w:themeColor="text1"/>
                <w:kern w:val="0"/>
              </w:rPr>
            </w:pPr>
          </w:p>
        </w:tc>
        <w:tc>
          <w:tcPr>
            <w:tcW w:w="3996" w:type="dxa"/>
            <w:tcBorders>
              <w:top w:val="nil"/>
              <w:left w:val="nil"/>
              <w:bottom w:val="single" w:sz="4" w:space="0" w:color="auto"/>
              <w:right w:val="single" w:sz="4" w:space="0" w:color="auto"/>
            </w:tcBorders>
            <w:shd w:val="clear" w:color="000000" w:fill="FFFFFF"/>
            <w:vAlign w:val="center"/>
          </w:tcPr>
          <w:p w:rsidR="003F7D67" w:rsidRDefault="0088008D">
            <w:pPr>
              <w:widowControl/>
              <w:rPr>
                <w:rFonts w:ascii="宋体" w:hAnsi="宋体" w:cs="宋体"/>
                <w:color w:val="000000" w:themeColor="text1"/>
                <w:kern w:val="0"/>
              </w:rPr>
            </w:pPr>
            <w:r>
              <w:rPr>
                <w:rFonts w:ascii="宋体" w:hAnsi="宋体" w:cs="宋体" w:hint="eastAsia"/>
                <w:color w:val="000000" w:themeColor="text1"/>
                <w:kern w:val="0"/>
              </w:rPr>
              <w:t>开展教学诊断与改进学校数量</w:t>
            </w:r>
          </w:p>
        </w:tc>
        <w:tc>
          <w:tcPr>
            <w:tcW w:w="743" w:type="dxa"/>
            <w:tcBorders>
              <w:top w:val="nil"/>
              <w:left w:val="nil"/>
              <w:bottom w:val="single" w:sz="4" w:space="0" w:color="auto"/>
              <w:right w:val="single" w:sz="4" w:space="0" w:color="auto"/>
            </w:tcBorders>
            <w:shd w:val="clear" w:color="000000" w:fill="FFFFFF"/>
            <w:vAlign w:val="center"/>
          </w:tcPr>
          <w:p w:rsidR="003F7D67" w:rsidRDefault="0088008D">
            <w:pPr>
              <w:widowControl/>
              <w:jc w:val="center"/>
              <w:rPr>
                <w:rFonts w:ascii="宋体" w:hAnsi="宋体" w:cs="宋体"/>
                <w:color w:val="000000" w:themeColor="text1"/>
                <w:kern w:val="0"/>
              </w:rPr>
            </w:pPr>
            <w:r>
              <w:rPr>
                <w:rFonts w:ascii="宋体" w:hAnsi="宋体" w:cs="宋体" w:hint="eastAsia"/>
                <w:color w:val="000000" w:themeColor="text1"/>
                <w:kern w:val="0"/>
              </w:rPr>
              <w:t>所</w:t>
            </w:r>
          </w:p>
        </w:tc>
        <w:tc>
          <w:tcPr>
            <w:tcW w:w="1318" w:type="dxa"/>
            <w:tcBorders>
              <w:top w:val="nil"/>
              <w:left w:val="nil"/>
              <w:bottom w:val="single" w:sz="4" w:space="0" w:color="auto"/>
              <w:right w:val="single" w:sz="4" w:space="0" w:color="auto"/>
            </w:tcBorders>
            <w:shd w:val="clear" w:color="000000" w:fill="FFFFFF"/>
            <w:vAlign w:val="center"/>
          </w:tcPr>
          <w:p w:rsidR="003F7D67" w:rsidRDefault="0088008D">
            <w:pPr>
              <w:widowControl/>
              <w:jc w:val="center"/>
              <w:rPr>
                <w:rFonts w:ascii="宋体" w:hAnsi="宋体" w:cs="宋体"/>
                <w:color w:val="000000" w:themeColor="text1"/>
                <w:kern w:val="0"/>
              </w:rPr>
            </w:pPr>
            <w:r>
              <w:rPr>
                <w:rFonts w:ascii="宋体" w:hAnsi="宋体" w:cs="宋体" w:hint="eastAsia"/>
                <w:color w:val="000000" w:themeColor="text1"/>
                <w:kern w:val="0"/>
              </w:rPr>
              <w:t>7</w:t>
            </w:r>
          </w:p>
        </w:tc>
        <w:tc>
          <w:tcPr>
            <w:tcW w:w="1360" w:type="dxa"/>
            <w:tcBorders>
              <w:top w:val="nil"/>
              <w:left w:val="nil"/>
              <w:bottom w:val="single" w:sz="4" w:space="0" w:color="auto"/>
              <w:right w:val="single" w:sz="4" w:space="0" w:color="auto"/>
            </w:tcBorders>
            <w:shd w:val="clear" w:color="000000" w:fill="FFFFFF"/>
            <w:vAlign w:val="center"/>
          </w:tcPr>
          <w:p w:rsidR="003F7D67" w:rsidRDefault="0088008D">
            <w:pPr>
              <w:widowControl/>
              <w:jc w:val="center"/>
              <w:rPr>
                <w:rFonts w:ascii="宋体" w:hAnsi="宋体" w:cs="宋体"/>
                <w:color w:val="000000" w:themeColor="text1"/>
                <w:kern w:val="0"/>
              </w:rPr>
            </w:pPr>
            <w:r>
              <w:rPr>
                <w:rFonts w:ascii="宋体" w:hAnsi="宋体" w:cs="宋体" w:hint="eastAsia"/>
                <w:color w:val="000000" w:themeColor="text1"/>
                <w:kern w:val="0"/>
              </w:rPr>
              <w:t>7</w:t>
            </w:r>
          </w:p>
        </w:tc>
      </w:tr>
      <w:tr w:rsidR="003F7D67">
        <w:trPr>
          <w:trHeight w:val="270"/>
        </w:trPr>
        <w:tc>
          <w:tcPr>
            <w:tcW w:w="1106" w:type="dxa"/>
            <w:vMerge/>
            <w:tcBorders>
              <w:top w:val="nil"/>
              <w:left w:val="single" w:sz="4" w:space="0" w:color="auto"/>
              <w:bottom w:val="single" w:sz="4" w:space="0" w:color="auto"/>
              <w:right w:val="single" w:sz="4" w:space="0" w:color="auto"/>
            </w:tcBorders>
            <w:vAlign w:val="center"/>
          </w:tcPr>
          <w:p w:rsidR="003F7D67" w:rsidRDefault="003F7D67">
            <w:pPr>
              <w:widowControl/>
              <w:jc w:val="left"/>
              <w:rPr>
                <w:rFonts w:ascii="宋体" w:hAnsi="宋体" w:cs="宋体"/>
                <w:color w:val="000000" w:themeColor="text1"/>
                <w:kern w:val="0"/>
              </w:rPr>
            </w:pPr>
          </w:p>
        </w:tc>
        <w:tc>
          <w:tcPr>
            <w:tcW w:w="3996" w:type="dxa"/>
            <w:tcBorders>
              <w:top w:val="nil"/>
              <w:left w:val="nil"/>
              <w:bottom w:val="single" w:sz="4" w:space="0" w:color="auto"/>
              <w:right w:val="single" w:sz="4" w:space="0" w:color="auto"/>
            </w:tcBorders>
            <w:shd w:val="clear" w:color="000000" w:fill="FFFFFF"/>
            <w:vAlign w:val="center"/>
          </w:tcPr>
          <w:p w:rsidR="003F7D67" w:rsidRDefault="0088008D">
            <w:pPr>
              <w:widowControl/>
              <w:rPr>
                <w:rFonts w:ascii="宋体" w:hAnsi="宋体" w:cs="宋体"/>
                <w:color w:val="000000" w:themeColor="text1"/>
                <w:kern w:val="0"/>
              </w:rPr>
            </w:pPr>
            <w:r>
              <w:rPr>
                <w:rFonts w:ascii="宋体" w:hAnsi="宋体" w:cs="宋体" w:hint="eastAsia"/>
                <w:color w:val="000000" w:themeColor="text1"/>
                <w:kern w:val="0"/>
              </w:rPr>
              <w:t>开展质量年度报告学校数量</w:t>
            </w:r>
          </w:p>
        </w:tc>
        <w:tc>
          <w:tcPr>
            <w:tcW w:w="743" w:type="dxa"/>
            <w:tcBorders>
              <w:top w:val="nil"/>
              <w:left w:val="nil"/>
              <w:bottom w:val="single" w:sz="4" w:space="0" w:color="auto"/>
              <w:right w:val="single" w:sz="4" w:space="0" w:color="auto"/>
            </w:tcBorders>
            <w:shd w:val="clear" w:color="000000" w:fill="FFFFFF"/>
            <w:vAlign w:val="center"/>
          </w:tcPr>
          <w:p w:rsidR="003F7D67" w:rsidRDefault="0088008D">
            <w:pPr>
              <w:widowControl/>
              <w:jc w:val="center"/>
              <w:rPr>
                <w:rFonts w:ascii="宋体" w:hAnsi="宋体" w:cs="宋体"/>
                <w:color w:val="000000" w:themeColor="text1"/>
                <w:kern w:val="0"/>
              </w:rPr>
            </w:pPr>
            <w:r>
              <w:rPr>
                <w:rFonts w:ascii="宋体" w:hAnsi="宋体" w:cs="宋体" w:hint="eastAsia"/>
                <w:color w:val="000000" w:themeColor="text1"/>
                <w:kern w:val="0"/>
              </w:rPr>
              <w:t>所</w:t>
            </w:r>
          </w:p>
        </w:tc>
        <w:tc>
          <w:tcPr>
            <w:tcW w:w="1318" w:type="dxa"/>
            <w:tcBorders>
              <w:top w:val="nil"/>
              <w:left w:val="nil"/>
              <w:bottom w:val="single" w:sz="4" w:space="0" w:color="auto"/>
              <w:right w:val="single" w:sz="4" w:space="0" w:color="auto"/>
            </w:tcBorders>
            <w:shd w:val="clear" w:color="000000" w:fill="FFFFFF"/>
            <w:vAlign w:val="center"/>
          </w:tcPr>
          <w:p w:rsidR="003F7D67" w:rsidRDefault="0088008D">
            <w:pPr>
              <w:widowControl/>
              <w:jc w:val="center"/>
              <w:rPr>
                <w:rFonts w:ascii="宋体" w:hAnsi="宋体" w:cs="宋体"/>
                <w:color w:val="000000" w:themeColor="text1"/>
                <w:kern w:val="0"/>
              </w:rPr>
            </w:pPr>
            <w:r>
              <w:rPr>
                <w:rFonts w:ascii="宋体" w:hAnsi="宋体" w:cs="宋体" w:hint="eastAsia"/>
                <w:color w:val="000000" w:themeColor="text1"/>
                <w:kern w:val="0"/>
              </w:rPr>
              <w:t>7</w:t>
            </w:r>
          </w:p>
        </w:tc>
        <w:tc>
          <w:tcPr>
            <w:tcW w:w="1360" w:type="dxa"/>
            <w:tcBorders>
              <w:top w:val="nil"/>
              <w:left w:val="nil"/>
              <w:bottom w:val="single" w:sz="4" w:space="0" w:color="auto"/>
              <w:right w:val="single" w:sz="4" w:space="0" w:color="auto"/>
            </w:tcBorders>
            <w:shd w:val="clear" w:color="000000" w:fill="FFFFFF"/>
            <w:vAlign w:val="center"/>
          </w:tcPr>
          <w:p w:rsidR="003F7D67" w:rsidRDefault="0088008D">
            <w:pPr>
              <w:widowControl/>
              <w:jc w:val="center"/>
              <w:rPr>
                <w:rFonts w:ascii="宋体" w:hAnsi="宋体" w:cs="宋体"/>
                <w:color w:val="000000" w:themeColor="text1"/>
                <w:kern w:val="0"/>
              </w:rPr>
            </w:pPr>
            <w:r>
              <w:rPr>
                <w:rFonts w:ascii="宋体" w:hAnsi="宋体" w:cs="宋体" w:hint="eastAsia"/>
                <w:color w:val="000000" w:themeColor="text1"/>
                <w:kern w:val="0"/>
              </w:rPr>
              <w:t>7</w:t>
            </w:r>
          </w:p>
        </w:tc>
      </w:tr>
      <w:tr w:rsidR="003F7D67">
        <w:trPr>
          <w:trHeight w:val="270"/>
        </w:trPr>
        <w:tc>
          <w:tcPr>
            <w:tcW w:w="1106" w:type="dxa"/>
            <w:vMerge w:val="restart"/>
            <w:tcBorders>
              <w:top w:val="nil"/>
              <w:left w:val="single" w:sz="4" w:space="0" w:color="auto"/>
              <w:bottom w:val="single" w:sz="4" w:space="0" w:color="auto"/>
              <w:right w:val="single" w:sz="4" w:space="0" w:color="auto"/>
            </w:tcBorders>
            <w:shd w:val="clear" w:color="000000" w:fill="FFFFFF"/>
            <w:vAlign w:val="center"/>
          </w:tcPr>
          <w:p w:rsidR="003F7D67" w:rsidRDefault="0088008D">
            <w:pPr>
              <w:widowControl/>
              <w:jc w:val="center"/>
              <w:rPr>
                <w:rFonts w:ascii="宋体" w:hAnsi="宋体" w:cs="宋体"/>
                <w:color w:val="000000" w:themeColor="text1"/>
                <w:kern w:val="0"/>
              </w:rPr>
            </w:pPr>
            <w:r>
              <w:rPr>
                <w:rFonts w:ascii="宋体" w:hAnsi="宋体" w:cs="宋体" w:hint="eastAsia"/>
                <w:color w:val="000000" w:themeColor="text1"/>
                <w:kern w:val="0"/>
              </w:rPr>
              <w:t>8.教师培养</w:t>
            </w:r>
          </w:p>
        </w:tc>
        <w:tc>
          <w:tcPr>
            <w:tcW w:w="3996" w:type="dxa"/>
            <w:tcBorders>
              <w:top w:val="nil"/>
              <w:left w:val="nil"/>
              <w:bottom w:val="single" w:sz="4" w:space="0" w:color="auto"/>
              <w:right w:val="single" w:sz="4" w:space="0" w:color="auto"/>
            </w:tcBorders>
            <w:shd w:val="clear" w:color="000000" w:fill="FFFFFF"/>
            <w:vAlign w:val="center"/>
          </w:tcPr>
          <w:p w:rsidR="003F7D67" w:rsidRDefault="0088008D">
            <w:pPr>
              <w:widowControl/>
              <w:rPr>
                <w:rFonts w:ascii="宋体" w:hAnsi="宋体" w:cs="宋体"/>
                <w:color w:val="000000" w:themeColor="text1"/>
                <w:kern w:val="0"/>
              </w:rPr>
            </w:pPr>
            <w:r>
              <w:rPr>
                <w:rFonts w:ascii="宋体" w:hAnsi="宋体" w:cs="宋体" w:hint="eastAsia"/>
                <w:color w:val="000000" w:themeColor="text1"/>
                <w:kern w:val="0"/>
              </w:rPr>
              <w:t>新进教师数量</w:t>
            </w:r>
          </w:p>
        </w:tc>
        <w:tc>
          <w:tcPr>
            <w:tcW w:w="743" w:type="dxa"/>
            <w:tcBorders>
              <w:top w:val="nil"/>
              <w:left w:val="nil"/>
              <w:bottom w:val="single" w:sz="4" w:space="0" w:color="auto"/>
              <w:right w:val="single" w:sz="4" w:space="0" w:color="auto"/>
            </w:tcBorders>
            <w:shd w:val="clear" w:color="000000" w:fill="FFFFFF"/>
            <w:vAlign w:val="center"/>
          </w:tcPr>
          <w:p w:rsidR="003F7D67" w:rsidRDefault="0088008D">
            <w:pPr>
              <w:widowControl/>
              <w:jc w:val="center"/>
              <w:rPr>
                <w:rFonts w:ascii="宋体" w:hAnsi="宋体" w:cs="宋体"/>
                <w:color w:val="000000" w:themeColor="text1"/>
                <w:kern w:val="0"/>
              </w:rPr>
            </w:pPr>
            <w:r>
              <w:rPr>
                <w:rFonts w:ascii="宋体" w:hAnsi="宋体" w:cs="宋体" w:hint="eastAsia"/>
                <w:color w:val="000000" w:themeColor="text1"/>
                <w:kern w:val="0"/>
              </w:rPr>
              <w:t>人</w:t>
            </w:r>
          </w:p>
        </w:tc>
        <w:tc>
          <w:tcPr>
            <w:tcW w:w="1318" w:type="dxa"/>
            <w:tcBorders>
              <w:top w:val="nil"/>
              <w:left w:val="nil"/>
              <w:bottom w:val="single" w:sz="4" w:space="0" w:color="auto"/>
              <w:right w:val="single" w:sz="4" w:space="0" w:color="auto"/>
            </w:tcBorders>
            <w:shd w:val="clear" w:color="000000" w:fill="FFFFFF"/>
            <w:vAlign w:val="center"/>
          </w:tcPr>
          <w:p w:rsidR="003F7D67" w:rsidRDefault="0088008D">
            <w:pPr>
              <w:widowControl/>
              <w:jc w:val="center"/>
              <w:rPr>
                <w:rFonts w:ascii="宋体" w:hAnsi="宋体" w:cs="宋体"/>
                <w:color w:val="000000" w:themeColor="text1"/>
                <w:kern w:val="0"/>
              </w:rPr>
            </w:pPr>
            <w:r>
              <w:rPr>
                <w:rFonts w:ascii="宋体" w:hAnsi="宋体" w:cs="宋体" w:hint="eastAsia"/>
                <w:color w:val="000000" w:themeColor="text1"/>
                <w:kern w:val="0"/>
              </w:rPr>
              <w:t>41</w:t>
            </w:r>
          </w:p>
        </w:tc>
        <w:tc>
          <w:tcPr>
            <w:tcW w:w="1360" w:type="dxa"/>
            <w:tcBorders>
              <w:top w:val="nil"/>
              <w:left w:val="nil"/>
              <w:bottom w:val="single" w:sz="4" w:space="0" w:color="auto"/>
              <w:right w:val="single" w:sz="4" w:space="0" w:color="auto"/>
            </w:tcBorders>
            <w:shd w:val="clear" w:color="000000" w:fill="FFFFFF"/>
            <w:vAlign w:val="center"/>
          </w:tcPr>
          <w:p w:rsidR="003F7D67" w:rsidRDefault="0088008D">
            <w:pPr>
              <w:widowControl/>
              <w:jc w:val="center"/>
              <w:rPr>
                <w:rFonts w:ascii="宋体" w:hAnsi="宋体" w:cs="宋体"/>
                <w:color w:val="000000" w:themeColor="text1"/>
                <w:kern w:val="0"/>
              </w:rPr>
            </w:pPr>
            <w:r>
              <w:rPr>
                <w:rFonts w:ascii="宋体" w:hAnsi="宋体" w:cs="宋体" w:hint="eastAsia"/>
                <w:color w:val="000000" w:themeColor="text1"/>
                <w:kern w:val="0"/>
              </w:rPr>
              <w:t>63</w:t>
            </w:r>
          </w:p>
        </w:tc>
      </w:tr>
      <w:tr w:rsidR="003F7D67">
        <w:trPr>
          <w:trHeight w:val="270"/>
        </w:trPr>
        <w:tc>
          <w:tcPr>
            <w:tcW w:w="1106" w:type="dxa"/>
            <w:vMerge/>
            <w:tcBorders>
              <w:top w:val="nil"/>
              <w:left w:val="single" w:sz="4" w:space="0" w:color="auto"/>
              <w:bottom w:val="single" w:sz="4" w:space="0" w:color="auto"/>
              <w:right w:val="single" w:sz="4" w:space="0" w:color="auto"/>
            </w:tcBorders>
            <w:vAlign w:val="center"/>
          </w:tcPr>
          <w:p w:rsidR="003F7D67" w:rsidRDefault="003F7D67">
            <w:pPr>
              <w:widowControl/>
              <w:jc w:val="left"/>
              <w:rPr>
                <w:rFonts w:ascii="宋体" w:hAnsi="宋体" w:cs="宋体"/>
                <w:color w:val="000000" w:themeColor="text1"/>
                <w:kern w:val="0"/>
              </w:rPr>
            </w:pPr>
          </w:p>
        </w:tc>
        <w:tc>
          <w:tcPr>
            <w:tcW w:w="3996" w:type="dxa"/>
            <w:tcBorders>
              <w:top w:val="nil"/>
              <w:left w:val="nil"/>
              <w:bottom w:val="single" w:sz="4" w:space="0" w:color="auto"/>
              <w:right w:val="single" w:sz="4" w:space="0" w:color="auto"/>
            </w:tcBorders>
            <w:shd w:val="clear" w:color="000000" w:fill="FFFFFF"/>
            <w:vAlign w:val="center"/>
          </w:tcPr>
          <w:p w:rsidR="003F7D67" w:rsidRDefault="0088008D">
            <w:pPr>
              <w:widowControl/>
              <w:rPr>
                <w:rFonts w:ascii="宋体" w:hAnsi="宋体" w:cs="宋体"/>
                <w:color w:val="000000" w:themeColor="text1"/>
                <w:kern w:val="0"/>
              </w:rPr>
            </w:pPr>
            <w:r>
              <w:rPr>
                <w:rFonts w:ascii="宋体" w:hAnsi="宋体" w:cs="宋体" w:hint="eastAsia"/>
                <w:color w:val="000000" w:themeColor="text1"/>
                <w:kern w:val="0"/>
              </w:rPr>
              <w:t>专任教师企业实习实践人次</w:t>
            </w:r>
          </w:p>
        </w:tc>
        <w:tc>
          <w:tcPr>
            <w:tcW w:w="743" w:type="dxa"/>
            <w:tcBorders>
              <w:top w:val="nil"/>
              <w:left w:val="nil"/>
              <w:bottom w:val="single" w:sz="4" w:space="0" w:color="auto"/>
              <w:right w:val="single" w:sz="4" w:space="0" w:color="auto"/>
            </w:tcBorders>
            <w:shd w:val="clear" w:color="000000" w:fill="FFFFFF"/>
            <w:vAlign w:val="center"/>
          </w:tcPr>
          <w:p w:rsidR="003F7D67" w:rsidRDefault="0088008D">
            <w:pPr>
              <w:widowControl/>
              <w:jc w:val="center"/>
              <w:rPr>
                <w:rFonts w:ascii="宋体" w:hAnsi="宋体" w:cs="宋体"/>
                <w:color w:val="000000" w:themeColor="text1"/>
                <w:kern w:val="0"/>
              </w:rPr>
            </w:pPr>
            <w:r>
              <w:rPr>
                <w:rFonts w:ascii="宋体" w:hAnsi="宋体" w:cs="宋体" w:hint="eastAsia"/>
                <w:color w:val="000000" w:themeColor="text1"/>
                <w:kern w:val="0"/>
              </w:rPr>
              <w:t>人次</w:t>
            </w:r>
          </w:p>
        </w:tc>
        <w:tc>
          <w:tcPr>
            <w:tcW w:w="1318" w:type="dxa"/>
            <w:tcBorders>
              <w:top w:val="nil"/>
              <w:left w:val="nil"/>
              <w:bottom w:val="single" w:sz="4" w:space="0" w:color="auto"/>
              <w:right w:val="single" w:sz="4" w:space="0" w:color="auto"/>
            </w:tcBorders>
            <w:shd w:val="clear" w:color="000000" w:fill="FFFFFF"/>
            <w:vAlign w:val="center"/>
          </w:tcPr>
          <w:p w:rsidR="003F7D67" w:rsidRDefault="0088008D">
            <w:pPr>
              <w:widowControl/>
              <w:jc w:val="center"/>
              <w:rPr>
                <w:rFonts w:ascii="宋体" w:hAnsi="宋体" w:cs="宋体"/>
                <w:color w:val="000000" w:themeColor="text1"/>
                <w:kern w:val="0"/>
              </w:rPr>
            </w:pPr>
            <w:r>
              <w:rPr>
                <w:rFonts w:ascii="宋体" w:hAnsi="宋体" w:cs="宋体" w:hint="eastAsia"/>
                <w:color w:val="000000" w:themeColor="text1"/>
                <w:kern w:val="0"/>
              </w:rPr>
              <w:t>153</w:t>
            </w:r>
          </w:p>
        </w:tc>
        <w:tc>
          <w:tcPr>
            <w:tcW w:w="1360" w:type="dxa"/>
            <w:tcBorders>
              <w:top w:val="nil"/>
              <w:left w:val="nil"/>
              <w:bottom w:val="single" w:sz="4" w:space="0" w:color="auto"/>
              <w:right w:val="single" w:sz="4" w:space="0" w:color="auto"/>
            </w:tcBorders>
            <w:shd w:val="clear" w:color="000000" w:fill="FFFFFF"/>
            <w:vAlign w:val="center"/>
          </w:tcPr>
          <w:p w:rsidR="003F7D67" w:rsidRDefault="0088008D">
            <w:pPr>
              <w:widowControl/>
              <w:jc w:val="center"/>
              <w:rPr>
                <w:rFonts w:ascii="宋体" w:hAnsi="宋体" w:cs="宋体"/>
                <w:color w:val="000000" w:themeColor="text1"/>
                <w:kern w:val="0"/>
              </w:rPr>
            </w:pPr>
            <w:r>
              <w:rPr>
                <w:rFonts w:ascii="宋体" w:hAnsi="宋体" w:cs="宋体" w:hint="eastAsia"/>
                <w:color w:val="000000" w:themeColor="text1"/>
                <w:kern w:val="0"/>
              </w:rPr>
              <w:t>235</w:t>
            </w:r>
          </w:p>
        </w:tc>
      </w:tr>
      <w:tr w:rsidR="003F7D67">
        <w:trPr>
          <w:trHeight w:val="270"/>
        </w:trPr>
        <w:tc>
          <w:tcPr>
            <w:tcW w:w="1106" w:type="dxa"/>
            <w:vMerge/>
            <w:tcBorders>
              <w:top w:val="nil"/>
              <w:left w:val="single" w:sz="4" w:space="0" w:color="auto"/>
              <w:bottom w:val="single" w:sz="4" w:space="0" w:color="auto"/>
              <w:right w:val="single" w:sz="4" w:space="0" w:color="auto"/>
            </w:tcBorders>
            <w:vAlign w:val="center"/>
          </w:tcPr>
          <w:p w:rsidR="003F7D67" w:rsidRDefault="003F7D67">
            <w:pPr>
              <w:widowControl/>
              <w:jc w:val="left"/>
              <w:rPr>
                <w:rFonts w:ascii="宋体" w:hAnsi="宋体" w:cs="宋体"/>
                <w:color w:val="000000" w:themeColor="text1"/>
                <w:kern w:val="0"/>
              </w:rPr>
            </w:pPr>
          </w:p>
        </w:tc>
        <w:tc>
          <w:tcPr>
            <w:tcW w:w="3996" w:type="dxa"/>
            <w:tcBorders>
              <w:top w:val="nil"/>
              <w:left w:val="nil"/>
              <w:bottom w:val="single" w:sz="4" w:space="0" w:color="auto"/>
              <w:right w:val="single" w:sz="4" w:space="0" w:color="auto"/>
            </w:tcBorders>
            <w:shd w:val="clear" w:color="000000" w:fill="FFFFFF"/>
            <w:vAlign w:val="center"/>
          </w:tcPr>
          <w:p w:rsidR="003F7D67" w:rsidRDefault="0088008D">
            <w:pPr>
              <w:widowControl/>
              <w:rPr>
                <w:rFonts w:ascii="宋体" w:hAnsi="宋体" w:cs="宋体"/>
                <w:color w:val="000000" w:themeColor="text1"/>
                <w:kern w:val="0"/>
              </w:rPr>
            </w:pPr>
            <w:r>
              <w:rPr>
                <w:rFonts w:ascii="宋体" w:hAnsi="宋体" w:cs="宋体" w:hint="eastAsia"/>
                <w:color w:val="000000" w:themeColor="text1"/>
                <w:kern w:val="0"/>
              </w:rPr>
              <w:t>参加省级以上培训专任教师数</w:t>
            </w:r>
          </w:p>
        </w:tc>
        <w:tc>
          <w:tcPr>
            <w:tcW w:w="743" w:type="dxa"/>
            <w:tcBorders>
              <w:top w:val="nil"/>
              <w:left w:val="nil"/>
              <w:bottom w:val="single" w:sz="4" w:space="0" w:color="auto"/>
              <w:right w:val="single" w:sz="4" w:space="0" w:color="auto"/>
            </w:tcBorders>
            <w:shd w:val="clear" w:color="000000" w:fill="FFFFFF"/>
            <w:vAlign w:val="center"/>
          </w:tcPr>
          <w:p w:rsidR="003F7D67" w:rsidRDefault="0088008D">
            <w:pPr>
              <w:widowControl/>
              <w:jc w:val="center"/>
              <w:rPr>
                <w:rFonts w:ascii="宋体" w:hAnsi="宋体" w:cs="宋体"/>
                <w:color w:val="000000" w:themeColor="text1"/>
                <w:kern w:val="0"/>
              </w:rPr>
            </w:pPr>
            <w:r>
              <w:rPr>
                <w:rFonts w:ascii="宋体" w:hAnsi="宋体" w:cs="宋体" w:hint="eastAsia"/>
                <w:color w:val="000000" w:themeColor="text1"/>
                <w:kern w:val="0"/>
              </w:rPr>
              <w:t>人</w:t>
            </w:r>
          </w:p>
        </w:tc>
        <w:tc>
          <w:tcPr>
            <w:tcW w:w="1318" w:type="dxa"/>
            <w:tcBorders>
              <w:top w:val="nil"/>
              <w:left w:val="nil"/>
              <w:bottom w:val="single" w:sz="4" w:space="0" w:color="auto"/>
              <w:right w:val="single" w:sz="4" w:space="0" w:color="auto"/>
            </w:tcBorders>
            <w:shd w:val="clear" w:color="000000" w:fill="FFFFFF"/>
            <w:vAlign w:val="center"/>
          </w:tcPr>
          <w:p w:rsidR="003F7D67" w:rsidRDefault="0088008D">
            <w:pPr>
              <w:widowControl/>
              <w:jc w:val="center"/>
              <w:rPr>
                <w:rFonts w:ascii="宋体" w:hAnsi="宋体" w:cs="宋体"/>
                <w:color w:val="000000" w:themeColor="text1"/>
                <w:kern w:val="0"/>
              </w:rPr>
            </w:pPr>
            <w:r>
              <w:rPr>
                <w:rFonts w:ascii="宋体" w:hAnsi="宋体" w:cs="宋体" w:hint="eastAsia"/>
                <w:color w:val="000000" w:themeColor="text1"/>
                <w:kern w:val="0"/>
              </w:rPr>
              <w:t>170</w:t>
            </w:r>
          </w:p>
        </w:tc>
        <w:tc>
          <w:tcPr>
            <w:tcW w:w="1360" w:type="dxa"/>
            <w:tcBorders>
              <w:top w:val="nil"/>
              <w:left w:val="nil"/>
              <w:bottom w:val="single" w:sz="4" w:space="0" w:color="auto"/>
              <w:right w:val="single" w:sz="4" w:space="0" w:color="auto"/>
            </w:tcBorders>
            <w:shd w:val="clear" w:color="000000" w:fill="FFFFFF"/>
            <w:vAlign w:val="center"/>
          </w:tcPr>
          <w:p w:rsidR="003F7D67" w:rsidRDefault="0088008D">
            <w:pPr>
              <w:widowControl/>
              <w:jc w:val="center"/>
              <w:rPr>
                <w:rFonts w:ascii="宋体" w:hAnsi="宋体" w:cs="宋体"/>
                <w:color w:val="000000" w:themeColor="text1"/>
                <w:kern w:val="0"/>
              </w:rPr>
            </w:pPr>
            <w:r>
              <w:rPr>
                <w:rFonts w:ascii="宋体" w:hAnsi="宋体" w:cs="宋体" w:hint="eastAsia"/>
                <w:color w:val="000000" w:themeColor="text1"/>
                <w:kern w:val="0"/>
              </w:rPr>
              <w:t>139</w:t>
            </w:r>
          </w:p>
        </w:tc>
      </w:tr>
      <w:tr w:rsidR="003F7D67">
        <w:trPr>
          <w:trHeight w:val="465"/>
        </w:trPr>
        <w:tc>
          <w:tcPr>
            <w:tcW w:w="1106" w:type="dxa"/>
            <w:vMerge/>
            <w:tcBorders>
              <w:top w:val="nil"/>
              <w:left w:val="single" w:sz="4" w:space="0" w:color="auto"/>
              <w:bottom w:val="single" w:sz="4" w:space="0" w:color="auto"/>
              <w:right w:val="single" w:sz="4" w:space="0" w:color="auto"/>
            </w:tcBorders>
            <w:vAlign w:val="center"/>
          </w:tcPr>
          <w:p w:rsidR="003F7D67" w:rsidRDefault="003F7D67">
            <w:pPr>
              <w:widowControl/>
              <w:jc w:val="left"/>
              <w:rPr>
                <w:rFonts w:ascii="宋体" w:hAnsi="宋体" w:cs="宋体"/>
                <w:color w:val="000000" w:themeColor="text1"/>
                <w:kern w:val="0"/>
              </w:rPr>
            </w:pPr>
          </w:p>
        </w:tc>
        <w:tc>
          <w:tcPr>
            <w:tcW w:w="3996" w:type="dxa"/>
            <w:tcBorders>
              <w:top w:val="nil"/>
              <w:left w:val="nil"/>
              <w:bottom w:val="single" w:sz="4" w:space="0" w:color="auto"/>
              <w:right w:val="single" w:sz="4" w:space="0" w:color="auto"/>
            </w:tcBorders>
            <w:shd w:val="clear" w:color="000000" w:fill="FFFFFF"/>
            <w:vAlign w:val="center"/>
          </w:tcPr>
          <w:p w:rsidR="003F7D67" w:rsidRDefault="0088008D">
            <w:pPr>
              <w:widowControl/>
              <w:rPr>
                <w:rFonts w:ascii="宋体" w:hAnsi="宋体" w:cs="宋体"/>
                <w:color w:val="000000" w:themeColor="text1"/>
                <w:kern w:val="0"/>
              </w:rPr>
            </w:pPr>
            <w:r>
              <w:rPr>
                <w:rFonts w:ascii="宋体" w:hAnsi="宋体" w:cs="宋体" w:hint="eastAsia"/>
                <w:color w:val="000000" w:themeColor="text1"/>
                <w:kern w:val="0"/>
              </w:rPr>
              <w:t>教师参加市级以上教学或技能大赛人数：</w:t>
            </w:r>
          </w:p>
        </w:tc>
        <w:tc>
          <w:tcPr>
            <w:tcW w:w="743" w:type="dxa"/>
            <w:tcBorders>
              <w:top w:val="nil"/>
              <w:left w:val="nil"/>
              <w:bottom w:val="single" w:sz="4" w:space="0" w:color="auto"/>
              <w:right w:val="single" w:sz="4" w:space="0" w:color="auto"/>
            </w:tcBorders>
            <w:shd w:val="clear" w:color="000000" w:fill="FFFFFF"/>
            <w:vAlign w:val="center"/>
          </w:tcPr>
          <w:p w:rsidR="003F7D67" w:rsidRDefault="0088008D">
            <w:pPr>
              <w:widowControl/>
              <w:jc w:val="center"/>
              <w:rPr>
                <w:rFonts w:ascii="宋体" w:hAnsi="宋体" w:cs="宋体"/>
                <w:color w:val="000000" w:themeColor="text1"/>
                <w:kern w:val="0"/>
              </w:rPr>
            </w:pPr>
            <w:r>
              <w:rPr>
                <w:rFonts w:ascii="宋体" w:hAnsi="宋体" w:cs="宋体" w:hint="eastAsia"/>
                <w:color w:val="000000" w:themeColor="text1"/>
                <w:kern w:val="0"/>
              </w:rPr>
              <w:t>—</w:t>
            </w:r>
          </w:p>
        </w:tc>
        <w:tc>
          <w:tcPr>
            <w:tcW w:w="1318" w:type="dxa"/>
            <w:tcBorders>
              <w:top w:val="nil"/>
              <w:left w:val="nil"/>
              <w:bottom w:val="single" w:sz="4" w:space="0" w:color="auto"/>
              <w:right w:val="single" w:sz="4" w:space="0" w:color="auto"/>
            </w:tcBorders>
            <w:shd w:val="clear" w:color="000000" w:fill="FFFFFF"/>
            <w:vAlign w:val="center"/>
          </w:tcPr>
          <w:p w:rsidR="003F7D67" w:rsidRDefault="0088008D">
            <w:pPr>
              <w:widowControl/>
              <w:jc w:val="center"/>
              <w:rPr>
                <w:rFonts w:ascii="宋体" w:hAnsi="宋体" w:cs="宋体"/>
                <w:color w:val="000000" w:themeColor="text1"/>
                <w:kern w:val="0"/>
              </w:rPr>
            </w:pPr>
            <w:r>
              <w:rPr>
                <w:rFonts w:ascii="宋体" w:hAnsi="宋体" w:cs="宋体" w:hint="eastAsia"/>
                <w:color w:val="000000" w:themeColor="text1"/>
                <w:kern w:val="0"/>
              </w:rPr>
              <w:t>57</w:t>
            </w:r>
          </w:p>
        </w:tc>
        <w:tc>
          <w:tcPr>
            <w:tcW w:w="1360" w:type="dxa"/>
            <w:tcBorders>
              <w:top w:val="nil"/>
              <w:left w:val="nil"/>
              <w:bottom w:val="single" w:sz="4" w:space="0" w:color="auto"/>
              <w:right w:val="single" w:sz="4" w:space="0" w:color="auto"/>
            </w:tcBorders>
            <w:shd w:val="clear" w:color="000000" w:fill="FFFFFF"/>
            <w:vAlign w:val="center"/>
          </w:tcPr>
          <w:p w:rsidR="003F7D67" w:rsidRDefault="0088008D">
            <w:pPr>
              <w:widowControl/>
              <w:jc w:val="center"/>
              <w:rPr>
                <w:rFonts w:ascii="宋体" w:hAnsi="宋体" w:cs="宋体"/>
                <w:color w:val="000000" w:themeColor="text1"/>
                <w:kern w:val="0"/>
              </w:rPr>
            </w:pPr>
            <w:r>
              <w:rPr>
                <w:rFonts w:ascii="宋体" w:hAnsi="宋体" w:cs="宋体" w:hint="eastAsia"/>
                <w:color w:val="000000" w:themeColor="text1"/>
                <w:kern w:val="0"/>
              </w:rPr>
              <w:t>1</w:t>
            </w:r>
            <w:r>
              <w:rPr>
                <w:rFonts w:ascii="宋体" w:hAnsi="宋体" w:cs="宋体"/>
                <w:color w:val="000000" w:themeColor="text1"/>
                <w:kern w:val="0"/>
              </w:rPr>
              <w:t>14</w:t>
            </w:r>
          </w:p>
        </w:tc>
      </w:tr>
      <w:tr w:rsidR="003F7D67">
        <w:trPr>
          <w:trHeight w:val="270"/>
        </w:trPr>
        <w:tc>
          <w:tcPr>
            <w:tcW w:w="1106" w:type="dxa"/>
            <w:vMerge/>
            <w:tcBorders>
              <w:top w:val="nil"/>
              <w:left w:val="single" w:sz="4" w:space="0" w:color="auto"/>
              <w:bottom w:val="single" w:sz="4" w:space="0" w:color="auto"/>
              <w:right w:val="single" w:sz="4" w:space="0" w:color="auto"/>
            </w:tcBorders>
            <w:vAlign w:val="center"/>
          </w:tcPr>
          <w:p w:rsidR="003F7D67" w:rsidRDefault="003F7D67">
            <w:pPr>
              <w:widowControl/>
              <w:jc w:val="left"/>
              <w:rPr>
                <w:rFonts w:ascii="宋体" w:hAnsi="宋体" w:cs="宋体"/>
                <w:color w:val="000000" w:themeColor="text1"/>
                <w:kern w:val="0"/>
              </w:rPr>
            </w:pPr>
          </w:p>
        </w:tc>
        <w:tc>
          <w:tcPr>
            <w:tcW w:w="3996" w:type="dxa"/>
            <w:tcBorders>
              <w:top w:val="nil"/>
              <w:left w:val="nil"/>
              <w:bottom w:val="single" w:sz="4" w:space="0" w:color="auto"/>
              <w:right w:val="single" w:sz="4" w:space="0" w:color="auto"/>
            </w:tcBorders>
            <w:shd w:val="clear" w:color="000000" w:fill="FFFFFF"/>
            <w:vAlign w:val="center"/>
          </w:tcPr>
          <w:p w:rsidR="003F7D67" w:rsidRDefault="0088008D">
            <w:pPr>
              <w:widowControl/>
              <w:rPr>
                <w:rFonts w:ascii="宋体" w:hAnsi="宋体" w:cs="宋体"/>
                <w:color w:val="000000" w:themeColor="text1"/>
                <w:kern w:val="0"/>
              </w:rPr>
            </w:pPr>
            <w:r>
              <w:rPr>
                <w:rFonts w:ascii="宋体" w:hAnsi="宋体" w:cs="宋体" w:hint="eastAsia"/>
                <w:color w:val="000000" w:themeColor="text1"/>
                <w:kern w:val="0"/>
              </w:rPr>
              <w:t>一等奖</w:t>
            </w:r>
          </w:p>
        </w:tc>
        <w:tc>
          <w:tcPr>
            <w:tcW w:w="743" w:type="dxa"/>
            <w:tcBorders>
              <w:top w:val="nil"/>
              <w:left w:val="nil"/>
              <w:bottom w:val="single" w:sz="4" w:space="0" w:color="auto"/>
              <w:right w:val="single" w:sz="4" w:space="0" w:color="auto"/>
            </w:tcBorders>
            <w:shd w:val="clear" w:color="000000" w:fill="FFFFFF"/>
            <w:vAlign w:val="center"/>
          </w:tcPr>
          <w:p w:rsidR="003F7D67" w:rsidRDefault="0088008D">
            <w:pPr>
              <w:widowControl/>
              <w:jc w:val="center"/>
              <w:rPr>
                <w:rFonts w:ascii="宋体" w:hAnsi="宋体" w:cs="宋体"/>
                <w:color w:val="000000" w:themeColor="text1"/>
                <w:kern w:val="0"/>
              </w:rPr>
            </w:pPr>
            <w:r>
              <w:rPr>
                <w:rFonts w:ascii="宋体" w:hAnsi="宋体" w:cs="宋体" w:hint="eastAsia"/>
                <w:color w:val="000000" w:themeColor="text1"/>
                <w:kern w:val="0"/>
              </w:rPr>
              <w:t>人</w:t>
            </w:r>
          </w:p>
        </w:tc>
        <w:tc>
          <w:tcPr>
            <w:tcW w:w="1318" w:type="dxa"/>
            <w:tcBorders>
              <w:top w:val="nil"/>
              <w:left w:val="nil"/>
              <w:bottom w:val="single" w:sz="4" w:space="0" w:color="auto"/>
              <w:right w:val="single" w:sz="4" w:space="0" w:color="auto"/>
            </w:tcBorders>
            <w:shd w:val="clear" w:color="000000" w:fill="FFFFFF"/>
            <w:vAlign w:val="center"/>
          </w:tcPr>
          <w:p w:rsidR="003F7D67" w:rsidRDefault="0088008D">
            <w:pPr>
              <w:widowControl/>
              <w:jc w:val="center"/>
              <w:rPr>
                <w:rFonts w:ascii="宋体" w:hAnsi="宋体" w:cs="宋体"/>
                <w:color w:val="000000" w:themeColor="text1"/>
                <w:kern w:val="0"/>
              </w:rPr>
            </w:pPr>
            <w:r>
              <w:rPr>
                <w:rFonts w:ascii="宋体" w:hAnsi="宋体" w:cs="宋体" w:hint="eastAsia"/>
                <w:color w:val="000000" w:themeColor="text1"/>
                <w:kern w:val="0"/>
              </w:rPr>
              <w:t>21</w:t>
            </w:r>
          </w:p>
        </w:tc>
        <w:tc>
          <w:tcPr>
            <w:tcW w:w="1360" w:type="dxa"/>
            <w:tcBorders>
              <w:top w:val="nil"/>
              <w:left w:val="nil"/>
              <w:bottom w:val="single" w:sz="4" w:space="0" w:color="auto"/>
              <w:right w:val="single" w:sz="4" w:space="0" w:color="auto"/>
            </w:tcBorders>
            <w:shd w:val="clear" w:color="000000" w:fill="FFFFFF"/>
            <w:vAlign w:val="center"/>
          </w:tcPr>
          <w:p w:rsidR="003F7D67" w:rsidRDefault="0088008D">
            <w:pPr>
              <w:widowControl/>
              <w:jc w:val="center"/>
              <w:rPr>
                <w:rFonts w:ascii="宋体" w:hAnsi="宋体" w:cs="宋体"/>
                <w:color w:val="000000" w:themeColor="text1"/>
                <w:kern w:val="0"/>
              </w:rPr>
            </w:pPr>
            <w:r>
              <w:rPr>
                <w:rFonts w:ascii="宋体" w:hAnsi="宋体" w:cs="宋体" w:hint="eastAsia"/>
                <w:color w:val="000000" w:themeColor="text1"/>
                <w:kern w:val="0"/>
              </w:rPr>
              <w:t>30</w:t>
            </w:r>
          </w:p>
        </w:tc>
      </w:tr>
      <w:tr w:rsidR="003F7D67">
        <w:trPr>
          <w:trHeight w:val="270"/>
        </w:trPr>
        <w:tc>
          <w:tcPr>
            <w:tcW w:w="1106" w:type="dxa"/>
            <w:vMerge/>
            <w:tcBorders>
              <w:top w:val="nil"/>
              <w:left w:val="single" w:sz="4" w:space="0" w:color="auto"/>
              <w:bottom w:val="single" w:sz="4" w:space="0" w:color="auto"/>
              <w:right w:val="single" w:sz="4" w:space="0" w:color="auto"/>
            </w:tcBorders>
            <w:vAlign w:val="center"/>
          </w:tcPr>
          <w:p w:rsidR="003F7D67" w:rsidRDefault="003F7D67">
            <w:pPr>
              <w:widowControl/>
              <w:jc w:val="left"/>
              <w:rPr>
                <w:rFonts w:ascii="宋体" w:hAnsi="宋体" w:cs="宋体"/>
                <w:color w:val="000000" w:themeColor="text1"/>
                <w:kern w:val="0"/>
              </w:rPr>
            </w:pPr>
          </w:p>
        </w:tc>
        <w:tc>
          <w:tcPr>
            <w:tcW w:w="3996" w:type="dxa"/>
            <w:tcBorders>
              <w:top w:val="nil"/>
              <w:left w:val="nil"/>
              <w:bottom w:val="single" w:sz="4" w:space="0" w:color="auto"/>
              <w:right w:val="single" w:sz="4" w:space="0" w:color="auto"/>
            </w:tcBorders>
            <w:shd w:val="clear" w:color="000000" w:fill="FFFFFF"/>
            <w:vAlign w:val="center"/>
          </w:tcPr>
          <w:p w:rsidR="003F7D67" w:rsidRDefault="0088008D">
            <w:pPr>
              <w:widowControl/>
              <w:rPr>
                <w:rFonts w:ascii="宋体" w:hAnsi="宋体" w:cs="宋体"/>
                <w:color w:val="000000" w:themeColor="text1"/>
                <w:kern w:val="0"/>
              </w:rPr>
            </w:pPr>
            <w:r>
              <w:rPr>
                <w:rFonts w:ascii="宋体" w:hAnsi="宋体" w:cs="宋体" w:hint="eastAsia"/>
                <w:color w:val="000000" w:themeColor="text1"/>
                <w:kern w:val="0"/>
              </w:rPr>
              <w:t>二等奖</w:t>
            </w:r>
          </w:p>
        </w:tc>
        <w:tc>
          <w:tcPr>
            <w:tcW w:w="743" w:type="dxa"/>
            <w:tcBorders>
              <w:top w:val="nil"/>
              <w:left w:val="nil"/>
              <w:bottom w:val="single" w:sz="4" w:space="0" w:color="auto"/>
              <w:right w:val="single" w:sz="4" w:space="0" w:color="auto"/>
            </w:tcBorders>
            <w:shd w:val="clear" w:color="000000" w:fill="FFFFFF"/>
            <w:vAlign w:val="center"/>
          </w:tcPr>
          <w:p w:rsidR="003F7D67" w:rsidRDefault="0088008D">
            <w:pPr>
              <w:widowControl/>
              <w:jc w:val="center"/>
              <w:rPr>
                <w:rFonts w:ascii="宋体" w:hAnsi="宋体" w:cs="宋体"/>
                <w:color w:val="000000" w:themeColor="text1"/>
                <w:kern w:val="0"/>
              </w:rPr>
            </w:pPr>
            <w:r>
              <w:rPr>
                <w:rFonts w:ascii="宋体" w:hAnsi="宋体" w:cs="宋体" w:hint="eastAsia"/>
                <w:color w:val="000000" w:themeColor="text1"/>
                <w:kern w:val="0"/>
              </w:rPr>
              <w:t>人</w:t>
            </w:r>
          </w:p>
        </w:tc>
        <w:tc>
          <w:tcPr>
            <w:tcW w:w="1318" w:type="dxa"/>
            <w:tcBorders>
              <w:top w:val="nil"/>
              <w:left w:val="nil"/>
              <w:bottom w:val="single" w:sz="4" w:space="0" w:color="auto"/>
              <w:right w:val="single" w:sz="4" w:space="0" w:color="auto"/>
            </w:tcBorders>
            <w:shd w:val="clear" w:color="000000" w:fill="FFFFFF"/>
            <w:vAlign w:val="center"/>
          </w:tcPr>
          <w:p w:rsidR="003F7D67" w:rsidRDefault="0088008D">
            <w:pPr>
              <w:widowControl/>
              <w:jc w:val="center"/>
              <w:rPr>
                <w:rFonts w:ascii="宋体" w:hAnsi="宋体" w:cs="宋体"/>
                <w:color w:val="000000" w:themeColor="text1"/>
                <w:kern w:val="0"/>
              </w:rPr>
            </w:pPr>
            <w:r>
              <w:rPr>
                <w:rFonts w:ascii="宋体" w:hAnsi="宋体" w:cs="宋体" w:hint="eastAsia"/>
                <w:color w:val="000000" w:themeColor="text1"/>
                <w:kern w:val="0"/>
              </w:rPr>
              <w:t>20</w:t>
            </w:r>
          </w:p>
        </w:tc>
        <w:tc>
          <w:tcPr>
            <w:tcW w:w="1360" w:type="dxa"/>
            <w:tcBorders>
              <w:top w:val="nil"/>
              <w:left w:val="nil"/>
              <w:bottom w:val="single" w:sz="4" w:space="0" w:color="auto"/>
              <w:right w:val="single" w:sz="4" w:space="0" w:color="auto"/>
            </w:tcBorders>
            <w:shd w:val="clear" w:color="000000" w:fill="FFFFFF"/>
            <w:vAlign w:val="center"/>
          </w:tcPr>
          <w:p w:rsidR="003F7D67" w:rsidRDefault="0088008D">
            <w:pPr>
              <w:widowControl/>
              <w:jc w:val="center"/>
              <w:rPr>
                <w:rFonts w:ascii="宋体" w:hAnsi="宋体" w:cs="宋体"/>
                <w:color w:val="000000" w:themeColor="text1"/>
                <w:kern w:val="0"/>
              </w:rPr>
            </w:pPr>
            <w:r>
              <w:rPr>
                <w:rFonts w:ascii="宋体" w:hAnsi="宋体" w:cs="宋体" w:hint="eastAsia"/>
                <w:color w:val="000000" w:themeColor="text1"/>
                <w:kern w:val="0"/>
              </w:rPr>
              <w:t>42</w:t>
            </w:r>
          </w:p>
        </w:tc>
      </w:tr>
      <w:tr w:rsidR="003F7D67">
        <w:trPr>
          <w:trHeight w:val="270"/>
        </w:trPr>
        <w:tc>
          <w:tcPr>
            <w:tcW w:w="1106" w:type="dxa"/>
            <w:vMerge/>
            <w:tcBorders>
              <w:top w:val="nil"/>
              <w:left w:val="single" w:sz="4" w:space="0" w:color="auto"/>
              <w:bottom w:val="single" w:sz="4" w:space="0" w:color="auto"/>
              <w:right w:val="single" w:sz="4" w:space="0" w:color="auto"/>
            </w:tcBorders>
            <w:vAlign w:val="center"/>
          </w:tcPr>
          <w:p w:rsidR="003F7D67" w:rsidRDefault="003F7D67">
            <w:pPr>
              <w:widowControl/>
              <w:jc w:val="left"/>
              <w:rPr>
                <w:rFonts w:ascii="宋体" w:hAnsi="宋体" w:cs="宋体"/>
                <w:color w:val="000000" w:themeColor="text1"/>
                <w:kern w:val="0"/>
              </w:rPr>
            </w:pPr>
          </w:p>
        </w:tc>
        <w:tc>
          <w:tcPr>
            <w:tcW w:w="3996" w:type="dxa"/>
            <w:tcBorders>
              <w:top w:val="nil"/>
              <w:left w:val="nil"/>
              <w:bottom w:val="single" w:sz="4" w:space="0" w:color="auto"/>
              <w:right w:val="single" w:sz="4" w:space="0" w:color="auto"/>
            </w:tcBorders>
            <w:shd w:val="clear" w:color="000000" w:fill="FFFFFF"/>
            <w:vAlign w:val="center"/>
          </w:tcPr>
          <w:p w:rsidR="003F7D67" w:rsidRDefault="0088008D">
            <w:pPr>
              <w:widowControl/>
              <w:rPr>
                <w:rFonts w:ascii="宋体" w:hAnsi="宋体" w:cs="宋体"/>
                <w:color w:val="000000" w:themeColor="text1"/>
                <w:kern w:val="0"/>
              </w:rPr>
            </w:pPr>
            <w:r>
              <w:rPr>
                <w:rFonts w:ascii="宋体" w:hAnsi="宋体" w:cs="宋体" w:hint="eastAsia"/>
                <w:color w:val="000000" w:themeColor="text1"/>
                <w:kern w:val="0"/>
              </w:rPr>
              <w:t>三等奖</w:t>
            </w:r>
          </w:p>
        </w:tc>
        <w:tc>
          <w:tcPr>
            <w:tcW w:w="743" w:type="dxa"/>
            <w:tcBorders>
              <w:top w:val="nil"/>
              <w:left w:val="nil"/>
              <w:bottom w:val="single" w:sz="4" w:space="0" w:color="auto"/>
              <w:right w:val="single" w:sz="4" w:space="0" w:color="auto"/>
            </w:tcBorders>
            <w:shd w:val="clear" w:color="000000" w:fill="FFFFFF"/>
            <w:vAlign w:val="center"/>
          </w:tcPr>
          <w:p w:rsidR="003F7D67" w:rsidRDefault="0088008D">
            <w:pPr>
              <w:widowControl/>
              <w:jc w:val="center"/>
              <w:rPr>
                <w:rFonts w:ascii="宋体" w:hAnsi="宋体" w:cs="宋体"/>
                <w:color w:val="000000" w:themeColor="text1"/>
                <w:kern w:val="0"/>
              </w:rPr>
            </w:pPr>
            <w:r>
              <w:rPr>
                <w:rFonts w:ascii="宋体" w:hAnsi="宋体" w:cs="宋体" w:hint="eastAsia"/>
                <w:color w:val="000000" w:themeColor="text1"/>
                <w:kern w:val="0"/>
              </w:rPr>
              <w:t>人</w:t>
            </w:r>
          </w:p>
        </w:tc>
        <w:tc>
          <w:tcPr>
            <w:tcW w:w="1318" w:type="dxa"/>
            <w:tcBorders>
              <w:top w:val="nil"/>
              <w:left w:val="nil"/>
              <w:bottom w:val="single" w:sz="4" w:space="0" w:color="auto"/>
              <w:right w:val="single" w:sz="4" w:space="0" w:color="auto"/>
            </w:tcBorders>
            <w:shd w:val="clear" w:color="000000" w:fill="FFFFFF"/>
            <w:vAlign w:val="center"/>
          </w:tcPr>
          <w:p w:rsidR="003F7D67" w:rsidRDefault="0088008D">
            <w:pPr>
              <w:widowControl/>
              <w:jc w:val="center"/>
              <w:rPr>
                <w:rFonts w:ascii="宋体" w:hAnsi="宋体" w:cs="宋体"/>
                <w:color w:val="000000" w:themeColor="text1"/>
                <w:kern w:val="0"/>
              </w:rPr>
            </w:pPr>
            <w:r>
              <w:rPr>
                <w:rFonts w:ascii="宋体" w:hAnsi="宋体" w:cs="宋体" w:hint="eastAsia"/>
                <w:color w:val="000000" w:themeColor="text1"/>
                <w:kern w:val="0"/>
              </w:rPr>
              <w:t>16</w:t>
            </w:r>
          </w:p>
        </w:tc>
        <w:tc>
          <w:tcPr>
            <w:tcW w:w="1360" w:type="dxa"/>
            <w:tcBorders>
              <w:top w:val="nil"/>
              <w:left w:val="nil"/>
              <w:bottom w:val="single" w:sz="4" w:space="0" w:color="auto"/>
              <w:right w:val="single" w:sz="4" w:space="0" w:color="auto"/>
            </w:tcBorders>
            <w:shd w:val="clear" w:color="000000" w:fill="FFFFFF"/>
            <w:vAlign w:val="center"/>
          </w:tcPr>
          <w:p w:rsidR="003F7D67" w:rsidRDefault="0088008D">
            <w:pPr>
              <w:widowControl/>
              <w:jc w:val="center"/>
              <w:rPr>
                <w:rFonts w:ascii="宋体" w:hAnsi="宋体" w:cs="宋体"/>
                <w:color w:val="000000" w:themeColor="text1"/>
                <w:kern w:val="0"/>
              </w:rPr>
            </w:pPr>
            <w:r>
              <w:rPr>
                <w:rFonts w:ascii="宋体" w:hAnsi="宋体" w:cs="宋体" w:hint="eastAsia"/>
                <w:color w:val="000000" w:themeColor="text1"/>
                <w:kern w:val="0"/>
              </w:rPr>
              <w:t>42</w:t>
            </w:r>
          </w:p>
        </w:tc>
      </w:tr>
      <w:tr w:rsidR="003F7D67">
        <w:trPr>
          <w:trHeight w:val="270"/>
        </w:trPr>
        <w:tc>
          <w:tcPr>
            <w:tcW w:w="1106" w:type="dxa"/>
            <w:vMerge w:val="restart"/>
            <w:tcBorders>
              <w:top w:val="nil"/>
              <w:left w:val="single" w:sz="4" w:space="0" w:color="auto"/>
              <w:bottom w:val="single" w:sz="4" w:space="0" w:color="auto"/>
              <w:right w:val="single" w:sz="4" w:space="0" w:color="auto"/>
            </w:tcBorders>
            <w:shd w:val="clear" w:color="000000" w:fill="FFFFFF"/>
            <w:vAlign w:val="center"/>
          </w:tcPr>
          <w:p w:rsidR="003F7D67" w:rsidRDefault="0088008D">
            <w:pPr>
              <w:widowControl/>
              <w:jc w:val="center"/>
              <w:rPr>
                <w:rFonts w:ascii="宋体" w:hAnsi="宋体" w:cs="宋体"/>
                <w:color w:val="000000" w:themeColor="text1"/>
                <w:kern w:val="0"/>
              </w:rPr>
            </w:pPr>
            <w:r>
              <w:rPr>
                <w:rFonts w:ascii="宋体" w:hAnsi="宋体" w:cs="宋体" w:hint="eastAsia"/>
                <w:color w:val="000000" w:themeColor="text1"/>
                <w:kern w:val="0"/>
              </w:rPr>
              <w:t>9.校企合作</w:t>
            </w:r>
          </w:p>
        </w:tc>
        <w:tc>
          <w:tcPr>
            <w:tcW w:w="3996" w:type="dxa"/>
            <w:tcBorders>
              <w:top w:val="nil"/>
              <w:left w:val="nil"/>
              <w:bottom w:val="single" w:sz="4" w:space="0" w:color="auto"/>
              <w:right w:val="single" w:sz="4" w:space="0" w:color="auto"/>
            </w:tcBorders>
            <w:shd w:val="clear" w:color="000000" w:fill="FFFFFF"/>
            <w:vAlign w:val="center"/>
          </w:tcPr>
          <w:p w:rsidR="003F7D67" w:rsidRDefault="0088008D">
            <w:pPr>
              <w:widowControl/>
              <w:rPr>
                <w:rFonts w:ascii="宋体" w:hAnsi="宋体" w:cs="宋体"/>
                <w:color w:val="000000" w:themeColor="text1"/>
                <w:kern w:val="0"/>
              </w:rPr>
            </w:pPr>
            <w:r>
              <w:rPr>
                <w:rFonts w:ascii="宋体" w:hAnsi="宋体" w:cs="宋体" w:hint="eastAsia"/>
                <w:color w:val="000000" w:themeColor="text1"/>
                <w:kern w:val="0"/>
              </w:rPr>
              <w:t>签订校企合作协议的企业数</w:t>
            </w:r>
          </w:p>
        </w:tc>
        <w:tc>
          <w:tcPr>
            <w:tcW w:w="743" w:type="dxa"/>
            <w:tcBorders>
              <w:top w:val="nil"/>
              <w:left w:val="nil"/>
              <w:bottom w:val="single" w:sz="4" w:space="0" w:color="auto"/>
              <w:right w:val="single" w:sz="4" w:space="0" w:color="auto"/>
            </w:tcBorders>
            <w:shd w:val="clear" w:color="000000" w:fill="FFFFFF"/>
            <w:vAlign w:val="center"/>
          </w:tcPr>
          <w:p w:rsidR="003F7D67" w:rsidRDefault="0088008D">
            <w:pPr>
              <w:widowControl/>
              <w:jc w:val="center"/>
              <w:rPr>
                <w:rFonts w:ascii="宋体" w:hAnsi="宋体" w:cs="宋体"/>
                <w:color w:val="000000" w:themeColor="text1"/>
                <w:kern w:val="0"/>
              </w:rPr>
            </w:pPr>
            <w:proofErr w:type="gramStart"/>
            <w:r>
              <w:rPr>
                <w:rFonts w:ascii="宋体" w:hAnsi="宋体" w:cs="宋体" w:hint="eastAsia"/>
                <w:color w:val="000000" w:themeColor="text1"/>
                <w:kern w:val="0"/>
              </w:rPr>
              <w:t>个</w:t>
            </w:r>
            <w:proofErr w:type="gramEnd"/>
          </w:p>
        </w:tc>
        <w:tc>
          <w:tcPr>
            <w:tcW w:w="1318" w:type="dxa"/>
            <w:tcBorders>
              <w:top w:val="nil"/>
              <w:left w:val="nil"/>
              <w:bottom w:val="single" w:sz="4" w:space="0" w:color="auto"/>
              <w:right w:val="single" w:sz="4" w:space="0" w:color="auto"/>
            </w:tcBorders>
            <w:shd w:val="clear" w:color="000000" w:fill="FFFFFF"/>
            <w:vAlign w:val="center"/>
          </w:tcPr>
          <w:p w:rsidR="003F7D67" w:rsidRDefault="0088008D">
            <w:pPr>
              <w:widowControl/>
              <w:jc w:val="center"/>
              <w:rPr>
                <w:rFonts w:ascii="宋体" w:hAnsi="宋体" w:cs="宋体"/>
                <w:color w:val="000000" w:themeColor="text1"/>
                <w:kern w:val="0"/>
              </w:rPr>
            </w:pPr>
            <w:r>
              <w:rPr>
                <w:rFonts w:ascii="宋体" w:hAnsi="宋体" w:cs="宋体" w:hint="eastAsia"/>
                <w:color w:val="000000" w:themeColor="text1"/>
                <w:kern w:val="0"/>
              </w:rPr>
              <w:t>229</w:t>
            </w:r>
          </w:p>
        </w:tc>
        <w:tc>
          <w:tcPr>
            <w:tcW w:w="1360" w:type="dxa"/>
            <w:tcBorders>
              <w:top w:val="nil"/>
              <w:left w:val="nil"/>
              <w:bottom w:val="single" w:sz="4" w:space="0" w:color="auto"/>
              <w:right w:val="single" w:sz="4" w:space="0" w:color="auto"/>
            </w:tcBorders>
            <w:shd w:val="clear" w:color="000000" w:fill="FFFFFF"/>
            <w:vAlign w:val="center"/>
          </w:tcPr>
          <w:p w:rsidR="003F7D67" w:rsidRDefault="0088008D">
            <w:pPr>
              <w:widowControl/>
              <w:jc w:val="center"/>
              <w:rPr>
                <w:rFonts w:ascii="宋体" w:hAnsi="宋体" w:cs="宋体"/>
                <w:color w:val="000000" w:themeColor="text1"/>
                <w:kern w:val="0"/>
              </w:rPr>
            </w:pPr>
            <w:r>
              <w:rPr>
                <w:rFonts w:ascii="宋体" w:hAnsi="宋体" w:cs="宋体" w:hint="eastAsia"/>
                <w:color w:val="000000" w:themeColor="text1"/>
                <w:kern w:val="0"/>
              </w:rPr>
              <w:t>104</w:t>
            </w:r>
          </w:p>
        </w:tc>
      </w:tr>
      <w:tr w:rsidR="003F7D67">
        <w:trPr>
          <w:trHeight w:val="270"/>
        </w:trPr>
        <w:tc>
          <w:tcPr>
            <w:tcW w:w="1106" w:type="dxa"/>
            <w:vMerge/>
            <w:tcBorders>
              <w:top w:val="nil"/>
              <w:left w:val="single" w:sz="4" w:space="0" w:color="auto"/>
              <w:bottom w:val="single" w:sz="4" w:space="0" w:color="auto"/>
              <w:right w:val="single" w:sz="4" w:space="0" w:color="auto"/>
            </w:tcBorders>
            <w:vAlign w:val="center"/>
          </w:tcPr>
          <w:p w:rsidR="003F7D67" w:rsidRDefault="003F7D67">
            <w:pPr>
              <w:widowControl/>
              <w:jc w:val="left"/>
              <w:rPr>
                <w:rFonts w:ascii="宋体" w:hAnsi="宋体" w:cs="宋体"/>
                <w:color w:val="000000" w:themeColor="text1"/>
                <w:kern w:val="0"/>
              </w:rPr>
            </w:pPr>
          </w:p>
        </w:tc>
        <w:tc>
          <w:tcPr>
            <w:tcW w:w="3996" w:type="dxa"/>
            <w:tcBorders>
              <w:top w:val="nil"/>
              <w:left w:val="nil"/>
              <w:bottom w:val="single" w:sz="4" w:space="0" w:color="auto"/>
              <w:right w:val="single" w:sz="4" w:space="0" w:color="auto"/>
            </w:tcBorders>
            <w:shd w:val="clear" w:color="000000" w:fill="FFFFFF"/>
            <w:vAlign w:val="center"/>
          </w:tcPr>
          <w:p w:rsidR="003F7D67" w:rsidRDefault="0088008D">
            <w:pPr>
              <w:widowControl/>
              <w:rPr>
                <w:rFonts w:ascii="宋体" w:hAnsi="宋体" w:cs="宋体"/>
                <w:color w:val="000000" w:themeColor="text1"/>
                <w:kern w:val="0"/>
              </w:rPr>
            </w:pPr>
            <w:r>
              <w:rPr>
                <w:rFonts w:ascii="宋体" w:hAnsi="宋体" w:cs="宋体" w:hint="eastAsia"/>
                <w:color w:val="000000" w:themeColor="text1"/>
                <w:kern w:val="0"/>
              </w:rPr>
              <w:t>校企合作专业覆盖面</w:t>
            </w:r>
          </w:p>
        </w:tc>
        <w:tc>
          <w:tcPr>
            <w:tcW w:w="743" w:type="dxa"/>
            <w:tcBorders>
              <w:top w:val="nil"/>
              <w:left w:val="nil"/>
              <w:bottom w:val="single" w:sz="4" w:space="0" w:color="auto"/>
              <w:right w:val="single" w:sz="4" w:space="0" w:color="auto"/>
            </w:tcBorders>
            <w:shd w:val="clear" w:color="000000" w:fill="FFFFFF"/>
            <w:vAlign w:val="center"/>
          </w:tcPr>
          <w:p w:rsidR="003F7D67" w:rsidRDefault="0088008D">
            <w:pPr>
              <w:widowControl/>
              <w:jc w:val="center"/>
              <w:rPr>
                <w:rFonts w:ascii="宋体" w:hAnsi="宋体" w:cs="宋体"/>
                <w:color w:val="000000" w:themeColor="text1"/>
                <w:kern w:val="0"/>
              </w:rPr>
            </w:pPr>
            <w:r>
              <w:rPr>
                <w:rFonts w:ascii="宋体" w:hAnsi="宋体" w:cs="宋体" w:hint="eastAsia"/>
                <w:color w:val="000000" w:themeColor="text1"/>
                <w:kern w:val="0"/>
              </w:rPr>
              <w:t>%</w:t>
            </w:r>
          </w:p>
        </w:tc>
        <w:tc>
          <w:tcPr>
            <w:tcW w:w="1318" w:type="dxa"/>
            <w:tcBorders>
              <w:top w:val="nil"/>
              <w:left w:val="nil"/>
              <w:bottom w:val="single" w:sz="4" w:space="0" w:color="auto"/>
              <w:right w:val="single" w:sz="4" w:space="0" w:color="auto"/>
            </w:tcBorders>
            <w:shd w:val="clear" w:color="000000" w:fill="FFFFFF"/>
            <w:vAlign w:val="center"/>
          </w:tcPr>
          <w:p w:rsidR="003F7D67" w:rsidRDefault="0088008D">
            <w:pPr>
              <w:widowControl/>
              <w:jc w:val="center"/>
              <w:rPr>
                <w:rFonts w:ascii="宋体" w:hAnsi="宋体" w:cs="宋体"/>
                <w:color w:val="000000" w:themeColor="text1"/>
                <w:kern w:val="0"/>
              </w:rPr>
            </w:pPr>
            <w:r>
              <w:rPr>
                <w:rFonts w:ascii="宋体" w:hAnsi="宋体" w:cs="宋体" w:hint="eastAsia"/>
                <w:color w:val="000000" w:themeColor="text1"/>
                <w:kern w:val="0"/>
              </w:rPr>
              <w:t xml:space="preserve">98.0 </w:t>
            </w:r>
          </w:p>
        </w:tc>
        <w:tc>
          <w:tcPr>
            <w:tcW w:w="1360" w:type="dxa"/>
            <w:tcBorders>
              <w:top w:val="nil"/>
              <w:left w:val="nil"/>
              <w:bottom w:val="single" w:sz="4" w:space="0" w:color="auto"/>
              <w:right w:val="single" w:sz="4" w:space="0" w:color="auto"/>
            </w:tcBorders>
            <w:shd w:val="clear" w:color="000000" w:fill="FFFFFF"/>
            <w:vAlign w:val="center"/>
          </w:tcPr>
          <w:p w:rsidR="003F7D67" w:rsidRDefault="0088008D">
            <w:pPr>
              <w:widowControl/>
              <w:jc w:val="center"/>
              <w:rPr>
                <w:rFonts w:ascii="宋体" w:hAnsi="宋体" w:cs="宋体"/>
                <w:color w:val="000000" w:themeColor="text1"/>
                <w:kern w:val="0"/>
              </w:rPr>
            </w:pPr>
            <w:r>
              <w:rPr>
                <w:rFonts w:ascii="宋体" w:hAnsi="宋体" w:cs="宋体" w:hint="eastAsia"/>
                <w:color w:val="000000" w:themeColor="text1"/>
                <w:kern w:val="0"/>
              </w:rPr>
              <w:t xml:space="preserve">99.3 </w:t>
            </w:r>
          </w:p>
        </w:tc>
      </w:tr>
      <w:tr w:rsidR="003F7D67">
        <w:trPr>
          <w:trHeight w:val="270"/>
        </w:trPr>
        <w:tc>
          <w:tcPr>
            <w:tcW w:w="1106" w:type="dxa"/>
            <w:vMerge/>
            <w:tcBorders>
              <w:top w:val="nil"/>
              <w:left w:val="single" w:sz="4" w:space="0" w:color="auto"/>
              <w:bottom w:val="single" w:sz="4" w:space="0" w:color="auto"/>
              <w:right w:val="single" w:sz="4" w:space="0" w:color="auto"/>
            </w:tcBorders>
            <w:vAlign w:val="center"/>
          </w:tcPr>
          <w:p w:rsidR="003F7D67" w:rsidRDefault="003F7D67">
            <w:pPr>
              <w:widowControl/>
              <w:jc w:val="left"/>
              <w:rPr>
                <w:rFonts w:ascii="宋体" w:hAnsi="宋体" w:cs="宋体"/>
                <w:color w:val="000000" w:themeColor="text1"/>
                <w:kern w:val="0"/>
              </w:rPr>
            </w:pPr>
          </w:p>
        </w:tc>
        <w:tc>
          <w:tcPr>
            <w:tcW w:w="3996" w:type="dxa"/>
            <w:tcBorders>
              <w:top w:val="nil"/>
              <w:left w:val="nil"/>
              <w:bottom w:val="single" w:sz="4" w:space="0" w:color="auto"/>
              <w:right w:val="single" w:sz="4" w:space="0" w:color="auto"/>
            </w:tcBorders>
            <w:shd w:val="clear" w:color="000000" w:fill="FFFFFF"/>
            <w:vAlign w:val="center"/>
          </w:tcPr>
          <w:p w:rsidR="003F7D67" w:rsidRDefault="0088008D">
            <w:pPr>
              <w:widowControl/>
              <w:rPr>
                <w:rFonts w:ascii="宋体" w:hAnsi="宋体" w:cs="宋体"/>
                <w:color w:val="000000" w:themeColor="text1"/>
                <w:kern w:val="0"/>
              </w:rPr>
            </w:pPr>
            <w:r>
              <w:rPr>
                <w:rFonts w:ascii="宋体" w:hAnsi="宋体" w:cs="宋体" w:hint="eastAsia"/>
                <w:color w:val="000000" w:themeColor="text1"/>
                <w:kern w:val="0"/>
              </w:rPr>
              <w:t>校企合作企业接受顶岗实习学生比例</w:t>
            </w:r>
          </w:p>
        </w:tc>
        <w:tc>
          <w:tcPr>
            <w:tcW w:w="743" w:type="dxa"/>
            <w:tcBorders>
              <w:top w:val="nil"/>
              <w:left w:val="nil"/>
              <w:bottom w:val="single" w:sz="4" w:space="0" w:color="auto"/>
              <w:right w:val="single" w:sz="4" w:space="0" w:color="auto"/>
            </w:tcBorders>
            <w:shd w:val="clear" w:color="000000" w:fill="FFFFFF"/>
            <w:vAlign w:val="center"/>
          </w:tcPr>
          <w:p w:rsidR="003F7D67" w:rsidRDefault="0088008D">
            <w:pPr>
              <w:widowControl/>
              <w:jc w:val="center"/>
              <w:rPr>
                <w:rFonts w:ascii="宋体" w:hAnsi="宋体" w:cs="宋体"/>
                <w:color w:val="000000" w:themeColor="text1"/>
                <w:kern w:val="0"/>
              </w:rPr>
            </w:pPr>
            <w:r>
              <w:rPr>
                <w:rFonts w:ascii="宋体" w:hAnsi="宋体" w:cs="宋体" w:hint="eastAsia"/>
                <w:color w:val="000000" w:themeColor="text1"/>
                <w:kern w:val="0"/>
              </w:rPr>
              <w:t>%</w:t>
            </w:r>
          </w:p>
        </w:tc>
        <w:tc>
          <w:tcPr>
            <w:tcW w:w="1318" w:type="dxa"/>
            <w:tcBorders>
              <w:top w:val="nil"/>
              <w:left w:val="nil"/>
              <w:bottom w:val="single" w:sz="4" w:space="0" w:color="auto"/>
              <w:right w:val="single" w:sz="4" w:space="0" w:color="auto"/>
            </w:tcBorders>
            <w:shd w:val="clear" w:color="000000" w:fill="FFFFFF"/>
            <w:vAlign w:val="center"/>
          </w:tcPr>
          <w:p w:rsidR="003F7D67" w:rsidRDefault="0088008D">
            <w:pPr>
              <w:widowControl/>
              <w:jc w:val="center"/>
              <w:rPr>
                <w:rFonts w:ascii="宋体" w:hAnsi="宋体" w:cs="宋体"/>
                <w:color w:val="000000" w:themeColor="text1"/>
                <w:kern w:val="0"/>
              </w:rPr>
            </w:pPr>
            <w:r>
              <w:rPr>
                <w:rFonts w:ascii="宋体" w:hAnsi="宋体" w:cs="宋体" w:hint="eastAsia"/>
                <w:color w:val="000000" w:themeColor="text1"/>
                <w:kern w:val="0"/>
              </w:rPr>
              <w:t xml:space="preserve">82.3 </w:t>
            </w:r>
          </w:p>
        </w:tc>
        <w:tc>
          <w:tcPr>
            <w:tcW w:w="1360" w:type="dxa"/>
            <w:tcBorders>
              <w:top w:val="nil"/>
              <w:left w:val="nil"/>
              <w:bottom w:val="single" w:sz="4" w:space="0" w:color="auto"/>
              <w:right w:val="single" w:sz="4" w:space="0" w:color="auto"/>
            </w:tcBorders>
            <w:shd w:val="clear" w:color="000000" w:fill="FFFFFF"/>
            <w:vAlign w:val="center"/>
          </w:tcPr>
          <w:p w:rsidR="003F7D67" w:rsidRDefault="0088008D">
            <w:pPr>
              <w:widowControl/>
              <w:jc w:val="center"/>
              <w:rPr>
                <w:rFonts w:ascii="宋体" w:hAnsi="宋体" w:cs="宋体"/>
                <w:color w:val="000000" w:themeColor="text1"/>
                <w:kern w:val="0"/>
              </w:rPr>
            </w:pPr>
            <w:r>
              <w:rPr>
                <w:rFonts w:ascii="宋体" w:hAnsi="宋体" w:cs="宋体" w:hint="eastAsia"/>
                <w:color w:val="000000" w:themeColor="text1"/>
                <w:kern w:val="0"/>
              </w:rPr>
              <w:t xml:space="preserve">92.4 </w:t>
            </w:r>
          </w:p>
        </w:tc>
      </w:tr>
      <w:tr w:rsidR="003F7D67">
        <w:trPr>
          <w:trHeight w:val="270"/>
        </w:trPr>
        <w:tc>
          <w:tcPr>
            <w:tcW w:w="1106" w:type="dxa"/>
            <w:vMerge/>
            <w:tcBorders>
              <w:top w:val="nil"/>
              <w:left w:val="single" w:sz="4" w:space="0" w:color="auto"/>
              <w:bottom w:val="single" w:sz="4" w:space="0" w:color="auto"/>
              <w:right w:val="single" w:sz="4" w:space="0" w:color="auto"/>
            </w:tcBorders>
            <w:vAlign w:val="center"/>
          </w:tcPr>
          <w:p w:rsidR="003F7D67" w:rsidRDefault="003F7D67">
            <w:pPr>
              <w:widowControl/>
              <w:jc w:val="left"/>
              <w:rPr>
                <w:rFonts w:ascii="宋体" w:hAnsi="宋体" w:cs="宋体"/>
                <w:color w:val="000000" w:themeColor="text1"/>
                <w:kern w:val="0"/>
              </w:rPr>
            </w:pPr>
          </w:p>
        </w:tc>
        <w:tc>
          <w:tcPr>
            <w:tcW w:w="3996" w:type="dxa"/>
            <w:tcBorders>
              <w:top w:val="nil"/>
              <w:left w:val="nil"/>
              <w:bottom w:val="single" w:sz="4" w:space="0" w:color="auto"/>
              <w:right w:val="single" w:sz="4" w:space="0" w:color="auto"/>
            </w:tcBorders>
            <w:shd w:val="clear" w:color="000000" w:fill="FFFFFF"/>
            <w:vAlign w:val="center"/>
          </w:tcPr>
          <w:p w:rsidR="003F7D67" w:rsidRDefault="0088008D">
            <w:pPr>
              <w:widowControl/>
              <w:rPr>
                <w:rFonts w:ascii="宋体" w:hAnsi="宋体" w:cs="宋体"/>
                <w:color w:val="000000" w:themeColor="text1"/>
                <w:kern w:val="0"/>
              </w:rPr>
            </w:pPr>
            <w:r>
              <w:rPr>
                <w:rFonts w:ascii="宋体" w:hAnsi="宋体" w:cs="宋体" w:hint="eastAsia"/>
                <w:color w:val="000000" w:themeColor="text1"/>
                <w:kern w:val="0"/>
              </w:rPr>
              <w:t>接受顶岗实习企业录用接收毕业生比例</w:t>
            </w:r>
          </w:p>
        </w:tc>
        <w:tc>
          <w:tcPr>
            <w:tcW w:w="743" w:type="dxa"/>
            <w:tcBorders>
              <w:top w:val="nil"/>
              <w:left w:val="nil"/>
              <w:bottom w:val="single" w:sz="4" w:space="0" w:color="auto"/>
              <w:right w:val="single" w:sz="4" w:space="0" w:color="auto"/>
            </w:tcBorders>
            <w:shd w:val="clear" w:color="000000" w:fill="FFFFFF"/>
            <w:vAlign w:val="center"/>
          </w:tcPr>
          <w:p w:rsidR="003F7D67" w:rsidRDefault="0088008D">
            <w:pPr>
              <w:widowControl/>
              <w:jc w:val="center"/>
              <w:rPr>
                <w:rFonts w:ascii="宋体" w:hAnsi="宋体" w:cs="宋体"/>
                <w:color w:val="000000" w:themeColor="text1"/>
                <w:kern w:val="0"/>
              </w:rPr>
            </w:pPr>
            <w:r>
              <w:rPr>
                <w:rFonts w:ascii="宋体" w:hAnsi="宋体" w:cs="宋体" w:hint="eastAsia"/>
                <w:color w:val="000000" w:themeColor="text1"/>
                <w:kern w:val="0"/>
              </w:rPr>
              <w:t>%</w:t>
            </w:r>
          </w:p>
        </w:tc>
        <w:tc>
          <w:tcPr>
            <w:tcW w:w="1318" w:type="dxa"/>
            <w:tcBorders>
              <w:top w:val="nil"/>
              <w:left w:val="nil"/>
              <w:bottom w:val="single" w:sz="4" w:space="0" w:color="auto"/>
              <w:right w:val="single" w:sz="4" w:space="0" w:color="auto"/>
            </w:tcBorders>
            <w:shd w:val="clear" w:color="000000" w:fill="FFFFFF"/>
            <w:vAlign w:val="center"/>
          </w:tcPr>
          <w:p w:rsidR="003F7D67" w:rsidRDefault="0088008D">
            <w:pPr>
              <w:widowControl/>
              <w:jc w:val="center"/>
              <w:rPr>
                <w:rFonts w:ascii="宋体" w:hAnsi="宋体" w:cs="宋体"/>
                <w:color w:val="000000" w:themeColor="text1"/>
                <w:kern w:val="0"/>
              </w:rPr>
            </w:pPr>
            <w:r>
              <w:rPr>
                <w:rFonts w:ascii="宋体" w:hAnsi="宋体" w:cs="宋体" w:hint="eastAsia"/>
                <w:color w:val="000000" w:themeColor="text1"/>
                <w:kern w:val="0"/>
              </w:rPr>
              <w:t xml:space="preserve">49.8 </w:t>
            </w:r>
          </w:p>
        </w:tc>
        <w:tc>
          <w:tcPr>
            <w:tcW w:w="1360" w:type="dxa"/>
            <w:tcBorders>
              <w:top w:val="nil"/>
              <w:left w:val="nil"/>
              <w:bottom w:val="single" w:sz="4" w:space="0" w:color="auto"/>
              <w:right w:val="single" w:sz="4" w:space="0" w:color="auto"/>
            </w:tcBorders>
            <w:shd w:val="clear" w:color="000000" w:fill="FFFFFF"/>
            <w:vAlign w:val="center"/>
          </w:tcPr>
          <w:p w:rsidR="003F7D67" w:rsidRDefault="0088008D">
            <w:pPr>
              <w:widowControl/>
              <w:jc w:val="center"/>
              <w:rPr>
                <w:rFonts w:ascii="宋体" w:hAnsi="宋体" w:cs="宋体"/>
                <w:color w:val="000000" w:themeColor="text1"/>
                <w:kern w:val="0"/>
              </w:rPr>
            </w:pPr>
            <w:r>
              <w:rPr>
                <w:rFonts w:ascii="宋体" w:hAnsi="宋体" w:cs="宋体" w:hint="eastAsia"/>
                <w:color w:val="000000" w:themeColor="text1"/>
                <w:kern w:val="0"/>
              </w:rPr>
              <w:t xml:space="preserve">65.4 </w:t>
            </w:r>
          </w:p>
        </w:tc>
      </w:tr>
      <w:tr w:rsidR="003F7D67">
        <w:trPr>
          <w:trHeight w:val="270"/>
        </w:trPr>
        <w:tc>
          <w:tcPr>
            <w:tcW w:w="1106" w:type="dxa"/>
            <w:vMerge/>
            <w:tcBorders>
              <w:top w:val="nil"/>
              <w:left w:val="single" w:sz="4" w:space="0" w:color="auto"/>
              <w:bottom w:val="single" w:sz="4" w:space="0" w:color="auto"/>
              <w:right w:val="single" w:sz="4" w:space="0" w:color="auto"/>
            </w:tcBorders>
            <w:vAlign w:val="center"/>
          </w:tcPr>
          <w:p w:rsidR="003F7D67" w:rsidRDefault="003F7D67">
            <w:pPr>
              <w:widowControl/>
              <w:jc w:val="left"/>
              <w:rPr>
                <w:rFonts w:ascii="宋体" w:hAnsi="宋体" w:cs="宋体"/>
                <w:color w:val="000000" w:themeColor="text1"/>
                <w:kern w:val="0"/>
              </w:rPr>
            </w:pPr>
          </w:p>
        </w:tc>
        <w:tc>
          <w:tcPr>
            <w:tcW w:w="3996" w:type="dxa"/>
            <w:tcBorders>
              <w:top w:val="nil"/>
              <w:left w:val="nil"/>
              <w:bottom w:val="single" w:sz="4" w:space="0" w:color="auto"/>
              <w:right w:val="single" w:sz="4" w:space="0" w:color="auto"/>
            </w:tcBorders>
            <w:shd w:val="clear" w:color="000000" w:fill="FFFFFF"/>
            <w:vAlign w:val="center"/>
          </w:tcPr>
          <w:p w:rsidR="003F7D67" w:rsidRDefault="0088008D">
            <w:pPr>
              <w:widowControl/>
              <w:rPr>
                <w:rFonts w:ascii="宋体" w:hAnsi="宋体" w:cs="宋体"/>
                <w:color w:val="000000" w:themeColor="text1"/>
                <w:kern w:val="0"/>
              </w:rPr>
            </w:pPr>
            <w:r>
              <w:rPr>
                <w:rFonts w:ascii="宋体" w:hAnsi="宋体" w:cs="宋体" w:hint="eastAsia"/>
                <w:color w:val="000000" w:themeColor="text1"/>
                <w:kern w:val="0"/>
              </w:rPr>
              <w:t>校外学生实习基地数量</w:t>
            </w:r>
          </w:p>
        </w:tc>
        <w:tc>
          <w:tcPr>
            <w:tcW w:w="743" w:type="dxa"/>
            <w:tcBorders>
              <w:top w:val="nil"/>
              <w:left w:val="nil"/>
              <w:bottom w:val="single" w:sz="4" w:space="0" w:color="auto"/>
              <w:right w:val="single" w:sz="4" w:space="0" w:color="auto"/>
            </w:tcBorders>
            <w:shd w:val="clear" w:color="000000" w:fill="FFFFFF"/>
            <w:vAlign w:val="center"/>
          </w:tcPr>
          <w:p w:rsidR="003F7D67" w:rsidRDefault="0088008D">
            <w:pPr>
              <w:widowControl/>
              <w:jc w:val="center"/>
              <w:rPr>
                <w:rFonts w:ascii="宋体" w:hAnsi="宋体" w:cs="宋体"/>
                <w:color w:val="000000" w:themeColor="text1"/>
                <w:kern w:val="0"/>
              </w:rPr>
            </w:pPr>
            <w:proofErr w:type="gramStart"/>
            <w:r>
              <w:rPr>
                <w:rFonts w:ascii="宋体" w:hAnsi="宋体" w:cs="宋体" w:hint="eastAsia"/>
                <w:color w:val="000000" w:themeColor="text1"/>
                <w:kern w:val="0"/>
              </w:rPr>
              <w:t>个</w:t>
            </w:r>
            <w:proofErr w:type="gramEnd"/>
          </w:p>
        </w:tc>
        <w:tc>
          <w:tcPr>
            <w:tcW w:w="1318" w:type="dxa"/>
            <w:tcBorders>
              <w:top w:val="nil"/>
              <w:left w:val="nil"/>
              <w:bottom w:val="single" w:sz="4" w:space="0" w:color="auto"/>
              <w:right w:val="single" w:sz="4" w:space="0" w:color="auto"/>
            </w:tcBorders>
            <w:shd w:val="clear" w:color="000000" w:fill="FFFFFF"/>
            <w:vAlign w:val="center"/>
          </w:tcPr>
          <w:p w:rsidR="003F7D67" w:rsidRDefault="0088008D">
            <w:pPr>
              <w:widowControl/>
              <w:jc w:val="center"/>
              <w:rPr>
                <w:rFonts w:ascii="宋体" w:hAnsi="宋体" w:cs="宋体"/>
                <w:color w:val="000000" w:themeColor="text1"/>
                <w:kern w:val="0"/>
              </w:rPr>
            </w:pPr>
            <w:r>
              <w:rPr>
                <w:rFonts w:ascii="宋体" w:hAnsi="宋体" w:cs="宋体" w:hint="eastAsia"/>
                <w:color w:val="000000" w:themeColor="text1"/>
                <w:kern w:val="0"/>
              </w:rPr>
              <w:t>228</w:t>
            </w:r>
          </w:p>
        </w:tc>
        <w:tc>
          <w:tcPr>
            <w:tcW w:w="1360" w:type="dxa"/>
            <w:tcBorders>
              <w:top w:val="nil"/>
              <w:left w:val="nil"/>
              <w:bottom w:val="single" w:sz="4" w:space="0" w:color="auto"/>
              <w:right w:val="single" w:sz="4" w:space="0" w:color="auto"/>
            </w:tcBorders>
            <w:shd w:val="clear" w:color="000000" w:fill="FFFFFF"/>
            <w:vAlign w:val="center"/>
          </w:tcPr>
          <w:p w:rsidR="003F7D67" w:rsidRDefault="0088008D">
            <w:pPr>
              <w:widowControl/>
              <w:jc w:val="center"/>
              <w:rPr>
                <w:rFonts w:ascii="宋体" w:hAnsi="宋体" w:cs="宋体"/>
                <w:color w:val="000000" w:themeColor="text1"/>
                <w:kern w:val="0"/>
              </w:rPr>
            </w:pPr>
            <w:r>
              <w:rPr>
                <w:rFonts w:ascii="宋体" w:hAnsi="宋体" w:cs="宋体" w:hint="eastAsia"/>
                <w:color w:val="000000" w:themeColor="text1"/>
                <w:kern w:val="0"/>
              </w:rPr>
              <w:t>184</w:t>
            </w:r>
          </w:p>
        </w:tc>
      </w:tr>
      <w:tr w:rsidR="003F7D67">
        <w:trPr>
          <w:trHeight w:val="270"/>
        </w:trPr>
        <w:tc>
          <w:tcPr>
            <w:tcW w:w="1106" w:type="dxa"/>
            <w:vMerge/>
            <w:tcBorders>
              <w:top w:val="nil"/>
              <w:left w:val="single" w:sz="4" w:space="0" w:color="auto"/>
              <w:bottom w:val="single" w:sz="4" w:space="0" w:color="auto"/>
              <w:right w:val="single" w:sz="4" w:space="0" w:color="auto"/>
            </w:tcBorders>
            <w:vAlign w:val="center"/>
          </w:tcPr>
          <w:p w:rsidR="003F7D67" w:rsidRDefault="003F7D67">
            <w:pPr>
              <w:widowControl/>
              <w:jc w:val="left"/>
              <w:rPr>
                <w:rFonts w:ascii="宋体" w:hAnsi="宋体" w:cs="宋体"/>
                <w:color w:val="000000" w:themeColor="text1"/>
                <w:kern w:val="0"/>
              </w:rPr>
            </w:pPr>
          </w:p>
        </w:tc>
        <w:tc>
          <w:tcPr>
            <w:tcW w:w="3996" w:type="dxa"/>
            <w:tcBorders>
              <w:top w:val="nil"/>
              <w:left w:val="nil"/>
              <w:bottom w:val="single" w:sz="4" w:space="0" w:color="auto"/>
              <w:right w:val="single" w:sz="4" w:space="0" w:color="auto"/>
            </w:tcBorders>
            <w:shd w:val="clear" w:color="000000" w:fill="FFFFFF"/>
            <w:vAlign w:val="center"/>
          </w:tcPr>
          <w:p w:rsidR="003F7D67" w:rsidRDefault="0088008D">
            <w:pPr>
              <w:widowControl/>
              <w:rPr>
                <w:rFonts w:ascii="宋体" w:hAnsi="宋体" w:cs="宋体"/>
                <w:color w:val="000000" w:themeColor="text1"/>
                <w:kern w:val="0"/>
              </w:rPr>
            </w:pPr>
            <w:r>
              <w:rPr>
                <w:rFonts w:ascii="宋体" w:hAnsi="宋体" w:cs="宋体" w:hint="eastAsia"/>
                <w:color w:val="000000" w:themeColor="text1"/>
                <w:kern w:val="0"/>
              </w:rPr>
              <w:t>与企业共建研发中心数</w:t>
            </w:r>
          </w:p>
        </w:tc>
        <w:tc>
          <w:tcPr>
            <w:tcW w:w="743" w:type="dxa"/>
            <w:tcBorders>
              <w:top w:val="nil"/>
              <w:left w:val="nil"/>
              <w:bottom w:val="single" w:sz="4" w:space="0" w:color="auto"/>
              <w:right w:val="single" w:sz="4" w:space="0" w:color="auto"/>
            </w:tcBorders>
            <w:shd w:val="clear" w:color="000000" w:fill="FFFFFF"/>
            <w:vAlign w:val="center"/>
          </w:tcPr>
          <w:p w:rsidR="003F7D67" w:rsidRDefault="0088008D">
            <w:pPr>
              <w:widowControl/>
              <w:jc w:val="center"/>
              <w:rPr>
                <w:rFonts w:ascii="宋体" w:hAnsi="宋体" w:cs="宋体"/>
                <w:color w:val="000000" w:themeColor="text1"/>
                <w:kern w:val="0"/>
              </w:rPr>
            </w:pPr>
            <w:proofErr w:type="gramStart"/>
            <w:r>
              <w:rPr>
                <w:rFonts w:ascii="宋体" w:hAnsi="宋体" w:cs="宋体" w:hint="eastAsia"/>
                <w:color w:val="000000" w:themeColor="text1"/>
                <w:kern w:val="0"/>
              </w:rPr>
              <w:t>个</w:t>
            </w:r>
            <w:proofErr w:type="gramEnd"/>
          </w:p>
        </w:tc>
        <w:tc>
          <w:tcPr>
            <w:tcW w:w="1318" w:type="dxa"/>
            <w:tcBorders>
              <w:top w:val="nil"/>
              <w:left w:val="nil"/>
              <w:bottom w:val="single" w:sz="4" w:space="0" w:color="auto"/>
              <w:right w:val="single" w:sz="4" w:space="0" w:color="auto"/>
            </w:tcBorders>
            <w:shd w:val="clear" w:color="000000" w:fill="FFFFFF"/>
            <w:vAlign w:val="center"/>
          </w:tcPr>
          <w:p w:rsidR="003F7D67" w:rsidRDefault="0088008D">
            <w:pPr>
              <w:widowControl/>
              <w:jc w:val="center"/>
              <w:rPr>
                <w:rFonts w:ascii="宋体" w:hAnsi="宋体" w:cs="宋体"/>
                <w:color w:val="000000" w:themeColor="text1"/>
                <w:kern w:val="0"/>
              </w:rPr>
            </w:pPr>
            <w:r>
              <w:rPr>
                <w:rFonts w:ascii="宋体" w:hAnsi="宋体" w:cs="宋体" w:hint="eastAsia"/>
                <w:color w:val="000000" w:themeColor="text1"/>
                <w:kern w:val="0"/>
              </w:rPr>
              <w:t>6</w:t>
            </w:r>
          </w:p>
        </w:tc>
        <w:tc>
          <w:tcPr>
            <w:tcW w:w="1360" w:type="dxa"/>
            <w:tcBorders>
              <w:top w:val="nil"/>
              <w:left w:val="nil"/>
              <w:bottom w:val="single" w:sz="4" w:space="0" w:color="auto"/>
              <w:right w:val="single" w:sz="4" w:space="0" w:color="auto"/>
            </w:tcBorders>
            <w:shd w:val="clear" w:color="000000" w:fill="FFFFFF"/>
            <w:vAlign w:val="center"/>
          </w:tcPr>
          <w:p w:rsidR="003F7D67" w:rsidRDefault="0088008D">
            <w:pPr>
              <w:widowControl/>
              <w:jc w:val="center"/>
              <w:rPr>
                <w:rFonts w:ascii="宋体" w:hAnsi="宋体" w:cs="宋体"/>
                <w:color w:val="000000" w:themeColor="text1"/>
                <w:kern w:val="0"/>
              </w:rPr>
            </w:pPr>
            <w:r>
              <w:rPr>
                <w:rFonts w:ascii="宋体" w:hAnsi="宋体" w:cs="宋体" w:hint="eastAsia"/>
                <w:color w:val="000000" w:themeColor="text1"/>
                <w:kern w:val="0"/>
              </w:rPr>
              <w:t>5</w:t>
            </w:r>
          </w:p>
        </w:tc>
      </w:tr>
      <w:tr w:rsidR="003F7D67">
        <w:trPr>
          <w:trHeight w:val="270"/>
        </w:trPr>
        <w:tc>
          <w:tcPr>
            <w:tcW w:w="1106" w:type="dxa"/>
            <w:vMerge/>
            <w:tcBorders>
              <w:top w:val="nil"/>
              <w:left w:val="single" w:sz="4" w:space="0" w:color="auto"/>
              <w:bottom w:val="single" w:sz="4" w:space="0" w:color="auto"/>
              <w:right w:val="single" w:sz="4" w:space="0" w:color="auto"/>
            </w:tcBorders>
            <w:vAlign w:val="center"/>
          </w:tcPr>
          <w:p w:rsidR="003F7D67" w:rsidRDefault="003F7D67">
            <w:pPr>
              <w:widowControl/>
              <w:jc w:val="left"/>
              <w:rPr>
                <w:rFonts w:ascii="宋体" w:hAnsi="宋体" w:cs="宋体"/>
                <w:color w:val="000000" w:themeColor="text1"/>
                <w:kern w:val="0"/>
              </w:rPr>
            </w:pPr>
          </w:p>
        </w:tc>
        <w:tc>
          <w:tcPr>
            <w:tcW w:w="3996" w:type="dxa"/>
            <w:tcBorders>
              <w:top w:val="nil"/>
              <w:left w:val="nil"/>
              <w:bottom w:val="single" w:sz="4" w:space="0" w:color="auto"/>
              <w:right w:val="single" w:sz="4" w:space="0" w:color="auto"/>
            </w:tcBorders>
            <w:shd w:val="clear" w:color="000000" w:fill="FFFFFF"/>
            <w:vAlign w:val="center"/>
          </w:tcPr>
          <w:p w:rsidR="003F7D67" w:rsidRDefault="0088008D">
            <w:pPr>
              <w:widowControl/>
              <w:rPr>
                <w:rFonts w:ascii="宋体" w:hAnsi="宋体" w:cs="宋体"/>
                <w:color w:val="000000" w:themeColor="text1"/>
                <w:kern w:val="0"/>
              </w:rPr>
            </w:pPr>
            <w:r>
              <w:rPr>
                <w:rFonts w:ascii="宋体" w:hAnsi="宋体" w:cs="宋体" w:hint="eastAsia"/>
                <w:color w:val="000000" w:themeColor="text1"/>
                <w:kern w:val="0"/>
              </w:rPr>
              <w:t>学校牵头成立职教集团数量</w:t>
            </w:r>
          </w:p>
        </w:tc>
        <w:tc>
          <w:tcPr>
            <w:tcW w:w="743" w:type="dxa"/>
            <w:tcBorders>
              <w:top w:val="nil"/>
              <w:left w:val="nil"/>
              <w:bottom w:val="single" w:sz="4" w:space="0" w:color="auto"/>
              <w:right w:val="single" w:sz="4" w:space="0" w:color="auto"/>
            </w:tcBorders>
            <w:shd w:val="clear" w:color="000000" w:fill="FFFFFF"/>
            <w:vAlign w:val="center"/>
          </w:tcPr>
          <w:p w:rsidR="003F7D67" w:rsidRDefault="0088008D">
            <w:pPr>
              <w:widowControl/>
              <w:jc w:val="center"/>
              <w:rPr>
                <w:rFonts w:ascii="宋体" w:hAnsi="宋体" w:cs="宋体"/>
                <w:color w:val="000000" w:themeColor="text1"/>
                <w:kern w:val="0"/>
              </w:rPr>
            </w:pPr>
            <w:proofErr w:type="gramStart"/>
            <w:r>
              <w:rPr>
                <w:rFonts w:ascii="宋体" w:hAnsi="宋体" w:cs="宋体" w:hint="eastAsia"/>
                <w:color w:val="000000" w:themeColor="text1"/>
                <w:kern w:val="0"/>
              </w:rPr>
              <w:t>个</w:t>
            </w:r>
            <w:proofErr w:type="gramEnd"/>
          </w:p>
        </w:tc>
        <w:tc>
          <w:tcPr>
            <w:tcW w:w="1318" w:type="dxa"/>
            <w:tcBorders>
              <w:top w:val="nil"/>
              <w:left w:val="nil"/>
              <w:bottom w:val="single" w:sz="4" w:space="0" w:color="auto"/>
              <w:right w:val="single" w:sz="4" w:space="0" w:color="auto"/>
            </w:tcBorders>
            <w:shd w:val="clear" w:color="000000" w:fill="FFFFFF"/>
            <w:vAlign w:val="center"/>
          </w:tcPr>
          <w:p w:rsidR="003F7D67" w:rsidRDefault="0088008D">
            <w:pPr>
              <w:widowControl/>
              <w:jc w:val="center"/>
              <w:rPr>
                <w:rFonts w:ascii="宋体" w:hAnsi="宋体" w:cs="宋体"/>
                <w:color w:val="000000" w:themeColor="text1"/>
                <w:kern w:val="0"/>
              </w:rPr>
            </w:pPr>
            <w:r>
              <w:rPr>
                <w:rFonts w:ascii="宋体" w:hAnsi="宋体" w:cs="宋体" w:hint="eastAsia"/>
                <w:color w:val="000000" w:themeColor="text1"/>
                <w:kern w:val="0"/>
              </w:rPr>
              <w:t>3</w:t>
            </w:r>
          </w:p>
        </w:tc>
        <w:tc>
          <w:tcPr>
            <w:tcW w:w="1360" w:type="dxa"/>
            <w:tcBorders>
              <w:top w:val="nil"/>
              <w:left w:val="nil"/>
              <w:bottom w:val="single" w:sz="4" w:space="0" w:color="auto"/>
              <w:right w:val="single" w:sz="4" w:space="0" w:color="auto"/>
            </w:tcBorders>
            <w:shd w:val="clear" w:color="000000" w:fill="FFFFFF"/>
            <w:vAlign w:val="center"/>
          </w:tcPr>
          <w:p w:rsidR="003F7D67" w:rsidRDefault="0088008D">
            <w:pPr>
              <w:widowControl/>
              <w:jc w:val="center"/>
              <w:rPr>
                <w:rFonts w:ascii="宋体" w:hAnsi="宋体" w:cs="宋体"/>
                <w:color w:val="000000" w:themeColor="text1"/>
                <w:kern w:val="0"/>
              </w:rPr>
            </w:pPr>
            <w:r>
              <w:rPr>
                <w:rFonts w:ascii="宋体" w:hAnsi="宋体" w:cs="宋体" w:hint="eastAsia"/>
                <w:color w:val="000000" w:themeColor="text1"/>
                <w:kern w:val="0"/>
              </w:rPr>
              <w:t>3</w:t>
            </w:r>
          </w:p>
        </w:tc>
      </w:tr>
      <w:tr w:rsidR="003F7D67">
        <w:trPr>
          <w:trHeight w:val="270"/>
        </w:trPr>
        <w:tc>
          <w:tcPr>
            <w:tcW w:w="1106" w:type="dxa"/>
            <w:vMerge/>
            <w:tcBorders>
              <w:top w:val="nil"/>
              <w:left w:val="single" w:sz="4" w:space="0" w:color="auto"/>
              <w:bottom w:val="single" w:sz="4" w:space="0" w:color="auto"/>
              <w:right w:val="single" w:sz="4" w:space="0" w:color="auto"/>
            </w:tcBorders>
            <w:vAlign w:val="center"/>
          </w:tcPr>
          <w:p w:rsidR="003F7D67" w:rsidRDefault="003F7D67">
            <w:pPr>
              <w:widowControl/>
              <w:jc w:val="left"/>
              <w:rPr>
                <w:rFonts w:ascii="宋体" w:hAnsi="宋体" w:cs="宋体"/>
                <w:color w:val="000000" w:themeColor="text1"/>
                <w:kern w:val="0"/>
              </w:rPr>
            </w:pPr>
          </w:p>
        </w:tc>
        <w:tc>
          <w:tcPr>
            <w:tcW w:w="3996" w:type="dxa"/>
            <w:tcBorders>
              <w:top w:val="nil"/>
              <w:left w:val="nil"/>
              <w:bottom w:val="single" w:sz="4" w:space="0" w:color="auto"/>
              <w:right w:val="single" w:sz="4" w:space="0" w:color="auto"/>
            </w:tcBorders>
            <w:shd w:val="clear" w:color="000000" w:fill="FFFFFF"/>
            <w:vAlign w:val="center"/>
          </w:tcPr>
          <w:p w:rsidR="003F7D67" w:rsidRDefault="0088008D">
            <w:pPr>
              <w:widowControl/>
              <w:rPr>
                <w:rFonts w:ascii="宋体" w:hAnsi="宋体" w:cs="宋体"/>
                <w:color w:val="000000" w:themeColor="text1"/>
                <w:kern w:val="0"/>
              </w:rPr>
            </w:pPr>
            <w:r>
              <w:rPr>
                <w:rFonts w:ascii="宋体" w:hAnsi="宋体" w:cs="宋体" w:hint="eastAsia"/>
                <w:color w:val="000000" w:themeColor="text1"/>
                <w:kern w:val="0"/>
              </w:rPr>
              <w:t>学校参与职教集团的数量</w:t>
            </w:r>
          </w:p>
        </w:tc>
        <w:tc>
          <w:tcPr>
            <w:tcW w:w="743" w:type="dxa"/>
            <w:tcBorders>
              <w:top w:val="nil"/>
              <w:left w:val="nil"/>
              <w:bottom w:val="single" w:sz="4" w:space="0" w:color="auto"/>
              <w:right w:val="single" w:sz="4" w:space="0" w:color="auto"/>
            </w:tcBorders>
            <w:shd w:val="clear" w:color="000000" w:fill="FFFFFF"/>
            <w:vAlign w:val="center"/>
          </w:tcPr>
          <w:p w:rsidR="003F7D67" w:rsidRDefault="0088008D">
            <w:pPr>
              <w:widowControl/>
              <w:jc w:val="center"/>
              <w:rPr>
                <w:rFonts w:ascii="宋体" w:hAnsi="宋体" w:cs="宋体"/>
                <w:color w:val="000000" w:themeColor="text1"/>
                <w:kern w:val="0"/>
              </w:rPr>
            </w:pPr>
            <w:proofErr w:type="gramStart"/>
            <w:r>
              <w:rPr>
                <w:rFonts w:ascii="宋体" w:hAnsi="宋体" w:cs="宋体" w:hint="eastAsia"/>
                <w:color w:val="000000" w:themeColor="text1"/>
                <w:kern w:val="0"/>
              </w:rPr>
              <w:t>个</w:t>
            </w:r>
            <w:proofErr w:type="gramEnd"/>
          </w:p>
        </w:tc>
        <w:tc>
          <w:tcPr>
            <w:tcW w:w="1318" w:type="dxa"/>
            <w:tcBorders>
              <w:top w:val="nil"/>
              <w:left w:val="nil"/>
              <w:bottom w:val="single" w:sz="4" w:space="0" w:color="auto"/>
              <w:right w:val="single" w:sz="4" w:space="0" w:color="auto"/>
            </w:tcBorders>
            <w:shd w:val="clear" w:color="000000" w:fill="FFFFFF"/>
            <w:vAlign w:val="center"/>
          </w:tcPr>
          <w:p w:rsidR="003F7D67" w:rsidRDefault="0088008D">
            <w:pPr>
              <w:widowControl/>
              <w:jc w:val="center"/>
              <w:rPr>
                <w:rFonts w:ascii="宋体" w:hAnsi="宋体" w:cs="宋体"/>
                <w:color w:val="000000" w:themeColor="text1"/>
                <w:kern w:val="0"/>
              </w:rPr>
            </w:pPr>
            <w:r>
              <w:rPr>
                <w:rFonts w:ascii="宋体" w:hAnsi="宋体" w:cs="宋体" w:hint="eastAsia"/>
                <w:color w:val="000000" w:themeColor="text1"/>
                <w:kern w:val="0"/>
              </w:rPr>
              <w:t>7</w:t>
            </w:r>
          </w:p>
        </w:tc>
        <w:tc>
          <w:tcPr>
            <w:tcW w:w="1360" w:type="dxa"/>
            <w:tcBorders>
              <w:top w:val="nil"/>
              <w:left w:val="nil"/>
              <w:bottom w:val="single" w:sz="4" w:space="0" w:color="auto"/>
              <w:right w:val="single" w:sz="4" w:space="0" w:color="auto"/>
            </w:tcBorders>
            <w:shd w:val="clear" w:color="000000" w:fill="FFFFFF"/>
            <w:vAlign w:val="center"/>
          </w:tcPr>
          <w:p w:rsidR="003F7D67" w:rsidRDefault="0088008D">
            <w:pPr>
              <w:widowControl/>
              <w:jc w:val="center"/>
              <w:rPr>
                <w:rFonts w:ascii="宋体" w:hAnsi="宋体" w:cs="宋体"/>
                <w:color w:val="000000" w:themeColor="text1"/>
                <w:kern w:val="0"/>
              </w:rPr>
            </w:pPr>
            <w:r>
              <w:rPr>
                <w:rFonts w:ascii="宋体" w:hAnsi="宋体" w:cs="宋体" w:hint="eastAsia"/>
                <w:color w:val="000000" w:themeColor="text1"/>
                <w:kern w:val="0"/>
              </w:rPr>
              <w:t>11</w:t>
            </w:r>
          </w:p>
        </w:tc>
      </w:tr>
      <w:tr w:rsidR="003F7D67">
        <w:trPr>
          <w:trHeight w:val="270"/>
        </w:trPr>
        <w:tc>
          <w:tcPr>
            <w:tcW w:w="1106" w:type="dxa"/>
            <w:vMerge w:val="restart"/>
            <w:tcBorders>
              <w:top w:val="nil"/>
              <w:left w:val="single" w:sz="4" w:space="0" w:color="auto"/>
              <w:bottom w:val="single" w:sz="4" w:space="0" w:color="auto"/>
              <w:right w:val="single" w:sz="4" w:space="0" w:color="auto"/>
            </w:tcBorders>
            <w:shd w:val="clear" w:color="auto" w:fill="auto"/>
            <w:vAlign w:val="center"/>
          </w:tcPr>
          <w:p w:rsidR="003F7D67" w:rsidRDefault="0088008D">
            <w:pPr>
              <w:widowControl/>
              <w:jc w:val="left"/>
              <w:rPr>
                <w:rFonts w:ascii="宋体" w:hAnsi="宋体" w:cs="宋体"/>
                <w:color w:val="000000" w:themeColor="text1"/>
                <w:kern w:val="0"/>
              </w:rPr>
            </w:pPr>
            <w:r>
              <w:rPr>
                <w:rFonts w:ascii="宋体" w:hAnsi="宋体" w:cs="宋体" w:hint="eastAsia"/>
                <w:color w:val="000000" w:themeColor="text1"/>
                <w:kern w:val="0"/>
              </w:rPr>
              <w:t>10.社会服务</w:t>
            </w:r>
          </w:p>
        </w:tc>
        <w:tc>
          <w:tcPr>
            <w:tcW w:w="3996" w:type="dxa"/>
            <w:tcBorders>
              <w:top w:val="nil"/>
              <w:left w:val="nil"/>
              <w:bottom w:val="single" w:sz="4" w:space="0" w:color="auto"/>
              <w:right w:val="single" w:sz="4" w:space="0" w:color="auto"/>
            </w:tcBorders>
            <w:shd w:val="clear" w:color="000000" w:fill="FFFFFF"/>
            <w:vAlign w:val="center"/>
          </w:tcPr>
          <w:p w:rsidR="003F7D67" w:rsidRDefault="0088008D">
            <w:pPr>
              <w:widowControl/>
              <w:rPr>
                <w:rFonts w:ascii="宋体" w:hAnsi="宋体" w:cs="宋体"/>
                <w:color w:val="000000" w:themeColor="text1"/>
                <w:kern w:val="0"/>
              </w:rPr>
            </w:pPr>
            <w:r>
              <w:rPr>
                <w:rFonts w:ascii="宋体" w:hAnsi="宋体" w:cs="宋体" w:hint="eastAsia"/>
                <w:color w:val="000000" w:themeColor="text1"/>
                <w:kern w:val="0"/>
              </w:rPr>
              <w:t>职业培训合格人数</w:t>
            </w:r>
          </w:p>
        </w:tc>
        <w:tc>
          <w:tcPr>
            <w:tcW w:w="743" w:type="dxa"/>
            <w:tcBorders>
              <w:top w:val="nil"/>
              <w:left w:val="nil"/>
              <w:bottom w:val="single" w:sz="4" w:space="0" w:color="auto"/>
              <w:right w:val="single" w:sz="4" w:space="0" w:color="auto"/>
            </w:tcBorders>
            <w:shd w:val="clear" w:color="000000" w:fill="FFFFFF"/>
            <w:vAlign w:val="center"/>
          </w:tcPr>
          <w:p w:rsidR="003F7D67" w:rsidRDefault="0088008D">
            <w:pPr>
              <w:widowControl/>
              <w:jc w:val="center"/>
              <w:rPr>
                <w:rFonts w:ascii="宋体" w:hAnsi="宋体" w:cs="宋体"/>
                <w:color w:val="000000" w:themeColor="text1"/>
                <w:kern w:val="0"/>
              </w:rPr>
            </w:pPr>
            <w:r>
              <w:rPr>
                <w:rFonts w:ascii="宋体" w:hAnsi="宋体" w:cs="宋体" w:hint="eastAsia"/>
                <w:color w:val="000000" w:themeColor="text1"/>
                <w:kern w:val="0"/>
              </w:rPr>
              <w:t>人</w:t>
            </w:r>
          </w:p>
        </w:tc>
        <w:tc>
          <w:tcPr>
            <w:tcW w:w="1318" w:type="dxa"/>
            <w:tcBorders>
              <w:top w:val="nil"/>
              <w:left w:val="nil"/>
              <w:bottom w:val="single" w:sz="4" w:space="0" w:color="auto"/>
              <w:right w:val="single" w:sz="4" w:space="0" w:color="auto"/>
            </w:tcBorders>
            <w:shd w:val="clear" w:color="000000" w:fill="FFFFFF"/>
            <w:vAlign w:val="center"/>
          </w:tcPr>
          <w:p w:rsidR="003F7D67" w:rsidRDefault="0088008D">
            <w:pPr>
              <w:widowControl/>
              <w:jc w:val="center"/>
              <w:rPr>
                <w:rFonts w:ascii="宋体" w:hAnsi="宋体" w:cs="宋体"/>
                <w:color w:val="000000" w:themeColor="text1"/>
                <w:kern w:val="0"/>
              </w:rPr>
            </w:pPr>
            <w:r>
              <w:rPr>
                <w:rFonts w:ascii="宋体" w:hAnsi="宋体" w:cs="宋体" w:hint="eastAsia"/>
                <w:color w:val="000000" w:themeColor="text1"/>
                <w:kern w:val="0"/>
              </w:rPr>
              <w:t>16554</w:t>
            </w:r>
          </w:p>
        </w:tc>
        <w:tc>
          <w:tcPr>
            <w:tcW w:w="1360" w:type="dxa"/>
            <w:tcBorders>
              <w:top w:val="nil"/>
              <w:left w:val="nil"/>
              <w:bottom w:val="single" w:sz="4" w:space="0" w:color="auto"/>
              <w:right w:val="single" w:sz="4" w:space="0" w:color="auto"/>
            </w:tcBorders>
            <w:shd w:val="clear" w:color="000000" w:fill="FFFFFF"/>
            <w:vAlign w:val="center"/>
          </w:tcPr>
          <w:p w:rsidR="003F7D67" w:rsidRDefault="0088008D">
            <w:pPr>
              <w:widowControl/>
              <w:jc w:val="center"/>
              <w:rPr>
                <w:rFonts w:ascii="宋体" w:hAnsi="宋体" w:cs="宋体"/>
                <w:color w:val="000000" w:themeColor="text1"/>
                <w:kern w:val="0"/>
              </w:rPr>
            </w:pPr>
            <w:r>
              <w:rPr>
                <w:rFonts w:ascii="宋体" w:hAnsi="宋体" w:cs="宋体" w:hint="eastAsia"/>
                <w:color w:val="000000" w:themeColor="text1"/>
                <w:kern w:val="0"/>
              </w:rPr>
              <w:t>11410</w:t>
            </w:r>
          </w:p>
        </w:tc>
      </w:tr>
      <w:tr w:rsidR="003F7D67">
        <w:trPr>
          <w:trHeight w:val="270"/>
        </w:trPr>
        <w:tc>
          <w:tcPr>
            <w:tcW w:w="1106" w:type="dxa"/>
            <w:vMerge/>
            <w:tcBorders>
              <w:top w:val="nil"/>
              <w:left w:val="single" w:sz="4" w:space="0" w:color="auto"/>
              <w:bottom w:val="single" w:sz="4" w:space="0" w:color="auto"/>
              <w:right w:val="single" w:sz="4" w:space="0" w:color="auto"/>
            </w:tcBorders>
            <w:vAlign w:val="center"/>
          </w:tcPr>
          <w:p w:rsidR="003F7D67" w:rsidRDefault="003F7D67">
            <w:pPr>
              <w:widowControl/>
              <w:jc w:val="left"/>
              <w:rPr>
                <w:rFonts w:ascii="宋体" w:hAnsi="宋体" w:cs="宋体"/>
                <w:color w:val="000000" w:themeColor="text1"/>
                <w:kern w:val="0"/>
              </w:rPr>
            </w:pPr>
          </w:p>
        </w:tc>
        <w:tc>
          <w:tcPr>
            <w:tcW w:w="3996" w:type="dxa"/>
            <w:tcBorders>
              <w:top w:val="nil"/>
              <w:left w:val="nil"/>
              <w:bottom w:val="single" w:sz="4" w:space="0" w:color="auto"/>
              <w:right w:val="single" w:sz="4" w:space="0" w:color="auto"/>
            </w:tcBorders>
            <w:shd w:val="clear" w:color="000000" w:fill="FFFFFF"/>
            <w:vAlign w:val="center"/>
          </w:tcPr>
          <w:p w:rsidR="003F7D67" w:rsidRDefault="0088008D">
            <w:pPr>
              <w:widowControl/>
              <w:rPr>
                <w:rFonts w:ascii="宋体" w:hAnsi="宋体" w:cs="宋体"/>
                <w:color w:val="000000" w:themeColor="text1"/>
                <w:kern w:val="0"/>
              </w:rPr>
            </w:pPr>
            <w:r>
              <w:rPr>
                <w:rFonts w:ascii="宋体" w:hAnsi="宋体" w:cs="宋体" w:hint="eastAsia"/>
                <w:color w:val="000000" w:themeColor="text1"/>
                <w:kern w:val="0"/>
              </w:rPr>
              <w:t>职业技能鉴定人次</w:t>
            </w:r>
          </w:p>
        </w:tc>
        <w:tc>
          <w:tcPr>
            <w:tcW w:w="743" w:type="dxa"/>
            <w:tcBorders>
              <w:top w:val="nil"/>
              <w:left w:val="nil"/>
              <w:bottom w:val="single" w:sz="4" w:space="0" w:color="auto"/>
              <w:right w:val="single" w:sz="4" w:space="0" w:color="auto"/>
            </w:tcBorders>
            <w:shd w:val="clear" w:color="000000" w:fill="FFFFFF"/>
            <w:vAlign w:val="center"/>
          </w:tcPr>
          <w:p w:rsidR="003F7D67" w:rsidRDefault="0088008D">
            <w:pPr>
              <w:widowControl/>
              <w:jc w:val="center"/>
              <w:rPr>
                <w:rFonts w:ascii="宋体" w:hAnsi="宋体" w:cs="宋体"/>
                <w:color w:val="000000" w:themeColor="text1"/>
                <w:kern w:val="0"/>
              </w:rPr>
            </w:pPr>
            <w:r>
              <w:rPr>
                <w:rFonts w:ascii="宋体" w:hAnsi="宋体" w:cs="宋体" w:hint="eastAsia"/>
                <w:color w:val="000000" w:themeColor="text1"/>
                <w:kern w:val="0"/>
              </w:rPr>
              <w:t>人</w:t>
            </w:r>
          </w:p>
        </w:tc>
        <w:tc>
          <w:tcPr>
            <w:tcW w:w="1318" w:type="dxa"/>
            <w:tcBorders>
              <w:top w:val="nil"/>
              <w:left w:val="nil"/>
              <w:bottom w:val="single" w:sz="4" w:space="0" w:color="auto"/>
              <w:right w:val="single" w:sz="4" w:space="0" w:color="auto"/>
            </w:tcBorders>
            <w:shd w:val="clear" w:color="000000" w:fill="FFFFFF"/>
            <w:vAlign w:val="center"/>
          </w:tcPr>
          <w:p w:rsidR="003F7D67" w:rsidRDefault="0088008D">
            <w:pPr>
              <w:widowControl/>
              <w:jc w:val="center"/>
              <w:rPr>
                <w:rFonts w:ascii="宋体" w:hAnsi="宋体" w:cs="宋体"/>
                <w:color w:val="000000" w:themeColor="text1"/>
                <w:kern w:val="0"/>
              </w:rPr>
            </w:pPr>
            <w:r>
              <w:rPr>
                <w:rFonts w:ascii="宋体" w:hAnsi="宋体" w:cs="宋体" w:hint="eastAsia"/>
                <w:color w:val="000000" w:themeColor="text1"/>
                <w:kern w:val="0"/>
              </w:rPr>
              <w:t>11458</w:t>
            </w:r>
          </w:p>
        </w:tc>
        <w:tc>
          <w:tcPr>
            <w:tcW w:w="1360" w:type="dxa"/>
            <w:tcBorders>
              <w:top w:val="nil"/>
              <w:left w:val="nil"/>
              <w:bottom w:val="single" w:sz="4" w:space="0" w:color="auto"/>
              <w:right w:val="single" w:sz="4" w:space="0" w:color="auto"/>
            </w:tcBorders>
            <w:shd w:val="clear" w:color="000000" w:fill="FFFFFF"/>
            <w:vAlign w:val="center"/>
          </w:tcPr>
          <w:p w:rsidR="003F7D67" w:rsidRDefault="0088008D">
            <w:pPr>
              <w:widowControl/>
              <w:jc w:val="center"/>
              <w:rPr>
                <w:rFonts w:ascii="宋体" w:hAnsi="宋体" w:cs="宋体"/>
                <w:color w:val="000000" w:themeColor="text1"/>
                <w:kern w:val="0"/>
              </w:rPr>
            </w:pPr>
            <w:r>
              <w:rPr>
                <w:rFonts w:ascii="宋体" w:hAnsi="宋体" w:cs="宋体" w:hint="eastAsia"/>
                <w:color w:val="000000" w:themeColor="text1"/>
                <w:kern w:val="0"/>
              </w:rPr>
              <w:t>12584</w:t>
            </w:r>
          </w:p>
        </w:tc>
      </w:tr>
      <w:tr w:rsidR="003F7D67">
        <w:trPr>
          <w:trHeight w:val="480"/>
        </w:trPr>
        <w:tc>
          <w:tcPr>
            <w:tcW w:w="1106" w:type="dxa"/>
            <w:vMerge/>
            <w:tcBorders>
              <w:top w:val="nil"/>
              <w:left w:val="single" w:sz="4" w:space="0" w:color="auto"/>
              <w:bottom w:val="single" w:sz="4" w:space="0" w:color="auto"/>
              <w:right w:val="single" w:sz="4" w:space="0" w:color="auto"/>
            </w:tcBorders>
            <w:vAlign w:val="center"/>
          </w:tcPr>
          <w:p w:rsidR="003F7D67" w:rsidRDefault="003F7D67">
            <w:pPr>
              <w:widowControl/>
              <w:jc w:val="left"/>
              <w:rPr>
                <w:rFonts w:ascii="宋体" w:hAnsi="宋体" w:cs="宋体"/>
                <w:color w:val="000000" w:themeColor="text1"/>
                <w:kern w:val="0"/>
              </w:rPr>
            </w:pPr>
          </w:p>
        </w:tc>
        <w:tc>
          <w:tcPr>
            <w:tcW w:w="3996" w:type="dxa"/>
            <w:tcBorders>
              <w:top w:val="nil"/>
              <w:left w:val="nil"/>
              <w:bottom w:val="single" w:sz="4" w:space="0" w:color="auto"/>
              <w:right w:val="single" w:sz="4" w:space="0" w:color="auto"/>
            </w:tcBorders>
            <w:shd w:val="clear" w:color="000000" w:fill="FFFFFF"/>
            <w:vAlign w:val="center"/>
          </w:tcPr>
          <w:p w:rsidR="003F7D67" w:rsidRDefault="0088008D">
            <w:pPr>
              <w:widowControl/>
              <w:rPr>
                <w:rFonts w:ascii="宋体" w:hAnsi="宋体" w:cs="宋体"/>
                <w:color w:val="000000" w:themeColor="text1"/>
                <w:kern w:val="0"/>
              </w:rPr>
            </w:pPr>
            <w:r>
              <w:rPr>
                <w:rFonts w:ascii="宋体" w:hAnsi="宋体" w:cs="宋体" w:hint="eastAsia"/>
                <w:color w:val="000000" w:themeColor="text1"/>
                <w:kern w:val="0"/>
              </w:rPr>
              <w:t>对外服务收益(培训\技术服务\技能鉴定等)</w:t>
            </w:r>
          </w:p>
        </w:tc>
        <w:tc>
          <w:tcPr>
            <w:tcW w:w="743" w:type="dxa"/>
            <w:tcBorders>
              <w:top w:val="nil"/>
              <w:left w:val="nil"/>
              <w:bottom w:val="single" w:sz="4" w:space="0" w:color="auto"/>
              <w:right w:val="single" w:sz="4" w:space="0" w:color="auto"/>
            </w:tcBorders>
            <w:shd w:val="clear" w:color="000000" w:fill="FFFFFF"/>
            <w:vAlign w:val="center"/>
          </w:tcPr>
          <w:p w:rsidR="003F7D67" w:rsidRDefault="0088008D">
            <w:pPr>
              <w:widowControl/>
              <w:jc w:val="center"/>
              <w:rPr>
                <w:rFonts w:ascii="宋体" w:hAnsi="宋体" w:cs="宋体"/>
                <w:color w:val="000000" w:themeColor="text1"/>
                <w:kern w:val="0"/>
              </w:rPr>
            </w:pPr>
            <w:r>
              <w:rPr>
                <w:rFonts w:ascii="宋体" w:hAnsi="宋体" w:cs="宋体" w:hint="eastAsia"/>
                <w:color w:val="000000" w:themeColor="text1"/>
                <w:kern w:val="0"/>
              </w:rPr>
              <w:t>万元</w:t>
            </w:r>
          </w:p>
        </w:tc>
        <w:tc>
          <w:tcPr>
            <w:tcW w:w="1318" w:type="dxa"/>
            <w:tcBorders>
              <w:top w:val="nil"/>
              <w:left w:val="nil"/>
              <w:bottom w:val="single" w:sz="4" w:space="0" w:color="auto"/>
              <w:right w:val="single" w:sz="4" w:space="0" w:color="auto"/>
            </w:tcBorders>
            <w:shd w:val="clear" w:color="000000" w:fill="FFFFFF"/>
            <w:vAlign w:val="center"/>
          </w:tcPr>
          <w:p w:rsidR="003F7D67" w:rsidRDefault="0088008D">
            <w:pPr>
              <w:widowControl/>
              <w:jc w:val="center"/>
              <w:rPr>
                <w:rFonts w:ascii="宋体" w:hAnsi="宋体" w:cs="宋体"/>
                <w:color w:val="000000" w:themeColor="text1"/>
                <w:kern w:val="0"/>
              </w:rPr>
            </w:pPr>
            <w:r>
              <w:rPr>
                <w:rFonts w:ascii="宋体" w:hAnsi="宋体" w:cs="宋体" w:hint="eastAsia"/>
                <w:color w:val="000000" w:themeColor="text1"/>
                <w:kern w:val="0"/>
              </w:rPr>
              <w:t xml:space="preserve">917.3 </w:t>
            </w:r>
          </w:p>
        </w:tc>
        <w:tc>
          <w:tcPr>
            <w:tcW w:w="1360" w:type="dxa"/>
            <w:tcBorders>
              <w:top w:val="nil"/>
              <w:left w:val="nil"/>
              <w:bottom w:val="single" w:sz="4" w:space="0" w:color="auto"/>
              <w:right w:val="single" w:sz="4" w:space="0" w:color="auto"/>
            </w:tcBorders>
            <w:shd w:val="clear" w:color="000000" w:fill="FFFFFF"/>
            <w:vAlign w:val="center"/>
          </w:tcPr>
          <w:p w:rsidR="003F7D67" w:rsidRDefault="0088008D">
            <w:pPr>
              <w:widowControl/>
              <w:jc w:val="center"/>
              <w:rPr>
                <w:rFonts w:ascii="宋体" w:hAnsi="宋体" w:cs="宋体"/>
                <w:color w:val="000000" w:themeColor="text1"/>
                <w:kern w:val="0"/>
              </w:rPr>
            </w:pPr>
            <w:r>
              <w:rPr>
                <w:rFonts w:ascii="宋体" w:hAnsi="宋体" w:cs="宋体" w:hint="eastAsia"/>
                <w:color w:val="000000" w:themeColor="text1"/>
                <w:kern w:val="0"/>
              </w:rPr>
              <w:t xml:space="preserve">1195.4 </w:t>
            </w:r>
          </w:p>
        </w:tc>
      </w:tr>
      <w:tr w:rsidR="003F7D67">
        <w:trPr>
          <w:trHeight w:val="540"/>
        </w:trPr>
        <w:tc>
          <w:tcPr>
            <w:tcW w:w="1106" w:type="dxa"/>
            <w:tcBorders>
              <w:top w:val="nil"/>
              <w:left w:val="single" w:sz="4" w:space="0" w:color="auto"/>
              <w:bottom w:val="single" w:sz="4" w:space="0" w:color="auto"/>
              <w:right w:val="single" w:sz="4" w:space="0" w:color="auto"/>
            </w:tcBorders>
            <w:shd w:val="clear" w:color="000000" w:fill="FFFFFF"/>
            <w:vAlign w:val="center"/>
          </w:tcPr>
          <w:p w:rsidR="003F7D67" w:rsidRDefault="0088008D">
            <w:pPr>
              <w:widowControl/>
              <w:jc w:val="center"/>
              <w:rPr>
                <w:rFonts w:ascii="宋体" w:hAnsi="宋体" w:cs="宋体"/>
                <w:color w:val="000000" w:themeColor="text1"/>
                <w:kern w:val="0"/>
              </w:rPr>
            </w:pPr>
            <w:r>
              <w:rPr>
                <w:rFonts w:ascii="宋体" w:hAnsi="宋体" w:cs="宋体" w:hint="eastAsia"/>
                <w:color w:val="000000" w:themeColor="text1"/>
                <w:kern w:val="0"/>
              </w:rPr>
              <w:t>11．政府履责</w:t>
            </w:r>
          </w:p>
        </w:tc>
        <w:tc>
          <w:tcPr>
            <w:tcW w:w="3996" w:type="dxa"/>
            <w:tcBorders>
              <w:top w:val="nil"/>
              <w:left w:val="nil"/>
              <w:bottom w:val="single" w:sz="4" w:space="0" w:color="auto"/>
              <w:right w:val="single" w:sz="4" w:space="0" w:color="auto"/>
            </w:tcBorders>
            <w:shd w:val="clear" w:color="000000" w:fill="FFFFFF"/>
            <w:vAlign w:val="center"/>
          </w:tcPr>
          <w:p w:rsidR="003F7D67" w:rsidRDefault="0088008D">
            <w:pPr>
              <w:widowControl/>
              <w:rPr>
                <w:rFonts w:ascii="宋体" w:hAnsi="宋体" w:cs="宋体"/>
                <w:color w:val="000000" w:themeColor="text1"/>
                <w:kern w:val="0"/>
              </w:rPr>
            </w:pPr>
            <w:r>
              <w:rPr>
                <w:rFonts w:ascii="宋体" w:hAnsi="宋体" w:cs="宋体" w:hint="eastAsia"/>
                <w:color w:val="000000" w:themeColor="text1"/>
                <w:kern w:val="0"/>
              </w:rPr>
              <w:t>全市财政一般公共预算职业教育支出</w:t>
            </w:r>
          </w:p>
        </w:tc>
        <w:tc>
          <w:tcPr>
            <w:tcW w:w="743" w:type="dxa"/>
            <w:tcBorders>
              <w:top w:val="nil"/>
              <w:left w:val="nil"/>
              <w:bottom w:val="single" w:sz="4" w:space="0" w:color="auto"/>
              <w:right w:val="single" w:sz="4" w:space="0" w:color="auto"/>
            </w:tcBorders>
            <w:shd w:val="clear" w:color="000000" w:fill="FFFFFF"/>
            <w:vAlign w:val="center"/>
          </w:tcPr>
          <w:p w:rsidR="003F7D67" w:rsidRDefault="0088008D">
            <w:pPr>
              <w:widowControl/>
              <w:jc w:val="center"/>
              <w:rPr>
                <w:rFonts w:ascii="宋体" w:hAnsi="宋体" w:cs="宋体"/>
                <w:color w:val="000000" w:themeColor="text1"/>
                <w:kern w:val="0"/>
              </w:rPr>
            </w:pPr>
            <w:r>
              <w:rPr>
                <w:rFonts w:ascii="宋体" w:hAnsi="宋体" w:cs="宋体" w:hint="eastAsia"/>
                <w:color w:val="000000" w:themeColor="text1"/>
                <w:kern w:val="0"/>
              </w:rPr>
              <w:t>万元</w:t>
            </w:r>
          </w:p>
        </w:tc>
        <w:tc>
          <w:tcPr>
            <w:tcW w:w="1318" w:type="dxa"/>
            <w:tcBorders>
              <w:top w:val="nil"/>
              <w:left w:val="nil"/>
              <w:bottom w:val="single" w:sz="4" w:space="0" w:color="auto"/>
              <w:right w:val="single" w:sz="4" w:space="0" w:color="auto"/>
            </w:tcBorders>
            <w:shd w:val="clear" w:color="000000" w:fill="FFFFFF"/>
            <w:vAlign w:val="center"/>
          </w:tcPr>
          <w:p w:rsidR="003F7D67" w:rsidRDefault="0088008D">
            <w:pPr>
              <w:widowControl/>
              <w:jc w:val="center"/>
              <w:rPr>
                <w:rFonts w:ascii="宋体" w:hAnsi="宋体" w:cs="宋体"/>
                <w:color w:val="000000" w:themeColor="text1"/>
                <w:kern w:val="0"/>
              </w:rPr>
            </w:pPr>
            <w:r>
              <w:rPr>
                <w:rFonts w:ascii="宋体" w:hAnsi="宋体" w:cs="宋体" w:hint="eastAsia"/>
                <w:color w:val="000000" w:themeColor="text1"/>
                <w:kern w:val="0"/>
              </w:rPr>
              <w:t>21436</w:t>
            </w:r>
          </w:p>
        </w:tc>
        <w:tc>
          <w:tcPr>
            <w:tcW w:w="1360" w:type="dxa"/>
            <w:tcBorders>
              <w:top w:val="nil"/>
              <w:left w:val="nil"/>
              <w:bottom w:val="single" w:sz="4" w:space="0" w:color="auto"/>
              <w:right w:val="single" w:sz="4" w:space="0" w:color="auto"/>
            </w:tcBorders>
            <w:shd w:val="clear" w:color="000000" w:fill="FFC000"/>
            <w:vAlign w:val="center"/>
          </w:tcPr>
          <w:p w:rsidR="003F7D67" w:rsidRDefault="003F7D67">
            <w:pPr>
              <w:widowControl/>
              <w:jc w:val="center"/>
              <w:rPr>
                <w:rFonts w:ascii="宋体" w:hAnsi="宋体" w:cs="宋体"/>
                <w:color w:val="000000" w:themeColor="text1"/>
                <w:kern w:val="0"/>
              </w:rPr>
            </w:pPr>
          </w:p>
        </w:tc>
      </w:tr>
      <w:tr w:rsidR="003F7D67">
        <w:trPr>
          <w:trHeight w:val="270"/>
        </w:trPr>
        <w:tc>
          <w:tcPr>
            <w:tcW w:w="1106" w:type="dxa"/>
            <w:vMerge w:val="restart"/>
            <w:tcBorders>
              <w:top w:val="nil"/>
              <w:left w:val="single" w:sz="4" w:space="0" w:color="auto"/>
              <w:bottom w:val="single" w:sz="4" w:space="0" w:color="auto"/>
              <w:right w:val="single" w:sz="4" w:space="0" w:color="auto"/>
            </w:tcBorders>
            <w:shd w:val="clear" w:color="000000" w:fill="FFFFFF"/>
            <w:vAlign w:val="center"/>
          </w:tcPr>
          <w:p w:rsidR="003F7D67" w:rsidRDefault="0088008D">
            <w:pPr>
              <w:widowControl/>
              <w:jc w:val="center"/>
              <w:rPr>
                <w:rFonts w:ascii="宋体" w:hAnsi="宋体" w:cs="宋体"/>
                <w:color w:val="000000" w:themeColor="text1"/>
                <w:kern w:val="0"/>
              </w:rPr>
            </w:pPr>
            <w:r>
              <w:rPr>
                <w:rFonts w:ascii="宋体" w:hAnsi="宋体" w:cs="宋体" w:hint="eastAsia"/>
                <w:color w:val="000000" w:themeColor="text1"/>
                <w:kern w:val="0"/>
              </w:rPr>
              <w:t>12．党建工作</w:t>
            </w:r>
          </w:p>
        </w:tc>
        <w:tc>
          <w:tcPr>
            <w:tcW w:w="3996" w:type="dxa"/>
            <w:tcBorders>
              <w:top w:val="nil"/>
              <w:left w:val="nil"/>
              <w:bottom w:val="single" w:sz="4" w:space="0" w:color="auto"/>
              <w:right w:val="single" w:sz="4" w:space="0" w:color="auto"/>
            </w:tcBorders>
            <w:shd w:val="clear" w:color="000000" w:fill="FFFFFF"/>
            <w:vAlign w:val="center"/>
          </w:tcPr>
          <w:p w:rsidR="003F7D67" w:rsidRDefault="0088008D">
            <w:pPr>
              <w:widowControl/>
              <w:rPr>
                <w:rFonts w:ascii="宋体" w:hAnsi="宋体" w:cs="宋体"/>
                <w:color w:val="000000" w:themeColor="text1"/>
                <w:kern w:val="0"/>
              </w:rPr>
            </w:pPr>
            <w:r>
              <w:rPr>
                <w:rFonts w:ascii="宋体" w:hAnsi="宋体" w:cs="宋体" w:hint="eastAsia"/>
                <w:color w:val="000000" w:themeColor="text1"/>
                <w:kern w:val="0"/>
              </w:rPr>
              <w:t>教职工党员数</w:t>
            </w:r>
          </w:p>
        </w:tc>
        <w:tc>
          <w:tcPr>
            <w:tcW w:w="743" w:type="dxa"/>
            <w:tcBorders>
              <w:top w:val="nil"/>
              <w:left w:val="nil"/>
              <w:bottom w:val="single" w:sz="4" w:space="0" w:color="auto"/>
              <w:right w:val="single" w:sz="4" w:space="0" w:color="auto"/>
            </w:tcBorders>
            <w:shd w:val="clear" w:color="000000" w:fill="FFFFFF"/>
            <w:vAlign w:val="center"/>
          </w:tcPr>
          <w:p w:rsidR="003F7D67" w:rsidRDefault="0088008D">
            <w:pPr>
              <w:widowControl/>
              <w:jc w:val="center"/>
              <w:rPr>
                <w:rFonts w:ascii="宋体" w:hAnsi="宋体" w:cs="宋体"/>
                <w:color w:val="000000" w:themeColor="text1"/>
                <w:kern w:val="0"/>
              </w:rPr>
            </w:pPr>
            <w:r>
              <w:rPr>
                <w:rFonts w:ascii="宋体" w:hAnsi="宋体" w:cs="宋体" w:hint="eastAsia"/>
                <w:color w:val="000000" w:themeColor="text1"/>
                <w:kern w:val="0"/>
              </w:rPr>
              <w:t>人</w:t>
            </w:r>
          </w:p>
        </w:tc>
        <w:tc>
          <w:tcPr>
            <w:tcW w:w="1318" w:type="dxa"/>
            <w:tcBorders>
              <w:top w:val="nil"/>
              <w:left w:val="nil"/>
              <w:bottom w:val="single" w:sz="4" w:space="0" w:color="auto"/>
              <w:right w:val="single" w:sz="4" w:space="0" w:color="auto"/>
            </w:tcBorders>
            <w:shd w:val="clear" w:color="000000" w:fill="FFFFFF"/>
            <w:vAlign w:val="center"/>
          </w:tcPr>
          <w:p w:rsidR="003F7D67" w:rsidRDefault="0088008D">
            <w:pPr>
              <w:widowControl/>
              <w:jc w:val="center"/>
              <w:rPr>
                <w:rFonts w:ascii="宋体" w:hAnsi="宋体" w:cs="宋体"/>
                <w:color w:val="000000" w:themeColor="text1"/>
                <w:kern w:val="0"/>
              </w:rPr>
            </w:pPr>
            <w:r>
              <w:rPr>
                <w:rFonts w:ascii="宋体" w:hAnsi="宋体" w:cs="宋体" w:hint="eastAsia"/>
                <w:color w:val="000000" w:themeColor="text1"/>
                <w:kern w:val="0"/>
              </w:rPr>
              <w:t>484</w:t>
            </w:r>
          </w:p>
        </w:tc>
        <w:tc>
          <w:tcPr>
            <w:tcW w:w="1360" w:type="dxa"/>
            <w:tcBorders>
              <w:top w:val="nil"/>
              <w:left w:val="nil"/>
              <w:bottom w:val="single" w:sz="4" w:space="0" w:color="auto"/>
              <w:right w:val="single" w:sz="4" w:space="0" w:color="auto"/>
            </w:tcBorders>
            <w:shd w:val="clear" w:color="000000" w:fill="FFFFFF"/>
            <w:vAlign w:val="center"/>
          </w:tcPr>
          <w:p w:rsidR="003F7D67" w:rsidRDefault="0088008D">
            <w:pPr>
              <w:widowControl/>
              <w:jc w:val="center"/>
              <w:rPr>
                <w:rFonts w:ascii="宋体" w:hAnsi="宋体" w:cs="宋体"/>
                <w:color w:val="000000" w:themeColor="text1"/>
                <w:kern w:val="0"/>
              </w:rPr>
            </w:pPr>
            <w:r>
              <w:rPr>
                <w:rFonts w:ascii="宋体" w:hAnsi="宋体" w:cs="宋体" w:hint="eastAsia"/>
                <w:color w:val="000000" w:themeColor="text1"/>
                <w:kern w:val="0"/>
              </w:rPr>
              <w:t>431</w:t>
            </w:r>
          </w:p>
        </w:tc>
      </w:tr>
      <w:tr w:rsidR="003F7D67">
        <w:trPr>
          <w:trHeight w:val="270"/>
        </w:trPr>
        <w:tc>
          <w:tcPr>
            <w:tcW w:w="1106" w:type="dxa"/>
            <w:vMerge/>
            <w:tcBorders>
              <w:top w:val="nil"/>
              <w:left w:val="single" w:sz="4" w:space="0" w:color="auto"/>
              <w:bottom w:val="single" w:sz="4" w:space="0" w:color="auto"/>
              <w:right w:val="single" w:sz="4" w:space="0" w:color="auto"/>
            </w:tcBorders>
            <w:vAlign w:val="center"/>
          </w:tcPr>
          <w:p w:rsidR="003F7D67" w:rsidRDefault="003F7D67">
            <w:pPr>
              <w:widowControl/>
              <w:jc w:val="left"/>
              <w:rPr>
                <w:rFonts w:ascii="宋体" w:hAnsi="宋体" w:cs="宋体"/>
                <w:color w:val="000000" w:themeColor="text1"/>
                <w:kern w:val="0"/>
              </w:rPr>
            </w:pPr>
          </w:p>
        </w:tc>
        <w:tc>
          <w:tcPr>
            <w:tcW w:w="3996" w:type="dxa"/>
            <w:tcBorders>
              <w:top w:val="nil"/>
              <w:left w:val="nil"/>
              <w:bottom w:val="single" w:sz="4" w:space="0" w:color="auto"/>
              <w:right w:val="single" w:sz="4" w:space="0" w:color="auto"/>
            </w:tcBorders>
            <w:shd w:val="clear" w:color="000000" w:fill="FFFFFF"/>
            <w:vAlign w:val="center"/>
          </w:tcPr>
          <w:p w:rsidR="003F7D67" w:rsidRDefault="0088008D">
            <w:pPr>
              <w:widowControl/>
              <w:rPr>
                <w:rFonts w:ascii="宋体" w:hAnsi="宋体" w:cs="宋体"/>
                <w:color w:val="000000" w:themeColor="text1"/>
                <w:kern w:val="0"/>
              </w:rPr>
            </w:pPr>
            <w:r>
              <w:rPr>
                <w:rFonts w:ascii="宋体" w:hAnsi="宋体" w:cs="宋体" w:hint="eastAsia"/>
                <w:color w:val="000000" w:themeColor="text1"/>
                <w:kern w:val="0"/>
              </w:rPr>
              <w:t>学生党员数</w:t>
            </w:r>
          </w:p>
        </w:tc>
        <w:tc>
          <w:tcPr>
            <w:tcW w:w="743" w:type="dxa"/>
            <w:tcBorders>
              <w:top w:val="nil"/>
              <w:left w:val="nil"/>
              <w:bottom w:val="single" w:sz="4" w:space="0" w:color="auto"/>
              <w:right w:val="single" w:sz="4" w:space="0" w:color="auto"/>
            </w:tcBorders>
            <w:shd w:val="clear" w:color="000000" w:fill="FFFFFF"/>
            <w:vAlign w:val="center"/>
          </w:tcPr>
          <w:p w:rsidR="003F7D67" w:rsidRDefault="0088008D">
            <w:pPr>
              <w:widowControl/>
              <w:jc w:val="center"/>
              <w:rPr>
                <w:rFonts w:ascii="宋体" w:hAnsi="宋体" w:cs="宋体"/>
                <w:color w:val="000000" w:themeColor="text1"/>
                <w:kern w:val="0"/>
              </w:rPr>
            </w:pPr>
            <w:r>
              <w:rPr>
                <w:rFonts w:ascii="宋体" w:hAnsi="宋体" w:cs="宋体" w:hint="eastAsia"/>
                <w:color w:val="000000" w:themeColor="text1"/>
                <w:kern w:val="0"/>
              </w:rPr>
              <w:t>人</w:t>
            </w:r>
          </w:p>
        </w:tc>
        <w:tc>
          <w:tcPr>
            <w:tcW w:w="1318" w:type="dxa"/>
            <w:tcBorders>
              <w:top w:val="nil"/>
              <w:left w:val="nil"/>
              <w:bottom w:val="single" w:sz="4" w:space="0" w:color="auto"/>
              <w:right w:val="single" w:sz="4" w:space="0" w:color="auto"/>
            </w:tcBorders>
            <w:shd w:val="clear" w:color="000000" w:fill="FFFFFF"/>
            <w:vAlign w:val="center"/>
          </w:tcPr>
          <w:p w:rsidR="003F7D67" w:rsidRDefault="0088008D">
            <w:pPr>
              <w:widowControl/>
              <w:jc w:val="center"/>
              <w:rPr>
                <w:rFonts w:ascii="宋体" w:hAnsi="宋体" w:cs="宋体"/>
                <w:color w:val="000000" w:themeColor="text1"/>
                <w:kern w:val="0"/>
              </w:rPr>
            </w:pPr>
            <w:r>
              <w:rPr>
                <w:rFonts w:ascii="宋体" w:hAnsi="宋体" w:cs="宋体" w:hint="eastAsia"/>
                <w:color w:val="000000" w:themeColor="text1"/>
                <w:kern w:val="0"/>
              </w:rPr>
              <w:t>12</w:t>
            </w:r>
          </w:p>
        </w:tc>
        <w:tc>
          <w:tcPr>
            <w:tcW w:w="1360" w:type="dxa"/>
            <w:tcBorders>
              <w:top w:val="nil"/>
              <w:left w:val="nil"/>
              <w:bottom w:val="single" w:sz="4" w:space="0" w:color="auto"/>
              <w:right w:val="single" w:sz="4" w:space="0" w:color="auto"/>
            </w:tcBorders>
            <w:shd w:val="clear" w:color="000000" w:fill="FFFFFF"/>
            <w:vAlign w:val="center"/>
          </w:tcPr>
          <w:p w:rsidR="003F7D67" w:rsidRDefault="0088008D">
            <w:pPr>
              <w:widowControl/>
              <w:jc w:val="center"/>
              <w:rPr>
                <w:rFonts w:ascii="宋体" w:hAnsi="宋体" w:cs="宋体"/>
                <w:color w:val="000000" w:themeColor="text1"/>
                <w:kern w:val="0"/>
              </w:rPr>
            </w:pPr>
            <w:r>
              <w:rPr>
                <w:rFonts w:ascii="宋体" w:hAnsi="宋体" w:cs="宋体" w:hint="eastAsia"/>
                <w:color w:val="000000" w:themeColor="text1"/>
                <w:kern w:val="0"/>
              </w:rPr>
              <w:t>8</w:t>
            </w:r>
          </w:p>
        </w:tc>
      </w:tr>
      <w:tr w:rsidR="003F7D67">
        <w:trPr>
          <w:trHeight w:val="270"/>
        </w:trPr>
        <w:tc>
          <w:tcPr>
            <w:tcW w:w="1106" w:type="dxa"/>
            <w:vMerge/>
            <w:tcBorders>
              <w:top w:val="nil"/>
              <w:left w:val="single" w:sz="4" w:space="0" w:color="auto"/>
              <w:bottom w:val="single" w:sz="4" w:space="0" w:color="auto"/>
              <w:right w:val="single" w:sz="4" w:space="0" w:color="auto"/>
            </w:tcBorders>
            <w:vAlign w:val="center"/>
          </w:tcPr>
          <w:p w:rsidR="003F7D67" w:rsidRDefault="003F7D67">
            <w:pPr>
              <w:widowControl/>
              <w:jc w:val="left"/>
              <w:rPr>
                <w:rFonts w:ascii="宋体" w:hAnsi="宋体" w:cs="宋体"/>
                <w:color w:val="000000" w:themeColor="text1"/>
                <w:kern w:val="0"/>
              </w:rPr>
            </w:pPr>
          </w:p>
        </w:tc>
        <w:tc>
          <w:tcPr>
            <w:tcW w:w="3996" w:type="dxa"/>
            <w:tcBorders>
              <w:top w:val="nil"/>
              <w:left w:val="nil"/>
              <w:bottom w:val="single" w:sz="4" w:space="0" w:color="auto"/>
              <w:right w:val="single" w:sz="4" w:space="0" w:color="auto"/>
            </w:tcBorders>
            <w:shd w:val="clear" w:color="000000" w:fill="FFFFFF"/>
            <w:vAlign w:val="center"/>
          </w:tcPr>
          <w:p w:rsidR="003F7D67" w:rsidRDefault="0088008D">
            <w:pPr>
              <w:widowControl/>
              <w:rPr>
                <w:rFonts w:ascii="宋体" w:hAnsi="宋体" w:cs="宋体"/>
                <w:color w:val="000000" w:themeColor="text1"/>
                <w:kern w:val="0"/>
              </w:rPr>
            </w:pPr>
            <w:r>
              <w:rPr>
                <w:rFonts w:ascii="宋体" w:hAnsi="宋体" w:cs="宋体" w:hint="eastAsia"/>
                <w:color w:val="000000" w:themeColor="text1"/>
                <w:kern w:val="0"/>
              </w:rPr>
              <w:t>新发展党员数</w:t>
            </w:r>
          </w:p>
        </w:tc>
        <w:tc>
          <w:tcPr>
            <w:tcW w:w="743" w:type="dxa"/>
            <w:tcBorders>
              <w:top w:val="nil"/>
              <w:left w:val="nil"/>
              <w:bottom w:val="single" w:sz="4" w:space="0" w:color="auto"/>
              <w:right w:val="single" w:sz="4" w:space="0" w:color="auto"/>
            </w:tcBorders>
            <w:shd w:val="clear" w:color="000000" w:fill="FFFFFF"/>
            <w:vAlign w:val="center"/>
          </w:tcPr>
          <w:p w:rsidR="003F7D67" w:rsidRDefault="0088008D">
            <w:pPr>
              <w:widowControl/>
              <w:jc w:val="center"/>
              <w:rPr>
                <w:rFonts w:ascii="宋体" w:hAnsi="宋体" w:cs="宋体"/>
                <w:color w:val="000000" w:themeColor="text1"/>
                <w:kern w:val="0"/>
              </w:rPr>
            </w:pPr>
            <w:r>
              <w:rPr>
                <w:rFonts w:ascii="宋体" w:hAnsi="宋体" w:cs="宋体" w:hint="eastAsia"/>
                <w:color w:val="000000" w:themeColor="text1"/>
                <w:kern w:val="0"/>
              </w:rPr>
              <w:t>人</w:t>
            </w:r>
          </w:p>
        </w:tc>
        <w:tc>
          <w:tcPr>
            <w:tcW w:w="1318" w:type="dxa"/>
            <w:tcBorders>
              <w:top w:val="nil"/>
              <w:left w:val="nil"/>
              <w:bottom w:val="single" w:sz="4" w:space="0" w:color="auto"/>
              <w:right w:val="single" w:sz="4" w:space="0" w:color="auto"/>
            </w:tcBorders>
            <w:shd w:val="clear" w:color="000000" w:fill="FFFFFF"/>
            <w:vAlign w:val="center"/>
          </w:tcPr>
          <w:p w:rsidR="003F7D67" w:rsidRDefault="0088008D">
            <w:pPr>
              <w:widowControl/>
              <w:jc w:val="center"/>
              <w:rPr>
                <w:rFonts w:ascii="宋体" w:hAnsi="宋体" w:cs="宋体"/>
                <w:color w:val="000000" w:themeColor="text1"/>
                <w:kern w:val="0"/>
              </w:rPr>
            </w:pPr>
            <w:r>
              <w:rPr>
                <w:rFonts w:ascii="宋体" w:hAnsi="宋体" w:cs="宋体" w:hint="eastAsia"/>
                <w:color w:val="000000" w:themeColor="text1"/>
                <w:kern w:val="0"/>
              </w:rPr>
              <w:t>17</w:t>
            </w:r>
          </w:p>
        </w:tc>
        <w:tc>
          <w:tcPr>
            <w:tcW w:w="1360" w:type="dxa"/>
            <w:tcBorders>
              <w:top w:val="nil"/>
              <w:left w:val="nil"/>
              <w:bottom w:val="single" w:sz="4" w:space="0" w:color="auto"/>
              <w:right w:val="single" w:sz="4" w:space="0" w:color="auto"/>
            </w:tcBorders>
            <w:shd w:val="clear" w:color="000000" w:fill="FFFFFF"/>
            <w:vAlign w:val="center"/>
          </w:tcPr>
          <w:p w:rsidR="003F7D67" w:rsidRDefault="0088008D">
            <w:pPr>
              <w:widowControl/>
              <w:jc w:val="center"/>
              <w:rPr>
                <w:rFonts w:ascii="宋体" w:hAnsi="宋体" w:cs="宋体"/>
                <w:color w:val="000000" w:themeColor="text1"/>
                <w:kern w:val="0"/>
              </w:rPr>
            </w:pPr>
            <w:r>
              <w:rPr>
                <w:rFonts w:ascii="宋体" w:hAnsi="宋体" w:cs="宋体" w:hint="eastAsia"/>
                <w:color w:val="000000" w:themeColor="text1"/>
                <w:kern w:val="0"/>
              </w:rPr>
              <w:t>6</w:t>
            </w:r>
          </w:p>
        </w:tc>
      </w:tr>
      <w:tr w:rsidR="003F7D67">
        <w:trPr>
          <w:trHeight w:val="270"/>
        </w:trPr>
        <w:tc>
          <w:tcPr>
            <w:tcW w:w="1106" w:type="dxa"/>
            <w:vMerge/>
            <w:tcBorders>
              <w:top w:val="nil"/>
              <w:left w:val="single" w:sz="4" w:space="0" w:color="auto"/>
              <w:bottom w:val="single" w:sz="4" w:space="0" w:color="auto"/>
              <w:right w:val="single" w:sz="4" w:space="0" w:color="auto"/>
            </w:tcBorders>
            <w:vAlign w:val="center"/>
          </w:tcPr>
          <w:p w:rsidR="003F7D67" w:rsidRDefault="003F7D67">
            <w:pPr>
              <w:widowControl/>
              <w:jc w:val="left"/>
              <w:rPr>
                <w:rFonts w:ascii="宋体" w:hAnsi="宋体" w:cs="宋体"/>
                <w:color w:val="000000" w:themeColor="text1"/>
                <w:kern w:val="0"/>
              </w:rPr>
            </w:pPr>
          </w:p>
        </w:tc>
        <w:tc>
          <w:tcPr>
            <w:tcW w:w="3996" w:type="dxa"/>
            <w:tcBorders>
              <w:top w:val="nil"/>
              <w:left w:val="nil"/>
              <w:bottom w:val="single" w:sz="4" w:space="0" w:color="auto"/>
              <w:right w:val="single" w:sz="4" w:space="0" w:color="auto"/>
            </w:tcBorders>
            <w:shd w:val="clear" w:color="000000" w:fill="FFFFFF"/>
            <w:vAlign w:val="center"/>
          </w:tcPr>
          <w:p w:rsidR="003F7D67" w:rsidRDefault="0088008D">
            <w:pPr>
              <w:widowControl/>
              <w:rPr>
                <w:rFonts w:ascii="宋体" w:hAnsi="宋体" w:cs="宋体"/>
                <w:color w:val="000000" w:themeColor="text1"/>
                <w:kern w:val="0"/>
              </w:rPr>
            </w:pPr>
            <w:r>
              <w:rPr>
                <w:rFonts w:ascii="宋体" w:hAnsi="宋体" w:cs="宋体" w:hint="eastAsia"/>
                <w:color w:val="000000" w:themeColor="text1"/>
                <w:kern w:val="0"/>
              </w:rPr>
              <w:t>县级以上优秀党务工作者数</w:t>
            </w:r>
          </w:p>
        </w:tc>
        <w:tc>
          <w:tcPr>
            <w:tcW w:w="743" w:type="dxa"/>
            <w:tcBorders>
              <w:top w:val="nil"/>
              <w:left w:val="nil"/>
              <w:bottom w:val="single" w:sz="4" w:space="0" w:color="auto"/>
              <w:right w:val="single" w:sz="4" w:space="0" w:color="auto"/>
            </w:tcBorders>
            <w:shd w:val="clear" w:color="000000" w:fill="FFFFFF"/>
            <w:vAlign w:val="center"/>
          </w:tcPr>
          <w:p w:rsidR="003F7D67" w:rsidRDefault="0088008D">
            <w:pPr>
              <w:widowControl/>
              <w:jc w:val="center"/>
              <w:rPr>
                <w:rFonts w:ascii="宋体" w:hAnsi="宋体" w:cs="宋体"/>
                <w:color w:val="000000" w:themeColor="text1"/>
                <w:kern w:val="0"/>
              </w:rPr>
            </w:pPr>
            <w:r>
              <w:rPr>
                <w:rFonts w:ascii="宋体" w:hAnsi="宋体" w:cs="宋体" w:hint="eastAsia"/>
                <w:color w:val="000000" w:themeColor="text1"/>
                <w:kern w:val="0"/>
              </w:rPr>
              <w:t>人</w:t>
            </w:r>
          </w:p>
        </w:tc>
        <w:tc>
          <w:tcPr>
            <w:tcW w:w="1318" w:type="dxa"/>
            <w:tcBorders>
              <w:top w:val="nil"/>
              <w:left w:val="nil"/>
              <w:bottom w:val="single" w:sz="4" w:space="0" w:color="auto"/>
              <w:right w:val="single" w:sz="4" w:space="0" w:color="auto"/>
            </w:tcBorders>
            <w:shd w:val="clear" w:color="000000" w:fill="FFFFFF"/>
            <w:vAlign w:val="center"/>
          </w:tcPr>
          <w:p w:rsidR="003F7D67" w:rsidRDefault="0088008D">
            <w:pPr>
              <w:widowControl/>
              <w:jc w:val="center"/>
              <w:rPr>
                <w:rFonts w:ascii="宋体" w:hAnsi="宋体" w:cs="宋体"/>
                <w:color w:val="000000" w:themeColor="text1"/>
                <w:kern w:val="0"/>
              </w:rPr>
            </w:pPr>
            <w:r>
              <w:rPr>
                <w:rFonts w:ascii="宋体" w:hAnsi="宋体" w:cs="宋体" w:hint="eastAsia"/>
                <w:color w:val="000000" w:themeColor="text1"/>
                <w:kern w:val="0"/>
              </w:rPr>
              <w:t>18</w:t>
            </w:r>
          </w:p>
        </w:tc>
        <w:tc>
          <w:tcPr>
            <w:tcW w:w="1360" w:type="dxa"/>
            <w:tcBorders>
              <w:top w:val="nil"/>
              <w:left w:val="nil"/>
              <w:bottom w:val="single" w:sz="4" w:space="0" w:color="auto"/>
              <w:right w:val="single" w:sz="4" w:space="0" w:color="auto"/>
            </w:tcBorders>
            <w:shd w:val="clear" w:color="000000" w:fill="FFFFFF"/>
            <w:vAlign w:val="center"/>
          </w:tcPr>
          <w:p w:rsidR="003F7D67" w:rsidRDefault="0088008D">
            <w:pPr>
              <w:widowControl/>
              <w:jc w:val="center"/>
              <w:rPr>
                <w:rFonts w:ascii="宋体" w:hAnsi="宋体" w:cs="宋体"/>
                <w:color w:val="000000" w:themeColor="text1"/>
                <w:kern w:val="0"/>
              </w:rPr>
            </w:pPr>
            <w:r>
              <w:rPr>
                <w:rFonts w:ascii="宋体" w:hAnsi="宋体" w:cs="宋体" w:hint="eastAsia"/>
                <w:color w:val="000000" w:themeColor="text1"/>
                <w:kern w:val="0"/>
              </w:rPr>
              <w:t>12</w:t>
            </w:r>
          </w:p>
        </w:tc>
      </w:tr>
      <w:tr w:rsidR="003F7D67">
        <w:trPr>
          <w:trHeight w:val="270"/>
        </w:trPr>
        <w:tc>
          <w:tcPr>
            <w:tcW w:w="1106" w:type="dxa"/>
            <w:vMerge/>
            <w:tcBorders>
              <w:top w:val="nil"/>
              <w:left w:val="single" w:sz="4" w:space="0" w:color="auto"/>
              <w:bottom w:val="single" w:sz="4" w:space="0" w:color="auto"/>
              <w:right w:val="single" w:sz="4" w:space="0" w:color="auto"/>
            </w:tcBorders>
            <w:vAlign w:val="center"/>
          </w:tcPr>
          <w:p w:rsidR="003F7D67" w:rsidRDefault="003F7D67">
            <w:pPr>
              <w:widowControl/>
              <w:jc w:val="left"/>
              <w:rPr>
                <w:rFonts w:ascii="宋体" w:hAnsi="宋体" w:cs="宋体"/>
                <w:color w:val="000000" w:themeColor="text1"/>
                <w:kern w:val="0"/>
              </w:rPr>
            </w:pPr>
          </w:p>
        </w:tc>
        <w:tc>
          <w:tcPr>
            <w:tcW w:w="3996" w:type="dxa"/>
            <w:tcBorders>
              <w:top w:val="nil"/>
              <w:left w:val="nil"/>
              <w:bottom w:val="single" w:sz="4" w:space="0" w:color="auto"/>
              <w:right w:val="single" w:sz="4" w:space="0" w:color="auto"/>
            </w:tcBorders>
            <w:shd w:val="clear" w:color="000000" w:fill="FFFFFF"/>
            <w:vAlign w:val="center"/>
          </w:tcPr>
          <w:p w:rsidR="003F7D67" w:rsidRDefault="0088008D">
            <w:pPr>
              <w:widowControl/>
              <w:rPr>
                <w:rFonts w:ascii="宋体" w:hAnsi="宋体" w:cs="宋体"/>
                <w:color w:val="000000" w:themeColor="text1"/>
                <w:kern w:val="0"/>
              </w:rPr>
            </w:pPr>
            <w:r>
              <w:rPr>
                <w:rFonts w:ascii="宋体" w:hAnsi="宋体" w:cs="宋体" w:hint="eastAsia"/>
                <w:color w:val="000000" w:themeColor="text1"/>
                <w:kern w:val="0"/>
              </w:rPr>
              <w:t>县级以上优秀共产党员数</w:t>
            </w:r>
          </w:p>
        </w:tc>
        <w:tc>
          <w:tcPr>
            <w:tcW w:w="743" w:type="dxa"/>
            <w:tcBorders>
              <w:top w:val="nil"/>
              <w:left w:val="nil"/>
              <w:bottom w:val="single" w:sz="4" w:space="0" w:color="auto"/>
              <w:right w:val="single" w:sz="4" w:space="0" w:color="auto"/>
            </w:tcBorders>
            <w:shd w:val="clear" w:color="000000" w:fill="FFFFFF"/>
            <w:vAlign w:val="center"/>
          </w:tcPr>
          <w:p w:rsidR="003F7D67" w:rsidRDefault="0088008D">
            <w:pPr>
              <w:widowControl/>
              <w:jc w:val="center"/>
              <w:rPr>
                <w:rFonts w:ascii="宋体" w:hAnsi="宋体" w:cs="宋体"/>
                <w:color w:val="000000" w:themeColor="text1"/>
                <w:kern w:val="0"/>
              </w:rPr>
            </w:pPr>
            <w:r>
              <w:rPr>
                <w:rFonts w:ascii="宋体" w:hAnsi="宋体" w:cs="宋体" w:hint="eastAsia"/>
                <w:color w:val="000000" w:themeColor="text1"/>
                <w:kern w:val="0"/>
              </w:rPr>
              <w:t>人</w:t>
            </w:r>
          </w:p>
        </w:tc>
        <w:tc>
          <w:tcPr>
            <w:tcW w:w="1318" w:type="dxa"/>
            <w:tcBorders>
              <w:top w:val="nil"/>
              <w:left w:val="nil"/>
              <w:bottom w:val="single" w:sz="4" w:space="0" w:color="auto"/>
              <w:right w:val="single" w:sz="4" w:space="0" w:color="auto"/>
            </w:tcBorders>
            <w:shd w:val="clear" w:color="000000" w:fill="FFFFFF"/>
            <w:vAlign w:val="center"/>
          </w:tcPr>
          <w:p w:rsidR="003F7D67" w:rsidRDefault="0088008D">
            <w:pPr>
              <w:widowControl/>
              <w:jc w:val="center"/>
              <w:rPr>
                <w:rFonts w:ascii="宋体" w:hAnsi="宋体" w:cs="宋体"/>
                <w:color w:val="000000" w:themeColor="text1"/>
                <w:kern w:val="0"/>
              </w:rPr>
            </w:pPr>
            <w:r>
              <w:rPr>
                <w:rFonts w:ascii="宋体" w:hAnsi="宋体" w:cs="宋体" w:hint="eastAsia"/>
                <w:color w:val="000000" w:themeColor="text1"/>
                <w:kern w:val="0"/>
              </w:rPr>
              <w:t>23</w:t>
            </w:r>
          </w:p>
        </w:tc>
        <w:tc>
          <w:tcPr>
            <w:tcW w:w="1360" w:type="dxa"/>
            <w:tcBorders>
              <w:top w:val="nil"/>
              <w:left w:val="nil"/>
              <w:bottom w:val="single" w:sz="4" w:space="0" w:color="auto"/>
              <w:right w:val="single" w:sz="4" w:space="0" w:color="auto"/>
            </w:tcBorders>
            <w:shd w:val="clear" w:color="000000" w:fill="FFFFFF"/>
            <w:vAlign w:val="center"/>
          </w:tcPr>
          <w:p w:rsidR="003F7D67" w:rsidRDefault="0088008D">
            <w:pPr>
              <w:widowControl/>
              <w:jc w:val="center"/>
              <w:rPr>
                <w:rFonts w:ascii="宋体" w:hAnsi="宋体" w:cs="宋体"/>
                <w:color w:val="000000" w:themeColor="text1"/>
                <w:kern w:val="0"/>
              </w:rPr>
            </w:pPr>
            <w:r>
              <w:rPr>
                <w:rFonts w:ascii="宋体" w:hAnsi="宋体" w:cs="宋体" w:hint="eastAsia"/>
                <w:color w:val="000000" w:themeColor="text1"/>
                <w:kern w:val="0"/>
              </w:rPr>
              <w:t>43</w:t>
            </w:r>
          </w:p>
        </w:tc>
      </w:tr>
    </w:tbl>
    <w:p w:rsidR="003F7D67" w:rsidRDefault="003F7D67">
      <w:pPr>
        <w:rPr>
          <w:rFonts w:ascii="Times New Roman" w:hAnsi="Times New Roman"/>
          <w:color w:val="000000" w:themeColor="text1"/>
        </w:rPr>
      </w:pPr>
    </w:p>
    <w:p w:rsidR="003F7D67" w:rsidRDefault="0088008D">
      <w:pPr>
        <w:rPr>
          <w:rFonts w:ascii="Times New Roman" w:hAnsi="Times New Roman"/>
          <w:color w:val="000000" w:themeColor="text1"/>
        </w:rPr>
      </w:pPr>
      <w:r>
        <w:rPr>
          <w:rFonts w:ascii="Times New Roman" w:hAnsi="Times New Roman"/>
          <w:color w:val="000000" w:themeColor="text1"/>
        </w:rPr>
        <w:br w:type="page"/>
      </w:r>
    </w:p>
    <w:p w:rsidR="003F7D67" w:rsidRDefault="0088008D">
      <w:pPr>
        <w:pStyle w:val="afd"/>
        <w:ind w:firstLine="602"/>
        <w:rPr>
          <w:rFonts w:ascii="Times New Roman" w:hAnsi="Times New Roman" w:cs="宋体"/>
          <w:color w:val="000000" w:themeColor="text1"/>
        </w:rPr>
      </w:pPr>
      <w:bookmarkStart w:id="199" w:name="_Toc536621737"/>
      <w:r>
        <w:rPr>
          <w:rFonts w:ascii="Times New Roman" w:hAnsi="Times New Roman" w:cs="宋体" w:hint="eastAsia"/>
          <w:color w:val="000000" w:themeColor="text1"/>
        </w:rPr>
        <w:lastRenderedPageBreak/>
        <w:t>附</w:t>
      </w:r>
      <w:r>
        <w:rPr>
          <w:rFonts w:ascii="Times New Roman" w:hAnsi="Times New Roman" w:cs="Times New Roman" w:hint="eastAsia"/>
          <w:color w:val="000000" w:themeColor="text1"/>
        </w:rPr>
        <w:t>5</w:t>
      </w:r>
      <w:r>
        <w:rPr>
          <w:rFonts w:ascii="Times New Roman" w:hAnsi="Times New Roman" w:cs="宋体" w:hint="eastAsia"/>
          <w:color w:val="000000" w:themeColor="text1"/>
        </w:rPr>
        <w:t>：政策依据</w:t>
      </w:r>
      <w:bookmarkEnd w:id="199"/>
    </w:p>
    <w:tbl>
      <w:tblPr>
        <w:tblW w:w="8916"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5" w:type="dxa"/>
          <w:left w:w="105" w:type="dxa"/>
          <w:bottom w:w="105" w:type="dxa"/>
          <w:right w:w="105" w:type="dxa"/>
        </w:tblCellMar>
        <w:tblLook w:val="04A0" w:firstRow="1" w:lastRow="0" w:firstColumn="1" w:lastColumn="0" w:noHBand="0" w:noVBand="1"/>
      </w:tblPr>
      <w:tblGrid>
        <w:gridCol w:w="696"/>
        <w:gridCol w:w="1133"/>
        <w:gridCol w:w="4254"/>
        <w:gridCol w:w="1593"/>
        <w:gridCol w:w="1240"/>
      </w:tblGrid>
      <w:tr w:rsidR="003F7D67">
        <w:trPr>
          <w:trHeight w:val="536"/>
          <w:tblCellSpacing w:w="0" w:type="dxa"/>
          <w:jc w:val="center"/>
        </w:trPr>
        <w:tc>
          <w:tcPr>
            <w:tcW w:w="696" w:type="dxa"/>
            <w:shd w:val="clear" w:color="auto" w:fill="B8CCE4" w:themeFill="accent1" w:themeFillTint="66"/>
            <w:tcMar>
              <w:top w:w="0" w:type="dxa"/>
              <w:left w:w="113" w:type="dxa"/>
              <w:bottom w:w="0" w:type="dxa"/>
              <w:right w:w="108" w:type="dxa"/>
            </w:tcMar>
            <w:vAlign w:val="center"/>
          </w:tcPr>
          <w:p w:rsidR="003F7D67" w:rsidRDefault="0088008D">
            <w:pPr>
              <w:widowControl/>
              <w:jc w:val="center"/>
              <w:rPr>
                <w:rFonts w:ascii="Times New Roman" w:hAnsi="Times New Roman" w:cs="宋体"/>
                <w:b/>
                <w:color w:val="000000" w:themeColor="text1"/>
                <w:kern w:val="0"/>
              </w:rPr>
            </w:pPr>
            <w:r>
              <w:rPr>
                <w:rFonts w:ascii="Times New Roman" w:hAnsi="Times New Roman" w:cs="宋体"/>
                <w:b/>
                <w:bCs/>
                <w:color w:val="000000" w:themeColor="text1"/>
                <w:kern w:val="0"/>
              </w:rPr>
              <w:t>序号</w:t>
            </w:r>
          </w:p>
        </w:tc>
        <w:tc>
          <w:tcPr>
            <w:tcW w:w="1133" w:type="dxa"/>
            <w:shd w:val="clear" w:color="auto" w:fill="B8CCE4" w:themeFill="accent1" w:themeFillTint="66"/>
            <w:tcMar>
              <w:top w:w="0" w:type="dxa"/>
              <w:left w:w="113" w:type="dxa"/>
              <w:bottom w:w="0" w:type="dxa"/>
              <w:right w:w="108" w:type="dxa"/>
            </w:tcMar>
            <w:vAlign w:val="center"/>
          </w:tcPr>
          <w:p w:rsidR="003F7D67" w:rsidRDefault="0088008D">
            <w:pPr>
              <w:widowControl/>
              <w:jc w:val="center"/>
              <w:rPr>
                <w:rFonts w:ascii="Times New Roman" w:hAnsi="Times New Roman" w:cs="宋体"/>
                <w:b/>
                <w:color w:val="000000" w:themeColor="text1"/>
                <w:kern w:val="0"/>
              </w:rPr>
            </w:pPr>
            <w:r>
              <w:rPr>
                <w:rFonts w:ascii="Times New Roman" w:hAnsi="Times New Roman" w:cs="宋体"/>
                <w:b/>
                <w:bCs/>
                <w:color w:val="000000" w:themeColor="text1"/>
                <w:kern w:val="0"/>
              </w:rPr>
              <w:t>发文机关</w:t>
            </w:r>
          </w:p>
        </w:tc>
        <w:tc>
          <w:tcPr>
            <w:tcW w:w="4254" w:type="dxa"/>
            <w:shd w:val="clear" w:color="auto" w:fill="B8CCE4" w:themeFill="accent1" w:themeFillTint="66"/>
            <w:tcMar>
              <w:top w:w="0" w:type="dxa"/>
              <w:left w:w="113" w:type="dxa"/>
              <w:bottom w:w="0" w:type="dxa"/>
              <w:right w:w="108" w:type="dxa"/>
            </w:tcMar>
            <w:vAlign w:val="center"/>
          </w:tcPr>
          <w:p w:rsidR="003F7D67" w:rsidRDefault="0088008D">
            <w:pPr>
              <w:widowControl/>
              <w:jc w:val="center"/>
              <w:rPr>
                <w:rFonts w:ascii="Times New Roman" w:hAnsi="Times New Roman" w:cs="宋体"/>
                <w:b/>
                <w:color w:val="000000" w:themeColor="text1"/>
                <w:kern w:val="0"/>
              </w:rPr>
            </w:pPr>
            <w:r>
              <w:rPr>
                <w:rFonts w:ascii="Times New Roman" w:hAnsi="Times New Roman" w:cs="宋体" w:hint="eastAsia"/>
                <w:b/>
                <w:bCs/>
                <w:color w:val="000000" w:themeColor="text1"/>
                <w:kern w:val="0"/>
              </w:rPr>
              <w:t>政策名称</w:t>
            </w:r>
          </w:p>
        </w:tc>
        <w:tc>
          <w:tcPr>
            <w:tcW w:w="1593" w:type="dxa"/>
            <w:shd w:val="clear" w:color="auto" w:fill="B8CCE4" w:themeFill="accent1" w:themeFillTint="66"/>
            <w:tcMar>
              <w:top w:w="0" w:type="dxa"/>
              <w:left w:w="113" w:type="dxa"/>
              <w:bottom w:w="0" w:type="dxa"/>
              <w:right w:w="108" w:type="dxa"/>
            </w:tcMar>
            <w:vAlign w:val="center"/>
          </w:tcPr>
          <w:p w:rsidR="003F7D67" w:rsidRDefault="0088008D">
            <w:pPr>
              <w:widowControl/>
              <w:jc w:val="center"/>
              <w:rPr>
                <w:rFonts w:ascii="Times New Roman" w:hAnsi="Times New Roman" w:cs="宋体"/>
                <w:b/>
                <w:color w:val="000000" w:themeColor="text1"/>
                <w:kern w:val="0"/>
              </w:rPr>
            </w:pPr>
            <w:r>
              <w:rPr>
                <w:rFonts w:ascii="Times New Roman" w:hAnsi="Times New Roman" w:cs="宋体"/>
                <w:b/>
                <w:bCs/>
                <w:color w:val="000000" w:themeColor="text1"/>
                <w:kern w:val="0"/>
              </w:rPr>
              <w:t>发文字号</w:t>
            </w:r>
          </w:p>
        </w:tc>
        <w:tc>
          <w:tcPr>
            <w:tcW w:w="1240" w:type="dxa"/>
            <w:shd w:val="clear" w:color="auto" w:fill="B8CCE4" w:themeFill="accent1" w:themeFillTint="66"/>
            <w:tcMar>
              <w:top w:w="0" w:type="dxa"/>
              <w:left w:w="113" w:type="dxa"/>
              <w:bottom w:w="0" w:type="dxa"/>
              <w:right w:w="108" w:type="dxa"/>
            </w:tcMar>
            <w:vAlign w:val="center"/>
          </w:tcPr>
          <w:p w:rsidR="003F7D67" w:rsidRDefault="0088008D">
            <w:pPr>
              <w:widowControl/>
              <w:jc w:val="center"/>
              <w:rPr>
                <w:rFonts w:ascii="Times New Roman" w:hAnsi="Times New Roman" w:cs="宋体"/>
                <w:b/>
                <w:color w:val="000000" w:themeColor="text1"/>
                <w:kern w:val="0"/>
              </w:rPr>
            </w:pPr>
            <w:r>
              <w:rPr>
                <w:rFonts w:ascii="Times New Roman" w:hAnsi="Times New Roman" w:cs="宋体"/>
                <w:b/>
                <w:bCs/>
                <w:color w:val="000000" w:themeColor="text1"/>
                <w:kern w:val="0"/>
              </w:rPr>
              <w:t>发布日期</w:t>
            </w:r>
          </w:p>
        </w:tc>
      </w:tr>
      <w:tr w:rsidR="003F7D67">
        <w:trPr>
          <w:trHeight w:val="60"/>
          <w:tblCellSpacing w:w="0" w:type="dxa"/>
          <w:jc w:val="center"/>
        </w:trPr>
        <w:tc>
          <w:tcPr>
            <w:tcW w:w="696" w:type="dxa"/>
            <w:shd w:val="clear" w:color="auto" w:fill="FFFFFF"/>
            <w:tcMar>
              <w:top w:w="0" w:type="dxa"/>
              <w:left w:w="113" w:type="dxa"/>
              <w:bottom w:w="0" w:type="dxa"/>
              <w:right w:w="108" w:type="dxa"/>
            </w:tcMar>
            <w:vAlign w:val="center"/>
          </w:tcPr>
          <w:p w:rsidR="003F7D67" w:rsidRDefault="0088008D">
            <w:pPr>
              <w:widowControl/>
              <w:jc w:val="center"/>
              <w:rPr>
                <w:rFonts w:ascii="Times New Roman" w:hAnsi="Times New Roman" w:cs="宋体"/>
                <w:color w:val="000000" w:themeColor="text1"/>
                <w:kern w:val="0"/>
              </w:rPr>
            </w:pPr>
            <w:r>
              <w:rPr>
                <w:rFonts w:ascii="Times New Roman" w:hAnsi="Times New Roman" w:cs="Times New Roman"/>
                <w:color w:val="000000" w:themeColor="text1"/>
                <w:kern w:val="0"/>
              </w:rPr>
              <w:t>1</w:t>
            </w:r>
          </w:p>
        </w:tc>
        <w:tc>
          <w:tcPr>
            <w:tcW w:w="1133" w:type="dxa"/>
            <w:shd w:val="clear" w:color="auto" w:fill="FFFFFF"/>
            <w:tcMar>
              <w:top w:w="0" w:type="dxa"/>
              <w:left w:w="113" w:type="dxa"/>
              <w:bottom w:w="0" w:type="dxa"/>
              <w:right w:w="108" w:type="dxa"/>
            </w:tcMar>
            <w:vAlign w:val="center"/>
          </w:tcPr>
          <w:p w:rsidR="003F7D67" w:rsidRDefault="0088008D">
            <w:pPr>
              <w:widowControl/>
              <w:jc w:val="center"/>
              <w:rPr>
                <w:rFonts w:ascii="Times New Roman" w:hAnsi="Times New Roman" w:cs="宋体"/>
                <w:color w:val="000000" w:themeColor="text1"/>
                <w:kern w:val="0"/>
              </w:rPr>
            </w:pPr>
            <w:r>
              <w:rPr>
                <w:rFonts w:ascii="Times New Roman" w:hAnsi="Times New Roman" w:cs="宋体"/>
                <w:color w:val="000000" w:themeColor="text1"/>
                <w:kern w:val="0"/>
              </w:rPr>
              <w:t>国务院</w:t>
            </w:r>
          </w:p>
        </w:tc>
        <w:tc>
          <w:tcPr>
            <w:tcW w:w="4254" w:type="dxa"/>
            <w:shd w:val="clear" w:color="auto" w:fill="FFFFFF"/>
            <w:tcMar>
              <w:top w:w="0" w:type="dxa"/>
              <w:left w:w="113" w:type="dxa"/>
              <w:bottom w:w="0" w:type="dxa"/>
              <w:right w:w="108" w:type="dxa"/>
            </w:tcMar>
            <w:vAlign w:val="center"/>
          </w:tcPr>
          <w:p w:rsidR="003F7D67" w:rsidRDefault="0088008D">
            <w:pPr>
              <w:widowControl/>
              <w:rPr>
                <w:rFonts w:ascii="Times New Roman" w:hAnsi="Times New Roman" w:cs="宋体"/>
                <w:color w:val="000000" w:themeColor="text1"/>
                <w:kern w:val="0"/>
              </w:rPr>
            </w:pPr>
            <w:r>
              <w:rPr>
                <w:rFonts w:ascii="Times New Roman" w:hAnsi="Times New Roman" w:cs="宋体"/>
                <w:color w:val="000000" w:themeColor="text1"/>
                <w:kern w:val="0"/>
              </w:rPr>
              <w:t>国务院关于加快发展现代职业教育的决定</w:t>
            </w:r>
          </w:p>
        </w:tc>
        <w:tc>
          <w:tcPr>
            <w:tcW w:w="1593" w:type="dxa"/>
            <w:shd w:val="clear" w:color="auto" w:fill="FFFFFF"/>
            <w:tcMar>
              <w:top w:w="0" w:type="dxa"/>
              <w:left w:w="113" w:type="dxa"/>
              <w:bottom w:w="0" w:type="dxa"/>
              <w:right w:w="108" w:type="dxa"/>
            </w:tcMar>
            <w:vAlign w:val="center"/>
          </w:tcPr>
          <w:p w:rsidR="003F7D67" w:rsidRDefault="0088008D">
            <w:pPr>
              <w:widowControl/>
              <w:jc w:val="center"/>
              <w:rPr>
                <w:rFonts w:ascii="Times New Roman" w:hAnsi="Times New Roman" w:cs="宋体"/>
                <w:color w:val="000000" w:themeColor="text1"/>
                <w:kern w:val="0"/>
              </w:rPr>
            </w:pPr>
            <w:r>
              <w:rPr>
                <w:rFonts w:ascii="Times New Roman" w:hAnsi="Times New Roman" w:cs="宋体"/>
                <w:color w:val="000000" w:themeColor="text1"/>
                <w:kern w:val="0"/>
              </w:rPr>
              <w:t>国发〔</w:t>
            </w:r>
            <w:r>
              <w:rPr>
                <w:rFonts w:ascii="Times New Roman" w:hAnsi="Times New Roman" w:cs="Times New Roman"/>
                <w:color w:val="000000" w:themeColor="text1"/>
                <w:kern w:val="0"/>
              </w:rPr>
              <w:t>2014</w:t>
            </w:r>
            <w:r>
              <w:rPr>
                <w:rFonts w:ascii="Times New Roman" w:hAnsi="Times New Roman" w:cs="宋体"/>
                <w:color w:val="000000" w:themeColor="text1"/>
                <w:kern w:val="0"/>
              </w:rPr>
              <w:t>〕</w:t>
            </w:r>
            <w:r>
              <w:rPr>
                <w:rFonts w:ascii="Times New Roman" w:hAnsi="Times New Roman" w:cs="Times New Roman"/>
                <w:color w:val="000000" w:themeColor="text1"/>
                <w:kern w:val="0"/>
              </w:rPr>
              <w:t>19</w:t>
            </w:r>
            <w:r>
              <w:rPr>
                <w:rFonts w:ascii="Times New Roman" w:hAnsi="Times New Roman" w:cs="宋体"/>
                <w:color w:val="000000" w:themeColor="text1"/>
                <w:kern w:val="0"/>
              </w:rPr>
              <w:t>号</w:t>
            </w:r>
          </w:p>
        </w:tc>
        <w:tc>
          <w:tcPr>
            <w:tcW w:w="1240" w:type="dxa"/>
            <w:shd w:val="clear" w:color="auto" w:fill="FFFFFF"/>
            <w:tcMar>
              <w:top w:w="0" w:type="dxa"/>
              <w:left w:w="113" w:type="dxa"/>
              <w:bottom w:w="0" w:type="dxa"/>
              <w:right w:w="108" w:type="dxa"/>
            </w:tcMar>
            <w:vAlign w:val="center"/>
          </w:tcPr>
          <w:p w:rsidR="003F7D67" w:rsidRDefault="0088008D">
            <w:pPr>
              <w:widowControl/>
              <w:jc w:val="center"/>
              <w:rPr>
                <w:rFonts w:ascii="Times New Roman" w:hAnsi="Times New Roman" w:cs="宋体"/>
                <w:color w:val="000000" w:themeColor="text1"/>
                <w:kern w:val="0"/>
              </w:rPr>
            </w:pPr>
            <w:r>
              <w:rPr>
                <w:rFonts w:ascii="Times New Roman" w:hAnsi="Times New Roman" w:cs="Times New Roman"/>
                <w:color w:val="000000" w:themeColor="text1"/>
                <w:kern w:val="0"/>
              </w:rPr>
              <w:t>2014.05.02</w:t>
            </w:r>
          </w:p>
        </w:tc>
      </w:tr>
      <w:tr w:rsidR="003F7D67">
        <w:trPr>
          <w:trHeight w:val="60"/>
          <w:tblCellSpacing w:w="0" w:type="dxa"/>
          <w:jc w:val="center"/>
        </w:trPr>
        <w:tc>
          <w:tcPr>
            <w:tcW w:w="696" w:type="dxa"/>
            <w:shd w:val="clear" w:color="auto" w:fill="FFFFFF"/>
            <w:tcMar>
              <w:top w:w="0" w:type="dxa"/>
              <w:left w:w="113" w:type="dxa"/>
              <w:bottom w:w="0" w:type="dxa"/>
              <w:right w:w="108" w:type="dxa"/>
            </w:tcMar>
            <w:vAlign w:val="center"/>
          </w:tcPr>
          <w:p w:rsidR="003F7D67" w:rsidRDefault="0088008D">
            <w:pPr>
              <w:widowControl/>
              <w:jc w:val="center"/>
              <w:rPr>
                <w:rFonts w:ascii="Times New Roman" w:hAnsi="Times New Roman" w:cs="宋体"/>
                <w:color w:val="000000" w:themeColor="text1"/>
                <w:kern w:val="0"/>
              </w:rPr>
            </w:pPr>
            <w:r>
              <w:rPr>
                <w:rFonts w:ascii="Times New Roman" w:hAnsi="Times New Roman" w:cs="Times New Roman"/>
                <w:color w:val="000000" w:themeColor="text1"/>
                <w:kern w:val="0"/>
              </w:rPr>
              <w:t>2</w:t>
            </w:r>
          </w:p>
        </w:tc>
        <w:tc>
          <w:tcPr>
            <w:tcW w:w="1133" w:type="dxa"/>
            <w:shd w:val="clear" w:color="auto" w:fill="FFFFFF"/>
            <w:tcMar>
              <w:top w:w="0" w:type="dxa"/>
              <w:left w:w="113" w:type="dxa"/>
              <w:bottom w:w="0" w:type="dxa"/>
              <w:right w:w="108" w:type="dxa"/>
            </w:tcMar>
            <w:vAlign w:val="center"/>
          </w:tcPr>
          <w:p w:rsidR="003F7D67" w:rsidRDefault="0088008D">
            <w:pPr>
              <w:widowControl/>
              <w:jc w:val="center"/>
              <w:rPr>
                <w:rFonts w:ascii="Times New Roman" w:hAnsi="Times New Roman" w:cs="宋体"/>
                <w:color w:val="000000" w:themeColor="text1"/>
                <w:kern w:val="0"/>
              </w:rPr>
            </w:pPr>
            <w:r>
              <w:rPr>
                <w:rFonts w:ascii="Times New Roman" w:hAnsi="Times New Roman" w:cs="宋体"/>
                <w:color w:val="000000" w:themeColor="text1"/>
                <w:kern w:val="0"/>
              </w:rPr>
              <w:t>国务院</w:t>
            </w:r>
          </w:p>
          <w:p w:rsidR="003F7D67" w:rsidRDefault="0088008D">
            <w:pPr>
              <w:widowControl/>
              <w:jc w:val="center"/>
              <w:rPr>
                <w:rFonts w:ascii="Times New Roman" w:hAnsi="Times New Roman" w:cs="宋体"/>
                <w:color w:val="000000" w:themeColor="text1"/>
                <w:kern w:val="0"/>
              </w:rPr>
            </w:pPr>
            <w:r>
              <w:rPr>
                <w:rFonts w:ascii="Times New Roman" w:hAnsi="Times New Roman" w:cs="宋体"/>
                <w:color w:val="000000" w:themeColor="text1"/>
                <w:kern w:val="0"/>
              </w:rPr>
              <w:t>办公厅</w:t>
            </w:r>
          </w:p>
        </w:tc>
        <w:tc>
          <w:tcPr>
            <w:tcW w:w="4254" w:type="dxa"/>
            <w:shd w:val="clear" w:color="auto" w:fill="FFFFFF"/>
            <w:tcMar>
              <w:top w:w="0" w:type="dxa"/>
              <w:left w:w="113" w:type="dxa"/>
              <w:bottom w:w="0" w:type="dxa"/>
              <w:right w:w="108" w:type="dxa"/>
            </w:tcMar>
            <w:vAlign w:val="center"/>
          </w:tcPr>
          <w:p w:rsidR="003F7D67" w:rsidRDefault="0088008D">
            <w:pPr>
              <w:widowControl/>
              <w:rPr>
                <w:rFonts w:ascii="Times New Roman" w:hAnsi="Times New Roman" w:cs="宋体"/>
                <w:color w:val="000000" w:themeColor="text1"/>
                <w:kern w:val="0"/>
              </w:rPr>
            </w:pPr>
            <w:r>
              <w:rPr>
                <w:rFonts w:ascii="Times New Roman" w:hAnsi="Times New Roman" w:cs="宋体"/>
                <w:color w:val="000000" w:themeColor="text1"/>
                <w:kern w:val="0"/>
              </w:rPr>
              <w:t>国务院办公厅关于深化产教融合的若干意见</w:t>
            </w:r>
          </w:p>
        </w:tc>
        <w:tc>
          <w:tcPr>
            <w:tcW w:w="1593" w:type="dxa"/>
            <w:shd w:val="clear" w:color="auto" w:fill="FFFFFF"/>
            <w:tcMar>
              <w:top w:w="0" w:type="dxa"/>
              <w:left w:w="113" w:type="dxa"/>
              <w:bottom w:w="0" w:type="dxa"/>
              <w:right w:w="108" w:type="dxa"/>
            </w:tcMar>
            <w:vAlign w:val="center"/>
          </w:tcPr>
          <w:p w:rsidR="003F7D67" w:rsidRDefault="0088008D">
            <w:pPr>
              <w:widowControl/>
              <w:jc w:val="center"/>
              <w:rPr>
                <w:rFonts w:ascii="Times New Roman" w:hAnsi="Times New Roman" w:cs="宋体"/>
                <w:color w:val="000000" w:themeColor="text1"/>
                <w:kern w:val="0"/>
              </w:rPr>
            </w:pPr>
            <w:r>
              <w:rPr>
                <w:rFonts w:ascii="Times New Roman" w:hAnsi="Times New Roman" w:cs="宋体"/>
                <w:color w:val="000000" w:themeColor="text1"/>
                <w:kern w:val="0"/>
              </w:rPr>
              <w:t>国办发〔</w:t>
            </w:r>
            <w:r>
              <w:rPr>
                <w:rFonts w:ascii="Times New Roman" w:hAnsi="Times New Roman" w:cs="宋体"/>
                <w:color w:val="000000" w:themeColor="text1"/>
                <w:kern w:val="0"/>
              </w:rPr>
              <w:t>2017</w:t>
            </w:r>
            <w:r>
              <w:rPr>
                <w:rFonts w:ascii="Times New Roman" w:hAnsi="Times New Roman" w:cs="宋体"/>
                <w:color w:val="000000" w:themeColor="text1"/>
                <w:kern w:val="0"/>
              </w:rPr>
              <w:t>〕</w:t>
            </w:r>
            <w:r>
              <w:rPr>
                <w:rFonts w:ascii="Times New Roman" w:hAnsi="Times New Roman" w:cs="宋体"/>
                <w:color w:val="000000" w:themeColor="text1"/>
                <w:kern w:val="0"/>
              </w:rPr>
              <w:t>95</w:t>
            </w:r>
            <w:r>
              <w:rPr>
                <w:rFonts w:ascii="Times New Roman" w:hAnsi="Times New Roman" w:cs="宋体"/>
                <w:color w:val="000000" w:themeColor="text1"/>
                <w:kern w:val="0"/>
              </w:rPr>
              <w:t>号</w:t>
            </w:r>
          </w:p>
        </w:tc>
        <w:tc>
          <w:tcPr>
            <w:tcW w:w="1240" w:type="dxa"/>
            <w:shd w:val="clear" w:color="auto" w:fill="FFFFFF"/>
            <w:tcMar>
              <w:top w:w="0" w:type="dxa"/>
              <w:left w:w="113" w:type="dxa"/>
              <w:bottom w:w="0" w:type="dxa"/>
              <w:right w:w="108" w:type="dxa"/>
            </w:tcMar>
            <w:vAlign w:val="center"/>
          </w:tcPr>
          <w:p w:rsidR="003F7D67" w:rsidRDefault="0088008D">
            <w:pPr>
              <w:widowControl/>
              <w:jc w:val="center"/>
              <w:rPr>
                <w:rFonts w:ascii="Times New Roman" w:hAnsi="Times New Roman" w:cs="宋体"/>
                <w:color w:val="000000" w:themeColor="text1"/>
                <w:kern w:val="0"/>
              </w:rPr>
            </w:pPr>
            <w:r>
              <w:rPr>
                <w:rFonts w:ascii="Times New Roman" w:hAnsi="Times New Roman" w:cs="Times New Roman"/>
                <w:color w:val="000000" w:themeColor="text1"/>
                <w:kern w:val="0"/>
              </w:rPr>
              <w:t>2017.12.05</w:t>
            </w:r>
          </w:p>
        </w:tc>
      </w:tr>
      <w:tr w:rsidR="003F7D67">
        <w:trPr>
          <w:trHeight w:val="60"/>
          <w:tblCellSpacing w:w="0" w:type="dxa"/>
          <w:jc w:val="center"/>
        </w:trPr>
        <w:tc>
          <w:tcPr>
            <w:tcW w:w="696" w:type="dxa"/>
            <w:shd w:val="clear" w:color="auto" w:fill="FFFFFF"/>
            <w:tcMar>
              <w:top w:w="0" w:type="dxa"/>
              <w:left w:w="113" w:type="dxa"/>
              <w:bottom w:w="0" w:type="dxa"/>
              <w:right w:w="108" w:type="dxa"/>
            </w:tcMar>
            <w:vAlign w:val="center"/>
          </w:tcPr>
          <w:p w:rsidR="003F7D67" w:rsidRDefault="0088008D">
            <w:pPr>
              <w:widowControl/>
              <w:jc w:val="center"/>
              <w:rPr>
                <w:rFonts w:ascii="Times New Roman" w:hAnsi="Times New Roman" w:cs="宋体"/>
                <w:color w:val="000000" w:themeColor="text1"/>
                <w:kern w:val="0"/>
              </w:rPr>
            </w:pPr>
            <w:r>
              <w:rPr>
                <w:rFonts w:ascii="Times New Roman" w:hAnsi="Times New Roman" w:cs="Times New Roman"/>
                <w:color w:val="000000" w:themeColor="text1"/>
                <w:kern w:val="0"/>
              </w:rPr>
              <w:t>3</w:t>
            </w:r>
          </w:p>
        </w:tc>
        <w:tc>
          <w:tcPr>
            <w:tcW w:w="1133" w:type="dxa"/>
            <w:shd w:val="clear" w:color="auto" w:fill="FFFFFF"/>
            <w:tcMar>
              <w:top w:w="0" w:type="dxa"/>
              <w:left w:w="113" w:type="dxa"/>
              <w:bottom w:w="0" w:type="dxa"/>
              <w:right w:w="108" w:type="dxa"/>
            </w:tcMar>
            <w:vAlign w:val="center"/>
          </w:tcPr>
          <w:p w:rsidR="003F7D67" w:rsidRDefault="0088008D">
            <w:pPr>
              <w:widowControl/>
              <w:jc w:val="center"/>
              <w:rPr>
                <w:rFonts w:ascii="Times New Roman" w:hAnsi="Times New Roman" w:cs="宋体"/>
                <w:color w:val="000000" w:themeColor="text1"/>
                <w:kern w:val="0"/>
              </w:rPr>
            </w:pPr>
            <w:r>
              <w:rPr>
                <w:rFonts w:ascii="Times New Roman" w:hAnsi="Times New Roman" w:cs="宋体"/>
                <w:color w:val="000000" w:themeColor="text1"/>
                <w:kern w:val="0"/>
              </w:rPr>
              <w:t>教育部</w:t>
            </w:r>
          </w:p>
        </w:tc>
        <w:tc>
          <w:tcPr>
            <w:tcW w:w="4254" w:type="dxa"/>
            <w:shd w:val="clear" w:color="auto" w:fill="FFFFFF"/>
            <w:tcMar>
              <w:top w:w="0" w:type="dxa"/>
              <w:left w:w="113" w:type="dxa"/>
              <w:bottom w:w="0" w:type="dxa"/>
              <w:right w:w="108" w:type="dxa"/>
            </w:tcMar>
            <w:vAlign w:val="center"/>
          </w:tcPr>
          <w:p w:rsidR="003F7D67" w:rsidRDefault="0088008D">
            <w:pPr>
              <w:widowControl/>
              <w:rPr>
                <w:rFonts w:ascii="Times New Roman" w:hAnsi="Times New Roman" w:cs="宋体"/>
                <w:color w:val="000000" w:themeColor="text1"/>
                <w:kern w:val="0"/>
              </w:rPr>
            </w:pPr>
            <w:r>
              <w:rPr>
                <w:rFonts w:ascii="Times New Roman" w:hAnsi="Times New Roman" w:cs="宋体"/>
                <w:color w:val="000000" w:themeColor="text1"/>
                <w:kern w:val="0"/>
              </w:rPr>
              <w:t>教育部关于印发《中等职业学校设置标准》的通知</w:t>
            </w:r>
          </w:p>
        </w:tc>
        <w:tc>
          <w:tcPr>
            <w:tcW w:w="1593" w:type="dxa"/>
            <w:shd w:val="clear" w:color="auto" w:fill="FFFFFF"/>
            <w:tcMar>
              <w:top w:w="0" w:type="dxa"/>
              <w:left w:w="113" w:type="dxa"/>
              <w:bottom w:w="0" w:type="dxa"/>
              <w:right w:w="108" w:type="dxa"/>
            </w:tcMar>
            <w:vAlign w:val="center"/>
          </w:tcPr>
          <w:p w:rsidR="003F7D67" w:rsidRDefault="0088008D">
            <w:pPr>
              <w:widowControl/>
              <w:jc w:val="center"/>
              <w:rPr>
                <w:rFonts w:ascii="Times New Roman" w:hAnsi="Times New Roman" w:cs="宋体"/>
                <w:color w:val="000000" w:themeColor="text1"/>
                <w:kern w:val="0"/>
              </w:rPr>
            </w:pPr>
            <w:r>
              <w:rPr>
                <w:rFonts w:ascii="Times New Roman" w:hAnsi="Times New Roman" w:cs="宋体"/>
                <w:color w:val="000000" w:themeColor="text1"/>
                <w:kern w:val="0"/>
              </w:rPr>
              <w:t>教职成〔</w:t>
            </w:r>
            <w:r>
              <w:rPr>
                <w:rFonts w:ascii="Times New Roman" w:hAnsi="Times New Roman" w:cs="宋体"/>
                <w:color w:val="000000" w:themeColor="text1"/>
                <w:kern w:val="0"/>
              </w:rPr>
              <w:t>2010</w:t>
            </w:r>
            <w:r>
              <w:rPr>
                <w:rFonts w:ascii="Times New Roman" w:hAnsi="Times New Roman" w:cs="宋体"/>
                <w:color w:val="000000" w:themeColor="text1"/>
                <w:kern w:val="0"/>
              </w:rPr>
              <w:t>〕</w:t>
            </w:r>
            <w:r>
              <w:rPr>
                <w:rFonts w:ascii="Times New Roman" w:hAnsi="Times New Roman" w:cs="宋体"/>
                <w:color w:val="000000" w:themeColor="text1"/>
                <w:kern w:val="0"/>
              </w:rPr>
              <w:t>12</w:t>
            </w:r>
            <w:r>
              <w:rPr>
                <w:rFonts w:ascii="Times New Roman" w:hAnsi="Times New Roman" w:cs="宋体"/>
                <w:color w:val="000000" w:themeColor="text1"/>
                <w:kern w:val="0"/>
              </w:rPr>
              <w:t>号</w:t>
            </w:r>
          </w:p>
        </w:tc>
        <w:tc>
          <w:tcPr>
            <w:tcW w:w="1240" w:type="dxa"/>
            <w:shd w:val="clear" w:color="auto" w:fill="FFFFFF"/>
            <w:tcMar>
              <w:top w:w="0" w:type="dxa"/>
              <w:left w:w="113" w:type="dxa"/>
              <w:bottom w:w="0" w:type="dxa"/>
              <w:right w:w="108" w:type="dxa"/>
            </w:tcMar>
            <w:vAlign w:val="center"/>
          </w:tcPr>
          <w:p w:rsidR="003F7D67" w:rsidRDefault="0088008D">
            <w:pPr>
              <w:widowControl/>
              <w:jc w:val="center"/>
              <w:rPr>
                <w:rFonts w:ascii="Times New Roman" w:hAnsi="Times New Roman" w:cs="宋体"/>
                <w:color w:val="000000" w:themeColor="text1"/>
                <w:kern w:val="0"/>
              </w:rPr>
            </w:pPr>
            <w:r>
              <w:rPr>
                <w:rFonts w:ascii="Times New Roman" w:hAnsi="Times New Roman" w:cs="Times New Roman"/>
                <w:color w:val="000000" w:themeColor="text1"/>
                <w:kern w:val="0"/>
              </w:rPr>
              <w:t>2010.07.06</w:t>
            </w:r>
          </w:p>
        </w:tc>
      </w:tr>
      <w:tr w:rsidR="003F7D67">
        <w:trPr>
          <w:trHeight w:val="60"/>
          <w:tblCellSpacing w:w="0" w:type="dxa"/>
          <w:jc w:val="center"/>
        </w:trPr>
        <w:tc>
          <w:tcPr>
            <w:tcW w:w="696" w:type="dxa"/>
            <w:shd w:val="clear" w:color="auto" w:fill="FFFFFF"/>
            <w:tcMar>
              <w:top w:w="0" w:type="dxa"/>
              <w:left w:w="113" w:type="dxa"/>
              <w:bottom w:w="0" w:type="dxa"/>
              <w:right w:w="108" w:type="dxa"/>
            </w:tcMar>
            <w:vAlign w:val="center"/>
          </w:tcPr>
          <w:p w:rsidR="003F7D67" w:rsidRDefault="0088008D">
            <w:pPr>
              <w:widowControl/>
              <w:jc w:val="center"/>
              <w:rPr>
                <w:rFonts w:ascii="Times New Roman" w:hAnsi="Times New Roman" w:cs="宋体"/>
                <w:color w:val="000000" w:themeColor="text1"/>
                <w:kern w:val="0"/>
              </w:rPr>
            </w:pPr>
            <w:r>
              <w:rPr>
                <w:rFonts w:ascii="Times New Roman" w:hAnsi="Times New Roman" w:cs="Times New Roman"/>
                <w:color w:val="000000" w:themeColor="text1"/>
                <w:kern w:val="0"/>
              </w:rPr>
              <w:t>4</w:t>
            </w:r>
          </w:p>
        </w:tc>
        <w:tc>
          <w:tcPr>
            <w:tcW w:w="1133" w:type="dxa"/>
            <w:shd w:val="clear" w:color="auto" w:fill="FFFFFF"/>
            <w:tcMar>
              <w:top w:w="0" w:type="dxa"/>
              <w:left w:w="113" w:type="dxa"/>
              <w:bottom w:w="0" w:type="dxa"/>
              <w:right w:w="108" w:type="dxa"/>
            </w:tcMar>
            <w:vAlign w:val="center"/>
          </w:tcPr>
          <w:p w:rsidR="003F7D67" w:rsidRDefault="0088008D">
            <w:pPr>
              <w:widowControl/>
              <w:jc w:val="center"/>
              <w:rPr>
                <w:rFonts w:ascii="Times New Roman" w:hAnsi="Times New Roman" w:cs="宋体"/>
                <w:color w:val="000000" w:themeColor="text1"/>
                <w:kern w:val="0"/>
              </w:rPr>
            </w:pPr>
            <w:r>
              <w:rPr>
                <w:rFonts w:ascii="Times New Roman" w:hAnsi="Times New Roman" w:cs="宋体"/>
                <w:color w:val="000000" w:themeColor="text1"/>
                <w:kern w:val="0"/>
              </w:rPr>
              <w:t>教育部</w:t>
            </w:r>
          </w:p>
        </w:tc>
        <w:tc>
          <w:tcPr>
            <w:tcW w:w="4254" w:type="dxa"/>
            <w:shd w:val="clear" w:color="auto" w:fill="FFFFFF"/>
            <w:tcMar>
              <w:top w:w="0" w:type="dxa"/>
              <w:left w:w="113" w:type="dxa"/>
              <w:bottom w:w="0" w:type="dxa"/>
              <w:right w:w="108" w:type="dxa"/>
            </w:tcMar>
            <w:vAlign w:val="center"/>
          </w:tcPr>
          <w:p w:rsidR="003F7D67" w:rsidRDefault="0088008D">
            <w:pPr>
              <w:widowControl/>
              <w:rPr>
                <w:rFonts w:ascii="Times New Roman" w:hAnsi="Times New Roman" w:cs="宋体"/>
                <w:color w:val="000000" w:themeColor="text1"/>
                <w:kern w:val="0"/>
              </w:rPr>
            </w:pPr>
            <w:r>
              <w:rPr>
                <w:rFonts w:ascii="Times New Roman" w:hAnsi="Times New Roman" w:cs="宋体"/>
                <w:color w:val="000000" w:themeColor="text1"/>
                <w:kern w:val="0"/>
              </w:rPr>
              <w:t>教育部关于印发《中国教育监测与评价统计指标体系》的通知</w:t>
            </w:r>
          </w:p>
        </w:tc>
        <w:tc>
          <w:tcPr>
            <w:tcW w:w="1593" w:type="dxa"/>
            <w:shd w:val="clear" w:color="auto" w:fill="FFFFFF"/>
            <w:tcMar>
              <w:top w:w="0" w:type="dxa"/>
              <w:left w:w="113" w:type="dxa"/>
              <w:bottom w:w="0" w:type="dxa"/>
              <w:right w:w="108" w:type="dxa"/>
            </w:tcMar>
            <w:vAlign w:val="center"/>
          </w:tcPr>
          <w:p w:rsidR="003F7D67" w:rsidRDefault="0088008D">
            <w:pPr>
              <w:widowControl/>
              <w:jc w:val="center"/>
              <w:rPr>
                <w:rFonts w:ascii="Times New Roman" w:hAnsi="Times New Roman" w:cs="宋体"/>
                <w:color w:val="000000" w:themeColor="text1"/>
                <w:kern w:val="0"/>
              </w:rPr>
            </w:pPr>
            <w:r>
              <w:rPr>
                <w:rFonts w:ascii="Times New Roman" w:hAnsi="Times New Roman" w:cs="宋体"/>
                <w:color w:val="000000" w:themeColor="text1"/>
                <w:kern w:val="0"/>
              </w:rPr>
              <w:t>教发〔</w:t>
            </w:r>
            <w:r>
              <w:rPr>
                <w:rFonts w:ascii="Times New Roman" w:hAnsi="Times New Roman" w:cs="宋体"/>
                <w:color w:val="000000" w:themeColor="text1"/>
                <w:kern w:val="0"/>
              </w:rPr>
              <w:t>2015</w:t>
            </w:r>
            <w:r>
              <w:rPr>
                <w:rFonts w:ascii="Times New Roman" w:hAnsi="Times New Roman" w:cs="宋体"/>
                <w:color w:val="000000" w:themeColor="text1"/>
                <w:kern w:val="0"/>
              </w:rPr>
              <w:t>〕</w:t>
            </w:r>
            <w:r>
              <w:rPr>
                <w:rFonts w:ascii="Times New Roman" w:hAnsi="Times New Roman" w:cs="宋体"/>
                <w:color w:val="000000" w:themeColor="text1"/>
                <w:kern w:val="0"/>
              </w:rPr>
              <w:t>6</w:t>
            </w:r>
            <w:r>
              <w:rPr>
                <w:rFonts w:ascii="Times New Roman" w:hAnsi="Times New Roman" w:cs="宋体"/>
                <w:color w:val="000000" w:themeColor="text1"/>
                <w:kern w:val="0"/>
              </w:rPr>
              <w:t>号</w:t>
            </w:r>
          </w:p>
        </w:tc>
        <w:tc>
          <w:tcPr>
            <w:tcW w:w="1240" w:type="dxa"/>
            <w:shd w:val="clear" w:color="auto" w:fill="FFFFFF"/>
            <w:tcMar>
              <w:top w:w="0" w:type="dxa"/>
              <w:left w:w="113" w:type="dxa"/>
              <w:bottom w:w="0" w:type="dxa"/>
              <w:right w:w="108" w:type="dxa"/>
            </w:tcMar>
            <w:vAlign w:val="center"/>
          </w:tcPr>
          <w:p w:rsidR="003F7D67" w:rsidRDefault="0088008D">
            <w:pPr>
              <w:widowControl/>
              <w:jc w:val="center"/>
              <w:rPr>
                <w:rFonts w:ascii="Times New Roman" w:hAnsi="Times New Roman" w:cs="宋体"/>
                <w:color w:val="000000" w:themeColor="text1"/>
                <w:kern w:val="0"/>
              </w:rPr>
            </w:pPr>
            <w:r>
              <w:rPr>
                <w:rFonts w:ascii="Times New Roman" w:hAnsi="Times New Roman" w:cs="Times New Roman"/>
                <w:color w:val="000000" w:themeColor="text1"/>
                <w:kern w:val="0"/>
              </w:rPr>
              <w:t>2015.08.10</w:t>
            </w:r>
          </w:p>
        </w:tc>
      </w:tr>
      <w:tr w:rsidR="003F7D67">
        <w:trPr>
          <w:trHeight w:val="60"/>
          <w:tblCellSpacing w:w="0" w:type="dxa"/>
          <w:jc w:val="center"/>
        </w:trPr>
        <w:tc>
          <w:tcPr>
            <w:tcW w:w="696" w:type="dxa"/>
            <w:shd w:val="clear" w:color="auto" w:fill="FFFFFF"/>
            <w:tcMar>
              <w:top w:w="0" w:type="dxa"/>
              <w:left w:w="113" w:type="dxa"/>
              <w:bottom w:w="0" w:type="dxa"/>
              <w:right w:w="108" w:type="dxa"/>
            </w:tcMar>
            <w:vAlign w:val="center"/>
          </w:tcPr>
          <w:p w:rsidR="003F7D67" w:rsidRDefault="0088008D">
            <w:pPr>
              <w:widowControl/>
              <w:jc w:val="center"/>
              <w:rPr>
                <w:rFonts w:ascii="Times New Roman" w:hAnsi="Times New Roman" w:cs="宋体"/>
                <w:color w:val="000000" w:themeColor="text1"/>
                <w:kern w:val="0"/>
              </w:rPr>
            </w:pPr>
            <w:r>
              <w:rPr>
                <w:rFonts w:ascii="Times New Roman" w:hAnsi="Times New Roman" w:cs="Times New Roman"/>
                <w:color w:val="000000" w:themeColor="text1"/>
                <w:kern w:val="0"/>
              </w:rPr>
              <w:t>5</w:t>
            </w:r>
          </w:p>
        </w:tc>
        <w:tc>
          <w:tcPr>
            <w:tcW w:w="1133" w:type="dxa"/>
            <w:shd w:val="clear" w:color="auto" w:fill="FFFFFF"/>
            <w:tcMar>
              <w:top w:w="0" w:type="dxa"/>
              <w:left w:w="113" w:type="dxa"/>
              <w:bottom w:w="0" w:type="dxa"/>
              <w:right w:w="108" w:type="dxa"/>
            </w:tcMar>
            <w:vAlign w:val="center"/>
          </w:tcPr>
          <w:p w:rsidR="003F7D67" w:rsidRDefault="0088008D">
            <w:pPr>
              <w:widowControl/>
              <w:jc w:val="center"/>
              <w:rPr>
                <w:rFonts w:ascii="Times New Roman" w:hAnsi="Times New Roman" w:cs="宋体"/>
                <w:color w:val="000000" w:themeColor="text1"/>
                <w:kern w:val="0"/>
              </w:rPr>
            </w:pPr>
            <w:r>
              <w:rPr>
                <w:rFonts w:ascii="Times New Roman" w:hAnsi="Times New Roman" w:cs="宋体"/>
                <w:color w:val="000000" w:themeColor="text1"/>
                <w:kern w:val="0"/>
              </w:rPr>
              <w:t>教育部</w:t>
            </w:r>
          </w:p>
        </w:tc>
        <w:tc>
          <w:tcPr>
            <w:tcW w:w="4254" w:type="dxa"/>
            <w:shd w:val="clear" w:color="auto" w:fill="FFFFFF"/>
            <w:tcMar>
              <w:top w:w="0" w:type="dxa"/>
              <w:left w:w="113" w:type="dxa"/>
              <w:bottom w:w="0" w:type="dxa"/>
              <w:right w:w="108" w:type="dxa"/>
            </w:tcMar>
            <w:vAlign w:val="center"/>
          </w:tcPr>
          <w:p w:rsidR="003F7D67" w:rsidRDefault="0088008D">
            <w:pPr>
              <w:widowControl/>
              <w:rPr>
                <w:rFonts w:ascii="Times New Roman" w:hAnsi="Times New Roman" w:cs="宋体"/>
                <w:color w:val="000000" w:themeColor="text1"/>
                <w:kern w:val="0"/>
              </w:rPr>
            </w:pPr>
            <w:r>
              <w:rPr>
                <w:rFonts w:ascii="Times New Roman" w:hAnsi="Times New Roman" w:cs="宋体"/>
                <w:color w:val="000000" w:themeColor="text1"/>
                <w:kern w:val="0"/>
              </w:rPr>
              <w:t>教育部关于印发《职业院校管理水平提升行动计划（</w:t>
            </w:r>
            <w:r>
              <w:rPr>
                <w:rFonts w:ascii="Times New Roman" w:hAnsi="Times New Roman" w:cs="Times New Roman"/>
                <w:color w:val="000000" w:themeColor="text1"/>
                <w:kern w:val="0"/>
              </w:rPr>
              <w:t>2015-2018</w:t>
            </w:r>
            <w:r>
              <w:rPr>
                <w:rFonts w:ascii="Times New Roman" w:hAnsi="Times New Roman" w:cs="宋体"/>
                <w:color w:val="000000" w:themeColor="text1"/>
                <w:kern w:val="0"/>
              </w:rPr>
              <w:t>年）》的通知</w:t>
            </w:r>
          </w:p>
        </w:tc>
        <w:tc>
          <w:tcPr>
            <w:tcW w:w="1593" w:type="dxa"/>
            <w:shd w:val="clear" w:color="auto" w:fill="FFFFFF"/>
            <w:tcMar>
              <w:top w:w="0" w:type="dxa"/>
              <w:left w:w="113" w:type="dxa"/>
              <w:bottom w:w="0" w:type="dxa"/>
              <w:right w:w="108" w:type="dxa"/>
            </w:tcMar>
            <w:vAlign w:val="center"/>
          </w:tcPr>
          <w:p w:rsidR="003F7D67" w:rsidRDefault="0088008D">
            <w:pPr>
              <w:widowControl/>
              <w:jc w:val="center"/>
              <w:rPr>
                <w:rFonts w:ascii="Times New Roman" w:hAnsi="Times New Roman" w:cs="宋体"/>
                <w:color w:val="000000" w:themeColor="text1"/>
                <w:kern w:val="0"/>
              </w:rPr>
            </w:pPr>
            <w:r>
              <w:rPr>
                <w:rFonts w:ascii="Times New Roman" w:hAnsi="Times New Roman" w:cs="宋体"/>
                <w:color w:val="000000" w:themeColor="text1"/>
                <w:kern w:val="0"/>
              </w:rPr>
              <w:t>教职成〔</w:t>
            </w:r>
            <w:r>
              <w:rPr>
                <w:rFonts w:ascii="Times New Roman" w:hAnsi="Times New Roman" w:cs="宋体"/>
                <w:color w:val="000000" w:themeColor="text1"/>
                <w:kern w:val="0"/>
              </w:rPr>
              <w:t>2015</w:t>
            </w:r>
            <w:r>
              <w:rPr>
                <w:rFonts w:ascii="Times New Roman" w:hAnsi="Times New Roman" w:cs="宋体"/>
                <w:color w:val="000000" w:themeColor="text1"/>
                <w:kern w:val="0"/>
              </w:rPr>
              <w:t>〕</w:t>
            </w:r>
            <w:r>
              <w:rPr>
                <w:rFonts w:ascii="Times New Roman" w:hAnsi="Times New Roman" w:cs="宋体"/>
                <w:color w:val="000000" w:themeColor="text1"/>
                <w:kern w:val="0"/>
              </w:rPr>
              <w:t>7</w:t>
            </w:r>
            <w:r>
              <w:rPr>
                <w:rFonts w:ascii="Times New Roman" w:hAnsi="Times New Roman" w:cs="宋体"/>
                <w:color w:val="000000" w:themeColor="text1"/>
                <w:kern w:val="0"/>
              </w:rPr>
              <w:t>号</w:t>
            </w:r>
          </w:p>
        </w:tc>
        <w:tc>
          <w:tcPr>
            <w:tcW w:w="1240" w:type="dxa"/>
            <w:shd w:val="clear" w:color="auto" w:fill="FFFFFF"/>
            <w:tcMar>
              <w:top w:w="0" w:type="dxa"/>
              <w:left w:w="113" w:type="dxa"/>
              <w:bottom w:w="0" w:type="dxa"/>
              <w:right w:w="108" w:type="dxa"/>
            </w:tcMar>
            <w:vAlign w:val="center"/>
          </w:tcPr>
          <w:p w:rsidR="003F7D67" w:rsidRDefault="0088008D">
            <w:pPr>
              <w:widowControl/>
              <w:jc w:val="center"/>
              <w:rPr>
                <w:rFonts w:ascii="Times New Roman" w:hAnsi="Times New Roman" w:cs="宋体"/>
                <w:color w:val="000000" w:themeColor="text1"/>
                <w:kern w:val="0"/>
              </w:rPr>
            </w:pPr>
            <w:r>
              <w:rPr>
                <w:rFonts w:ascii="Times New Roman" w:hAnsi="Times New Roman" w:cs="Times New Roman"/>
                <w:color w:val="000000" w:themeColor="text1"/>
                <w:kern w:val="0"/>
              </w:rPr>
              <w:t>2015.08.28</w:t>
            </w:r>
          </w:p>
        </w:tc>
      </w:tr>
      <w:tr w:rsidR="003F7D67">
        <w:trPr>
          <w:trHeight w:val="60"/>
          <w:tblCellSpacing w:w="0" w:type="dxa"/>
          <w:jc w:val="center"/>
        </w:trPr>
        <w:tc>
          <w:tcPr>
            <w:tcW w:w="696" w:type="dxa"/>
            <w:shd w:val="clear" w:color="auto" w:fill="FFFFFF"/>
            <w:tcMar>
              <w:top w:w="0" w:type="dxa"/>
              <w:left w:w="113" w:type="dxa"/>
              <w:bottom w:w="0" w:type="dxa"/>
              <w:right w:w="108" w:type="dxa"/>
            </w:tcMar>
            <w:vAlign w:val="center"/>
          </w:tcPr>
          <w:p w:rsidR="003F7D67" w:rsidRDefault="0088008D">
            <w:pPr>
              <w:widowControl/>
              <w:jc w:val="center"/>
              <w:rPr>
                <w:rFonts w:ascii="Times New Roman" w:hAnsi="Times New Roman" w:cs="宋体"/>
                <w:color w:val="000000" w:themeColor="text1"/>
                <w:kern w:val="0"/>
              </w:rPr>
            </w:pPr>
            <w:r>
              <w:rPr>
                <w:rFonts w:ascii="Times New Roman" w:hAnsi="Times New Roman" w:cs="Times New Roman"/>
                <w:color w:val="000000" w:themeColor="text1"/>
                <w:kern w:val="0"/>
              </w:rPr>
              <w:t>6</w:t>
            </w:r>
          </w:p>
        </w:tc>
        <w:tc>
          <w:tcPr>
            <w:tcW w:w="1133" w:type="dxa"/>
            <w:shd w:val="clear" w:color="auto" w:fill="FFFFFF"/>
            <w:tcMar>
              <w:top w:w="0" w:type="dxa"/>
              <w:left w:w="113" w:type="dxa"/>
              <w:bottom w:w="0" w:type="dxa"/>
              <w:right w:w="108" w:type="dxa"/>
            </w:tcMar>
            <w:vAlign w:val="center"/>
          </w:tcPr>
          <w:p w:rsidR="003F7D67" w:rsidRDefault="0088008D">
            <w:pPr>
              <w:widowControl/>
              <w:jc w:val="center"/>
              <w:rPr>
                <w:rFonts w:ascii="Times New Roman" w:hAnsi="Times New Roman" w:cs="宋体"/>
                <w:color w:val="000000" w:themeColor="text1"/>
                <w:kern w:val="0"/>
              </w:rPr>
            </w:pPr>
            <w:r>
              <w:rPr>
                <w:rFonts w:ascii="Times New Roman" w:hAnsi="Times New Roman" w:cs="宋体"/>
                <w:color w:val="000000" w:themeColor="text1"/>
                <w:kern w:val="0"/>
              </w:rPr>
              <w:t>教育部</w:t>
            </w:r>
          </w:p>
        </w:tc>
        <w:tc>
          <w:tcPr>
            <w:tcW w:w="4254" w:type="dxa"/>
            <w:shd w:val="clear" w:color="auto" w:fill="FFFFFF"/>
            <w:tcMar>
              <w:top w:w="0" w:type="dxa"/>
              <w:left w:w="113" w:type="dxa"/>
              <w:bottom w:w="0" w:type="dxa"/>
              <w:right w:w="108" w:type="dxa"/>
            </w:tcMar>
            <w:vAlign w:val="center"/>
          </w:tcPr>
          <w:p w:rsidR="003F7D67" w:rsidRDefault="0088008D">
            <w:pPr>
              <w:widowControl/>
              <w:rPr>
                <w:rFonts w:ascii="Times New Roman" w:hAnsi="Times New Roman" w:cs="宋体"/>
                <w:color w:val="000000" w:themeColor="text1"/>
                <w:kern w:val="0"/>
              </w:rPr>
            </w:pPr>
            <w:r>
              <w:rPr>
                <w:rFonts w:ascii="Times New Roman" w:hAnsi="Times New Roman" w:cs="宋体"/>
                <w:color w:val="000000" w:themeColor="text1"/>
                <w:kern w:val="0"/>
              </w:rPr>
              <w:t>《教育部办公厅关于开展中等职业教育质量年度报告工作的通知》</w:t>
            </w:r>
          </w:p>
        </w:tc>
        <w:tc>
          <w:tcPr>
            <w:tcW w:w="1593" w:type="dxa"/>
            <w:shd w:val="clear" w:color="auto" w:fill="FFFFFF"/>
            <w:tcMar>
              <w:top w:w="0" w:type="dxa"/>
              <w:left w:w="113" w:type="dxa"/>
              <w:bottom w:w="0" w:type="dxa"/>
              <w:right w:w="108" w:type="dxa"/>
            </w:tcMar>
            <w:vAlign w:val="center"/>
          </w:tcPr>
          <w:p w:rsidR="003F7D67" w:rsidRDefault="0088008D">
            <w:pPr>
              <w:widowControl/>
              <w:jc w:val="center"/>
              <w:rPr>
                <w:rFonts w:ascii="Times New Roman" w:hAnsi="Times New Roman" w:cs="宋体"/>
                <w:color w:val="000000" w:themeColor="text1"/>
                <w:kern w:val="0"/>
              </w:rPr>
            </w:pPr>
            <w:proofErr w:type="gramStart"/>
            <w:r>
              <w:rPr>
                <w:rFonts w:ascii="Times New Roman" w:hAnsi="Times New Roman" w:cs="宋体"/>
                <w:color w:val="000000" w:themeColor="text1"/>
                <w:kern w:val="0"/>
              </w:rPr>
              <w:t>教职成厅〔</w:t>
            </w:r>
            <w:r>
              <w:rPr>
                <w:rFonts w:ascii="Times New Roman" w:hAnsi="Times New Roman" w:cs="宋体"/>
                <w:color w:val="000000" w:themeColor="text1"/>
                <w:kern w:val="0"/>
              </w:rPr>
              <w:t>2016</w:t>
            </w:r>
            <w:r>
              <w:rPr>
                <w:rFonts w:ascii="Times New Roman" w:hAnsi="Times New Roman" w:cs="宋体"/>
                <w:color w:val="000000" w:themeColor="text1"/>
                <w:kern w:val="0"/>
              </w:rPr>
              <w:t>〕</w:t>
            </w:r>
            <w:proofErr w:type="gramEnd"/>
            <w:r>
              <w:rPr>
                <w:rFonts w:ascii="Times New Roman" w:hAnsi="Times New Roman" w:cs="宋体"/>
                <w:color w:val="000000" w:themeColor="text1"/>
                <w:kern w:val="0"/>
              </w:rPr>
              <w:t>2</w:t>
            </w:r>
            <w:r>
              <w:rPr>
                <w:rFonts w:ascii="Times New Roman" w:hAnsi="Times New Roman" w:cs="宋体"/>
                <w:color w:val="000000" w:themeColor="text1"/>
                <w:kern w:val="0"/>
              </w:rPr>
              <w:t>号</w:t>
            </w:r>
          </w:p>
        </w:tc>
        <w:tc>
          <w:tcPr>
            <w:tcW w:w="1240" w:type="dxa"/>
            <w:shd w:val="clear" w:color="auto" w:fill="FFFFFF"/>
            <w:tcMar>
              <w:top w:w="0" w:type="dxa"/>
              <w:left w:w="113" w:type="dxa"/>
              <w:bottom w:w="0" w:type="dxa"/>
              <w:right w:w="108" w:type="dxa"/>
            </w:tcMar>
            <w:vAlign w:val="center"/>
          </w:tcPr>
          <w:p w:rsidR="003F7D67" w:rsidRDefault="0088008D">
            <w:pPr>
              <w:widowControl/>
              <w:jc w:val="center"/>
              <w:rPr>
                <w:rFonts w:ascii="Times New Roman" w:hAnsi="Times New Roman" w:cs="宋体"/>
                <w:color w:val="000000" w:themeColor="text1"/>
                <w:kern w:val="0"/>
              </w:rPr>
            </w:pPr>
            <w:r>
              <w:rPr>
                <w:rFonts w:ascii="Times New Roman" w:hAnsi="Times New Roman" w:cs="Times New Roman"/>
                <w:color w:val="000000" w:themeColor="text1"/>
                <w:kern w:val="0"/>
              </w:rPr>
              <w:t>2016.01.12</w:t>
            </w:r>
          </w:p>
        </w:tc>
      </w:tr>
      <w:tr w:rsidR="003F7D67">
        <w:trPr>
          <w:trHeight w:val="60"/>
          <w:tblCellSpacing w:w="0" w:type="dxa"/>
          <w:jc w:val="center"/>
        </w:trPr>
        <w:tc>
          <w:tcPr>
            <w:tcW w:w="696" w:type="dxa"/>
            <w:shd w:val="clear" w:color="auto" w:fill="FFFFFF"/>
            <w:tcMar>
              <w:top w:w="0" w:type="dxa"/>
              <w:left w:w="113" w:type="dxa"/>
              <w:bottom w:w="0" w:type="dxa"/>
              <w:right w:w="108" w:type="dxa"/>
            </w:tcMar>
            <w:vAlign w:val="center"/>
          </w:tcPr>
          <w:p w:rsidR="003F7D67" w:rsidRDefault="0088008D">
            <w:pPr>
              <w:widowControl/>
              <w:jc w:val="center"/>
              <w:rPr>
                <w:rFonts w:ascii="Times New Roman" w:hAnsi="Times New Roman" w:cs="宋体"/>
                <w:color w:val="000000" w:themeColor="text1"/>
                <w:kern w:val="0"/>
              </w:rPr>
            </w:pPr>
            <w:r>
              <w:rPr>
                <w:rFonts w:ascii="Times New Roman" w:hAnsi="Times New Roman" w:cs="Times New Roman" w:hint="eastAsia"/>
                <w:color w:val="000000" w:themeColor="text1"/>
                <w:kern w:val="0"/>
              </w:rPr>
              <w:t>7</w:t>
            </w:r>
          </w:p>
        </w:tc>
        <w:tc>
          <w:tcPr>
            <w:tcW w:w="1133" w:type="dxa"/>
            <w:shd w:val="clear" w:color="auto" w:fill="FFFFFF"/>
            <w:tcMar>
              <w:top w:w="0" w:type="dxa"/>
              <w:left w:w="113" w:type="dxa"/>
              <w:bottom w:w="0" w:type="dxa"/>
              <w:right w:w="108" w:type="dxa"/>
            </w:tcMar>
            <w:vAlign w:val="center"/>
          </w:tcPr>
          <w:p w:rsidR="003F7D67" w:rsidRDefault="0088008D">
            <w:pPr>
              <w:widowControl/>
              <w:jc w:val="center"/>
              <w:rPr>
                <w:rFonts w:ascii="Times New Roman" w:hAnsi="Times New Roman" w:cs="宋体"/>
                <w:color w:val="000000" w:themeColor="text1"/>
                <w:kern w:val="0"/>
              </w:rPr>
            </w:pPr>
            <w:r>
              <w:rPr>
                <w:rFonts w:ascii="Times New Roman" w:hAnsi="Times New Roman" w:cs="宋体"/>
                <w:color w:val="000000" w:themeColor="text1"/>
                <w:kern w:val="0"/>
              </w:rPr>
              <w:t>四川省</w:t>
            </w:r>
          </w:p>
          <w:p w:rsidR="003F7D67" w:rsidRDefault="0088008D">
            <w:pPr>
              <w:widowControl/>
              <w:jc w:val="center"/>
              <w:rPr>
                <w:rFonts w:ascii="Times New Roman" w:hAnsi="Times New Roman" w:cs="宋体"/>
                <w:color w:val="000000" w:themeColor="text1"/>
                <w:kern w:val="0"/>
              </w:rPr>
            </w:pPr>
            <w:r>
              <w:rPr>
                <w:rFonts w:ascii="Times New Roman" w:hAnsi="Times New Roman" w:cs="宋体"/>
                <w:color w:val="000000" w:themeColor="text1"/>
                <w:kern w:val="0"/>
              </w:rPr>
              <w:t>教育厅</w:t>
            </w:r>
          </w:p>
        </w:tc>
        <w:tc>
          <w:tcPr>
            <w:tcW w:w="4254" w:type="dxa"/>
            <w:shd w:val="clear" w:color="auto" w:fill="FFFFFF"/>
            <w:tcMar>
              <w:top w:w="0" w:type="dxa"/>
              <w:left w:w="113" w:type="dxa"/>
              <w:bottom w:w="0" w:type="dxa"/>
              <w:right w:w="108" w:type="dxa"/>
            </w:tcMar>
            <w:vAlign w:val="center"/>
          </w:tcPr>
          <w:p w:rsidR="003F7D67" w:rsidRDefault="0088008D">
            <w:pPr>
              <w:widowControl/>
              <w:rPr>
                <w:rFonts w:ascii="Times New Roman" w:hAnsi="Times New Roman" w:cs="宋体"/>
                <w:color w:val="000000" w:themeColor="text1"/>
                <w:kern w:val="0"/>
              </w:rPr>
            </w:pPr>
            <w:r>
              <w:rPr>
                <w:rFonts w:ascii="Times New Roman" w:hAnsi="Times New Roman" w:cs="宋体"/>
                <w:color w:val="000000" w:themeColor="text1"/>
                <w:kern w:val="0"/>
              </w:rPr>
              <w:t>四川省教育厅办公室关于认真做好中等职业教育质量年度报告工作的通知</w:t>
            </w:r>
          </w:p>
        </w:tc>
        <w:tc>
          <w:tcPr>
            <w:tcW w:w="1593" w:type="dxa"/>
            <w:shd w:val="clear" w:color="auto" w:fill="FFFFFF"/>
            <w:tcMar>
              <w:top w:w="0" w:type="dxa"/>
              <w:left w:w="113" w:type="dxa"/>
              <w:bottom w:w="0" w:type="dxa"/>
              <w:right w:w="108" w:type="dxa"/>
            </w:tcMar>
            <w:vAlign w:val="center"/>
          </w:tcPr>
          <w:p w:rsidR="003F7D67" w:rsidRDefault="0088008D">
            <w:pPr>
              <w:widowControl/>
              <w:jc w:val="center"/>
              <w:rPr>
                <w:rFonts w:ascii="Times New Roman" w:hAnsi="Times New Roman" w:cs="宋体"/>
                <w:color w:val="000000" w:themeColor="text1"/>
                <w:kern w:val="0"/>
              </w:rPr>
            </w:pPr>
            <w:proofErr w:type="gramStart"/>
            <w:r>
              <w:rPr>
                <w:rFonts w:ascii="Times New Roman" w:hAnsi="Times New Roman" w:cs="宋体"/>
                <w:color w:val="000000" w:themeColor="text1"/>
                <w:kern w:val="0"/>
              </w:rPr>
              <w:t>川教厅</w:t>
            </w:r>
            <w:proofErr w:type="gramEnd"/>
            <w:r>
              <w:rPr>
                <w:rFonts w:ascii="Times New Roman" w:hAnsi="Times New Roman" w:cs="宋体"/>
                <w:color w:val="000000" w:themeColor="text1"/>
                <w:kern w:val="0"/>
              </w:rPr>
              <w:t>办函〔</w:t>
            </w:r>
            <w:r>
              <w:rPr>
                <w:rFonts w:ascii="Times New Roman" w:hAnsi="Times New Roman" w:cs="宋体"/>
                <w:color w:val="000000" w:themeColor="text1"/>
                <w:kern w:val="0"/>
              </w:rPr>
              <w:t>2016</w:t>
            </w:r>
            <w:r>
              <w:rPr>
                <w:rFonts w:ascii="Times New Roman" w:hAnsi="Times New Roman" w:cs="宋体"/>
                <w:color w:val="000000" w:themeColor="text1"/>
                <w:kern w:val="0"/>
              </w:rPr>
              <w:t>〕</w:t>
            </w:r>
            <w:r>
              <w:rPr>
                <w:rFonts w:ascii="Times New Roman" w:hAnsi="Times New Roman" w:cs="宋体"/>
                <w:color w:val="000000" w:themeColor="text1"/>
                <w:kern w:val="0"/>
              </w:rPr>
              <w:t>70</w:t>
            </w:r>
            <w:r>
              <w:rPr>
                <w:rFonts w:ascii="Times New Roman" w:hAnsi="Times New Roman" w:cs="宋体"/>
                <w:color w:val="000000" w:themeColor="text1"/>
                <w:kern w:val="0"/>
              </w:rPr>
              <w:t>号</w:t>
            </w:r>
          </w:p>
        </w:tc>
        <w:tc>
          <w:tcPr>
            <w:tcW w:w="1240" w:type="dxa"/>
            <w:shd w:val="clear" w:color="auto" w:fill="FFFFFF"/>
            <w:tcMar>
              <w:top w:w="0" w:type="dxa"/>
              <w:left w:w="113" w:type="dxa"/>
              <w:bottom w:w="0" w:type="dxa"/>
              <w:right w:w="108" w:type="dxa"/>
            </w:tcMar>
            <w:vAlign w:val="center"/>
          </w:tcPr>
          <w:p w:rsidR="003F7D67" w:rsidRDefault="0088008D">
            <w:pPr>
              <w:widowControl/>
              <w:jc w:val="center"/>
              <w:rPr>
                <w:rFonts w:ascii="Times New Roman" w:hAnsi="Times New Roman" w:cs="宋体"/>
                <w:color w:val="000000" w:themeColor="text1"/>
                <w:kern w:val="0"/>
              </w:rPr>
            </w:pPr>
            <w:r>
              <w:rPr>
                <w:rFonts w:ascii="Times New Roman" w:hAnsi="Times New Roman" w:cs="Times New Roman"/>
                <w:color w:val="000000" w:themeColor="text1"/>
                <w:kern w:val="0"/>
              </w:rPr>
              <w:t>2016.08.17</w:t>
            </w:r>
          </w:p>
        </w:tc>
      </w:tr>
      <w:tr w:rsidR="003F7D67">
        <w:trPr>
          <w:trHeight w:val="1236"/>
          <w:tblCellSpacing w:w="0" w:type="dxa"/>
          <w:jc w:val="center"/>
        </w:trPr>
        <w:tc>
          <w:tcPr>
            <w:tcW w:w="696" w:type="dxa"/>
            <w:shd w:val="clear" w:color="auto" w:fill="FFFFFF"/>
            <w:tcMar>
              <w:top w:w="0" w:type="dxa"/>
              <w:left w:w="113" w:type="dxa"/>
              <w:bottom w:w="0" w:type="dxa"/>
              <w:right w:w="108" w:type="dxa"/>
            </w:tcMar>
            <w:vAlign w:val="center"/>
          </w:tcPr>
          <w:p w:rsidR="003F7D67" w:rsidRDefault="0088008D">
            <w:pPr>
              <w:widowControl/>
              <w:jc w:val="center"/>
              <w:rPr>
                <w:rFonts w:ascii="Times New Roman" w:hAnsi="Times New Roman" w:cs="宋体"/>
                <w:color w:val="000000" w:themeColor="text1"/>
                <w:kern w:val="0"/>
              </w:rPr>
            </w:pPr>
            <w:r>
              <w:rPr>
                <w:rFonts w:ascii="Times New Roman" w:hAnsi="Times New Roman" w:cs="Times New Roman" w:hint="eastAsia"/>
                <w:color w:val="000000" w:themeColor="text1"/>
                <w:kern w:val="0"/>
              </w:rPr>
              <w:t>8</w:t>
            </w:r>
          </w:p>
        </w:tc>
        <w:tc>
          <w:tcPr>
            <w:tcW w:w="1133" w:type="dxa"/>
            <w:shd w:val="clear" w:color="auto" w:fill="FFFFFF"/>
            <w:tcMar>
              <w:top w:w="0" w:type="dxa"/>
              <w:left w:w="113" w:type="dxa"/>
              <w:bottom w:w="0" w:type="dxa"/>
              <w:right w:w="108" w:type="dxa"/>
            </w:tcMar>
            <w:vAlign w:val="center"/>
          </w:tcPr>
          <w:p w:rsidR="003F7D67" w:rsidRDefault="0088008D">
            <w:pPr>
              <w:widowControl/>
              <w:jc w:val="center"/>
              <w:rPr>
                <w:rFonts w:ascii="Times New Roman" w:hAnsi="Times New Roman" w:cs="宋体"/>
                <w:color w:val="000000" w:themeColor="text1"/>
                <w:kern w:val="0"/>
              </w:rPr>
            </w:pPr>
            <w:r>
              <w:rPr>
                <w:rFonts w:ascii="Times New Roman" w:hAnsi="Times New Roman" w:cs="宋体"/>
                <w:color w:val="000000" w:themeColor="text1"/>
                <w:kern w:val="0"/>
              </w:rPr>
              <w:t>教育部</w:t>
            </w:r>
          </w:p>
        </w:tc>
        <w:tc>
          <w:tcPr>
            <w:tcW w:w="4254" w:type="dxa"/>
            <w:shd w:val="clear" w:color="auto" w:fill="FFFFFF"/>
            <w:tcMar>
              <w:top w:w="0" w:type="dxa"/>
              <w:left w:w="113" w:type="dxa"/>
              <w:bottom w:w="0" w:type="dxa"/>
              <w:right w:w="108" w:type="dxa"/>
            </w:tcMar>
            <w:vAlign w:val="center"/>
          </w:tcPr>
          <w:p w:rsidR="003F7D67" w:rsidRDefault="0088008D">
            <w:pPr>
              <w:widowControl/>
              <w:rPr>
                <w:rFonts w:ascii="Times New Roman" w:hAnsi="Times New Roman" w:cs="宋体"/>
                <w:color w:val="000000" w:themeColor="text1"/>
                <w:kern w:val="0"/>
              </w:rPr>
            </w:pPr>
            <w:r>
              <w:rPr>
                <w:rFonts w:ascii="Times New Roman" w:hAnsi="Times New Roman" w:cs="宋体"/>
                <w:color w:val="000000" w:themeColor="text1"/>
                <w:kern w:val="0"/>
              </w:rPr>
              <w:t>《关于中等职业学校人才培养工作状态数据采集试行工作的通知》</w:t>
            </w:r>
          </w:p>
        </w:tc>
        <w:tc>
          <w:tcPr>
            <w:tcW w:w="1593" w:type="dxa"/>
            <w:shd w:val="clear" w:color="auto" w:fill="FFFFFF"/>
            <w:tcMar>
              <w:top w:w="0" w:type="dxa"/>
              <w:left w:w="113" w:type="dxa"/>
              <w:bottom w:w="0" w:type="dxa"/>
              <w:right w:w="108" w:type="dxa"/>
            </w:tcMar>
            <w:vAlign w:val="center"/>
          </w:tcPr>
          <w:p w:rsidR="003F7D67" w:rsidRDefault="0088008D">
            <w:pPr>
              <w:widowControl/>
              <w:jc w:val="center"/>
              <w:rPr>
                <w:rFonts w:ascii="Times New Roman" w:hAnsi="Times New Roman" w:cs="宋体"/>
                <w:color w:val="000000" w:themeColor="text1"/>
                <w:kern w:val="0"/>
              </w:rPr>
            </w:pPr>
            <w:proofErr w:type="gramStart"/>
            <w:r>
              <w:rPr>
                <w:rFonts w:ascii="Times New Roman" w:hAnsi="Times New Roman" w:cs="宋体"/>
                <w:color w:val="000000" w:themeColor="text1"/>
                <w:kern w:val="0"/>
              </w:rPr>
              <w:t>教职成司〔</w:t>
            </w:r>
            <w:r>
              <w:rPr>
                <w:rFonts w:ascii="Times New Roman" w:hAnsi="Times New Roman" w:cs="宋体"/>
                <w:color w:val="000000" w:themeColor="text1"/>
                <w:kern w:val="0"/>
              </w:rPr>
              <w:t>2016</w:t>
            </w:r>
            <w:r>
              <w:rPr>
                <w:rFonts w:ascii="Times New Roman" w:hAnsi="Times New Roman" w:cs="宋体"/>
                <w:color w:val="000000" w:themeColor="text1"/>
                <w:kern w:val="0"/>
              </w:rPr>
              <w:t>〕</w:t>
            </w:r>
            <w:proofErr w:type="gramEnd"/>
            <w:r>
              <w:rPr>
                <w:rFonts w:ascii="Times New Roman" w:hAnsi="Times New Roman" w:cs="宋体"/>
                <w:color w:val="000000" w:themeColor="text1"/>
                <w:kern w:val="0"/>
              </w:rPr>
              <w:t>139</w:t>
            </w:r>
            <w:r>
              <w:rPr>
                <w:rFonts w:ascii="Times New Roman" w:hAnsi="Times New Roman" w:cs="宋体"/>
                <w:color w:val="000000" w:themeColor="text1"/>
                <w:kern w:val="0"/>
              </w:rPr>
              <w:t>号</w:t>
            </w:r>
          </w:p>
        </w:tc>
        <w:tc>
          <w:tcPr>
            <w:tcW w:w="1240" w:type="dxa"/>
            <w:shd w:val="clear" w:color="auto" w:fill="FFFFFF"/>
            <w:tcMar>
              <w:top w:w="0" w:type="dxa"/>
              <w:left w:w="113" w:type="dxa"/>
              <w:bottom w:w="0" w:type="dxa"/>
              <w:right w:w="108" w:type="dxa"/>
            </w:tcMar>
            <w:vAlign w:val="center"/>
          </w:tcPr>
          <w:p w:rsidR="003F7D67" w:rsidRDefault="0088008D">
            <w:pPr>
              <w:widowControl/>
              <w:jc w:val="center"/>
              <w:rPr>
                <w:rFonts w:ascii="Times New Roman" w:hAnsi="Times New Roman" w:cs="宋体"/>
                <w:color w:val="000000" w:themeColor="text1"/>
                <w:kern w:val="0"/>
              </w:rPr>
            </w:pPr>
            <w:r>
              <w:rPr>
                <w:rFonts w:ascii="Times New Roman" w:hAnsi="Times New Roman" w:cs="Times New Roman"/>
                <w:color w:val="000000" w:themeColor="text1"/>
                <w:kern w:val="0"/>
              </w:rPr>
              <w:t>2016.10.13</w:t>
            </w:r>
          </w:p>
        </w:tc>
      </w:tr>
      <w:tr w:rsidR="003F7D67">
        <w:trPr>
          <w:trHeight w:val="933"/>
          <w:tblCellSpacing w:w="0" w:type="dxa"/>
          <w:jc w:val="center"/>
        </w:trPr>
        <w:tc>
          <w:tcPr>
            <w:tcW w:w="696" w:type="dxa"/>
            <w:shd w:val="clear" w:color="auto" w:fill="FFFFFF"/>
            <w:tcMar>
              <w:top w:w="0" w:type="dxa"/>
              <w:left w:w="113" w:type="dxa"/>
              <w:bottom w:w="0" w:type="dxa"/>
              <w:right w:w="108" w:type="dxa"/>
            </w:tcMar>
            <w:vAlign w:val="center"/>
          </w:tcPr>
          <w:p w:rsidR="003F7D67" w:rsidRDefault="0088008D">
            <w:pPr>
              <w:widowControl/>
              <w:jc w:val="center"/>
              <w:rPr>
                <w:rFonts w:ascii="Times New Roman" w:hAnsi="Times New Roman" w:cs="宋体"/>
                <w:color w:val="000000" w:themeColor="text1"/>
                <w:kern w:val="0"/>
              </w:rPr>
            </w:pPr>
            <w:r>
              <w:rPr>
                <w:rFonts w:ascii="Times New Roman" w:hAnsi="Times New Roman" w:cs="Times New Roman" w:hint="eastAsia"/>
                <w:color w:val="000000" w:themeColor="text1"/>
                <w:kern w:val="0"/>
              </w:rPr>
              <w:t>9</w:t>
            </w:r>
          </w:p>
        </w:tc>
        <w:tc>
          <w:tcPr>
            <w:tcW w:w="1133" w:type="dxa"/>
            <w:shd w:val="clear" w:color="auto" w:fill="FFFFFF"/>
            <w:tcMar>
              <w:top w:w="0" w:type="dxa"/>
              <w:left w:w="113" w:type="dxa"/>
              <w:bottom w:w="0" w:type="dxa"/>
              <w:right w:w="108" w:type="dxa"/>
            </w:tcMar>
            <w:vAlign w:val="center"/>
          </w:tcPr>
          <w:p w:rsidR="003F7D67" w:rsidRDefault="0088008D">
            <w:pPr>
              <w:widowControl/>
              <w:jc w:val="center"/>
              <w:rPr>
                <w:rFonts w:ascii="Times New Roman" w:hAnsi="Times New Roman" w:cs="宋体"/>
                <w:color w:val="000000" w:themeColor="text1"/>
                <w:kern w:val="0"/>
              </w:rPr>
            </w:pPr>
            <w:r>
              <w:rPr>
                <w:rFonts w:ascii="Times New Roman" w:hAnsi="Times New Roman" w:cs="宋体"/>
                <w:color w:val="000000" w:themeColor="text1"/>
                <w:kern w:val="0"/>
              </w:rPr>
              <w:t>教育部</w:t>
            </w:r>
          </w:p>
        </w:tc>
        <w:tc>
          <w:tcPr>
            <w:tcW w:w="4254" w:type="dxa"/>
            <w:shd w:val="clear" w:color="auto" w:fill="FFFFFF"/>
            <w:tcMar>
              <w:top w:w="0" w:type="dxa"/>
              <w:left w:w="113" w:type="dxa"/>
              <w:bottom w:w="0" w:type="dxa"/>
              <w:right w:w="108" w:type="dxa"/>
            </w:tcMar>
            <w:vAlign w:val="center"/>
          </w:tcPr>
          <w:p w:rsidR="003F7D67" w:rsidRDefault="0088008D">
            <w:pPr>
              <w:widowControl/>
              <w:rPr>
                <w:rFonts w:ascii="Times New Roman" w:hAnsi="Times New Roman" w:cs="宋体"/>
                <w:color w:val="000000" w:themeColor="text1"/>
                <w:kern w:val="0"/>
              </w:rPr>
            </w:pPr>
            <w:r>
              <w:rPr>
                <w:rFonts w:ascii="Times New Roman" w:hAnsi="Times New Roman" w:cs="宋体" w:hint="eastAsia"/>
                <w:color w:val="000000" w:themeColor="text1"/>
                <w:kern w:val="0"/>
              </w:rPr>
              <w:t>关于编制和发布</w:t>
            </w:r>
            <w:r>
              <w:rPr>
                <w:rFonts w:ascii="Times New Roman" w:hAnsi="Times New Roman" w:cs="宋体" w:hint="eastAsia"/>
                <w:color w:val="000000" w:themeColor="text1"/>
                <w:kern w:val="0"/>
              </w:rPr>
              <w:t>2018</w:t>
            </w:r>
            <w:r>
              <w:rPr>
                <w:rFonts w:ascii="Times New Roman" w:hAnsi="Times New Roman" w:cs="宋体" w:hint="eastAsia"/>
                <w:color w:val="000000" w:themeColor="text1"/>
                <w:kern w:val="0"/>
              </w:rPr>
              <w:t>年度中等职业教育质量报告的通知</w:t>
            </w:r>
          </w:p>
        </w:tc>
        <w:tc>
          <w:tcPr>
            <w:tcW w:w="1593" w:type="dxa"/>
            <w:shd w:val="clear" w:color="auto" w:fill="FFFFFF"/>
            <w:tcMar>
              <w:top w:w="0" w:type="dxa"/>
              <w:left w:w="113" w:type="dxa"/>
              <w:bottom w:w="0" w:type="dxa"/>
              <w:right w:w="108" w:type="dxa"/>
            </w:tcMar>
            <w:vAlign w:val="center"/>
          </w:tcPr>
          <w:p w:rsidR="003F7D67" w:rsidRDefault="0088008D">
            <w:pPr>
              <w:widowControl/>
              <w:jc w:val="center"/>
              <w:rPr>
                <w:rFonts w:ascii="Times New Roman" w:hAnsi="Times New Roman" w:cs="宋体"/>
                <w:color w:val="000000" w:themeColor="text1"/>
                <w:kern w:val="0"/>
              </w:rPr>
            </w:pPr>
            <w:bookmarkStart w:id="200" w:name="_Hlk534641794"/>
            <w:r>
              <w:rPr>
                <w:rFonts w:ascii="Times New Roman" w:hAnsi="Times New Roman" w:cs="宋体" w:hint="eastAsia"/>
                <w:color w:val="000000" w:themeColor="text1"/>
                <w:kern w:val="0"/>
              </w:rPr>
              <w:t>教职</w:t>
            </w:r>
            <w:proofErr w:type="gramStart"/>
            <w:r>
              <w:rPr>
                <w:rFonts w:ascii="Times New Roman" w:hAnsi="Times New Roman" w:cs="宋体" w:hint="eastAsia"/>
                <w:color w:val="000000" w:themeColor="text1"/>
                <w:kern w:val="0"/>
              </w:rPr>
              <w:t>成司函</w:t>
            </w:r>
            <w:proofErr w:type="gramEnd"/>
            <w:r>
              <w:rPr>
                <w:rFonts w:ascii="Times New Roman" w:hAnsi="Times New Roman" w:cs="宋体" w:hint="eastAsia"/>
                <w:color w:val="000000" w:themeColor="text1"/>
                <w:kern w:val="0"/>
              </w:rPr>
              <w:t>〔</w:t>
            </w:r>
            <w:r>
              <w:rPr>
                <w:rFonts w:ascii="Times New Roman" w:hAnsi="Times New Roman" w:cs="宋体" w:hint="eastAsia"/>
                <w:color w:val="000000" w:themeColor="text1"/>
                <w:kern w:val="0"/>
              </w:rPr>
              <w:t>2018</w:t>
            </w:r>
            <w:r>
              <w:rPr>
                <w:rFonts w:ascii="Times New Roman" w:hAnsi="Times New Roman" w:cs="宋体" w:hint="eastAsia"/>
                <w:color w:val="000000" w:themeColor="text1"/>
                <w:kern w:val="0"/>
              </w:rPr>
              <w:t>〕</w:t>
            </w:r>
            <w:r>
              <w:rPr>
                <w:rFonts w:ascii="Times New Roman" w:hAnsi="Times New Roman" w:cs="宋体" w:hint="eastAsia"/>
                <w:color w:val="000000" w:themeColor="text1"/>
                <w:kern w:val="0"/>
              </w:rPr>
              <w:t>151</w:t>
            </w:r>
            <w:r>
              <w:rPr>
                <w:rFonts w:ascii="Times New Roman" w:hAnsi="Times New Roman" w:cs="宋体" w:hint="eastAsia"/>
                <w:color w:val="000000" w:themeColor="text1"/>
                <w:kern w:val="0"/>
              </w:rPr>
              <w:t>号</w:t>
            </w:r>
            <w:bookmarkEnd w:id="200"/>
          </w:p>
        </w:tc>
        <w:tc>
          <w:tcPr>
            <w:tcW w:w="1240" w:type="dxa"/>
            <w:shd w:val="clear" w:color="auto" w:fill="FFFFFF"/>
            <w:tcMar>
              <w:top w:w="0" w:type="dxa"/>
              <w:left w:w="113" w:type="dxa"/>
              <w:bottom w:w="0" w:type="dxa"/>
              <w:right w:w="108" w:type="dxa"/>
            </w:tcMar>
            <w:vAlign w:val="center"/>
          </w:tcPr>
          <w:p w:rsidR="003F7D67" w:rsidRDefault="0088008D">
            <w:pPr>
              <w:widowControl/>
              <w:jc w:val="center"/>
              <w:rPr>
                <w:rFonts w:ascii="Times New Roman" w:hAnsi="Times New Roman" w:cs="宋体"/>
                <w:color w:val="000000" w:themeColor="text1"/>
                <w:kern w:val="0"/>
              </w:rPr>
            </w:pPr>
            <w:r>
              <w:rPr>
                <w:rFonts w:ascii="Times New Roman" w:hAnsi="Times New Roman" w:cs="Times New Roman"/>
                <w:color w:val="000000" w:themeColor="text1"/>
                <w:kern w:val="0"/>
              </w:rPr>
              <w:t>201</w:t>
            </w:r>
            <w:r>
              <w:rPr>
                <w:rFonts w:ascii="Times New Roman" w:hAnsi="Times New Roman" w:cs="Times New Roman" w:hint="eastAsia"/>
                <w:color w:val="000000" w:themeColor="text1"/>
                <w:kern w:val="0"/>
              </w:rPr>
              <w:t>8</w:t>
            </w:r>
            <w:r>
              <w:rPr>
                <w:rFonts w:ascii="Times New Roman" w:hAnsi="Times New Roman" w:cs="Times New Roman"/>
                <w:color w:val="000000" w:themeColor="text1"/>
                <w:kern w:val="0"/>
              </w:rPr>
              <w:t>.10.</w:t>
            </w:r>
            <w:r>
              <w:rPr>
                <w:rFonts w:ascii="Times New Roman" w:hAnsi="Times New Roman" w:cs="Times New Roman" w:hint="eastAsia"/>
                <w:color w:val="000000" w:themeColor="text1"/>
                <w:kern w:val="0"/>
              </w:rPr>
              <w:t>31</w:t>
            </w:r>
          </w:p>
        </w:tc>
      </w:tr>
      <w:tr w:rsidR="003F7D67">
        <w:trPr>
          <w:trHeight w:val="933"/>
          <w:tblCellSpacing w:w="0" w:type="dxa"/>
          <w:jc w:val="center"/>
        </w:trPr>
        <w:tc>
          <w:tcPr>
            <w:tcW w:w="696" w:type="dxa"/>
            <w:shd w:val="clear" w:color="auto" w:fill="FFFFFF"/>
            <w:tcMar>
              <w:top w:w="0" w:type="dxa"/>
              <w:left w:w="113" w:type="dxa"/>
              <w:bottom w:w="0" w:type="dxa"/>
              <w:right w:w="108" w:type="dxa"/>
            </w:tcMar>
            <w:vAlign w:val="center"/>
          </w:tcPr>
          <w:p w:rsidR="003F7D67" w:rsidRDefault="0088008D">
            <w:pPr>
              <w:widowControl/>
              <w:jc w:val="center"/>
              <w:rPr>
                <w:rFonts w:ascii="Times New Roman" w:hAnsi="Times New Roman" w:cs="宋体"/>
                <w:color w:val="000000" w:themeColor="text1"/>
                <w:kern w:val="0"/>
              </w:rPr>
            </w:pPr>
            <w:r>
              <w:rPr>
                <w:rFonts w:ascii="Times New Roman" w:hAnsi="Times New Roman" w:cs="宋体" w:hint="eastAsia"/>
                <w:color w:val="000000" w:themeColor="text1"/>
                <w:kern w:val="0"/>
              </w:rPr>
              <w:t>10</w:t>
            </w:r>
          </w:p>
        </w:tc>
        <w:tc>
          <w:tcPr>
            <w:tcW w:w="1133" w:type="dxa"/>
            <w:shd w:val="clear" w:color="auto" w:fill="FFFFFF"/>
            <w:tcMar>
              <w:top w:w="0" w:type="dxa"/>
              <w:left w:w="113" w:type="dxa"/>
              <w:bottom w:w="0" w:type="dxa"/>
              <w:right w:w="108" w:type="dxa"/>
            </w:tcMar>
            <w:vAlign w:val="center"/>
          </w:tcPr>
          <w:p w:rsidR="003F7D67" w:rsidRDefault="0088008D">
            <w:pPr>
              <w:widowControl/>
              <w:jc w:val="center"/>
              <w:rPr>
                <w:rFonts w:ascii="Times New Roman" w:hAnsi="Times New Roman" w:cs="宋体"/>
                <w:color w:val="000000" w:themeColor="text1"/>
                <w:kern w:val="0"/>
              </w:rPr>
            </w:pPr>
            <w:r>
              <w:rPr>
                <w:rFonts w:ascii="Times New Roman" w:hAnsi="Times New Roman" w:cs="宋体" w:hint="eastAsia"/>
                <w:color w:val="000000" w:themeColor="text1"/>
                <w:kern w:val="0"/>
              </w:rPr>
              <w:t>四川省教育厅</w:t>
            </w:r>
          </w:p>
        </w:tc>
        <w:tc>
          <w:tcPr>
            <w:tcW w:w="4254" w:type="dxa"/>
            <w:shd w:val="clear" w:color="auto" w:fill="FFFFFF"/>
            <w:tcMar>
              <w:top w:w="0" w:type="dxa"/>
              <w:left w:w="113" w:type="dxa"/>
              <w:bottom w:w="0" w:type="dxa"/>
              <w:right w:w="108" w:type="dxa"/>
            </w:tcMar>
            <w:vAlign w:val="center"/>
          </w:tcPr>
          <w:p w:rsidR="003F7D67" w:rsidRDefault="0088008D">
            <w:pPr>
              <w:widowControl/>
              <w:jc w:val="left"/>
              <w:rPr>
                <w:rFonts w:ascii="Times New Roman" w:hAnsi="Times New Roman" w:cs="宋体"/>
                <w:color w:val="000000" w:themeColor="text1"/>
                <w:kern w:val="0"/>
              </w:rPr>
            </w:pPr>
            <w:bookmarkStart w:id="201" w:name="_Hlk534641817"/>
            <w:r>
              <w:rPr>
                <w:rFonts w:ascii="Times New Roman" w:hAnsi="Times New Roman" w:cs="宋体" w:hint="eastAsia"/>
                <w:color w:val="000000" w:themeColor="text1"/>
                <w:kern w:val="0"/>
              </w:rPr>
              <w:t>四川省教育厅转发关于编制和发布</w:t>
            </w:r>
            <w:r>
              <w:rPr>
                <w:rFonts w:ascii="Times New Roman" w:hAnsi="Times New Roman" w:cs="宋体" w:hint="eastAsia"/>
                <w:color w:val="000000" w:themeColor="text1"/>
                <w:kern w:val="0"/>
              </w:rPr>
              <w:t>2018</w:t>
            </w:r>
            <w:r>
              <w:rPr>
                <w:rFonts w:ascii="Times New Roman" w:hAnsi="Times New Roman" w:cs="宋体" w:hint="eastAsia"/>
                <w:color w:val="000000" w:themeColor="text1"/>
                <w:kern w:val="0"/>
              </w:rPr>
              <w:t>年度中等职业教育质量年度报告的通知</w:t>
            </w:r>
            <w:bookmarkEnd w:id="201"/>
          </w:p>
        </w:tc>
        <w:tc>
          <w:tcPr>
            <w:tcW w:w="1593" w:type="dxa"/>
            <w:shd w:val="clear" w:color="auto" w:fill="FFFFFF"/>
            <w:tcMar>
              <w:top w:w="0" w:type="dxa"/>
              <w:left w:w="113" w:type="dxa"/>
              <w:bottom w:w="0" w:type="dxa"/>
              <w:right w:w="108" w:type="dxa"/>
            </w:tcMar>
            <w:vAlign w:val="center"/>
          </w:tcPr>
          <w:p w:rsidR="003F7D67" w:rsidRDefault="0088008D">
            <w:pPr>
              <w:widowControl/>
              <w:jc w:val="center"/>
              <w:rPr>
                <w:rFonts w:ascii="Times New Roman" w:hAnsi="Times New Roman" w:cs="宋体"/>
                <w:color w:val="000000" w:themeColor="text1"/>
                <w:kern w:val="0"/>
              </w:rPr>
            </w:pPr>
            <w:r>
              <w:rPr>
                <w:rFonts w:ascii="Times New Roman" w:hAnsi="Times New Roman" w:cs="宋体" w:hint="eastAsia"/>
                <w:color w:val="000000" w:themeColor="text1"/>
                <w:kern w:val="0"/>
              </w:rPr>
              <w:t>--</w:t>
            </w:r>
          </w:p>
        </w:tc>
        <w:tc>
          <w:tcPr>
            <w:tcW w:w="1240" w:type="dxa"/>
            <w:shd w:val="clear" w:color="auto" w:fill="FFFFFF"/>
            <w:tcMar>
              <w:top w:w="0" w:type="dxa"/>
              <w:left w:w="113" w:type="dxa"/>
              <w:bottom w:w="0" w:type="dxa"/>
              <w:right w:w="108" w:type="dxa"/>
            </w:tcMar>
            <w:vAlign w:val="center"/>
          </w:tcPr>
          <w:p w:rsidR="003F7D67" w:rsidRDefault="0088008D">
            <w:pPr>
              <w:widowControl/>
              <w:jc w:val="center"/>
              <w:rPr>
                <w:rFonts w:ascii="Times New Roman" w:hAnsi="Times New Roman" w:cs="宋体"/>
                <w:color w:val="000000" w:themeColor="text1"/>
                <w:kern w:val="0"/>
              </w:rPr>
            </w:pPr>
            <w:r>
              <w:rPr>
                <w:rFonts w:ascii="Times New Roman" w:hAnsi="Times New Roman" w:cs="宋体" w:hint="eastAsia"/>
                <w:color w:val="000000" w:themeColor="text1"/>
                <w:kern w:val="0"/>
              </w:rPr>
              <w:t>2018.11.08</w:t>
            </w:r>
          </w:p>
        </w:tc>
      </w:tr>
    </w:tbl>
    <w:p w:rsidR="003F7D67" w:rsidRDefault="003F7D67">
      <w:pPr>
        <w:rPr>
          <w:rFonts w:ascii="Times New Roman" w:hAnsi="Times New Roman"/>
          <w:color w:val="000000" w:themeColor="text1"/>
        </w:rPr>
      </w:pPr>
    </w:p>
    <w:p w:rsidR="003F7D67" w:rsidRDefault="0088008D">
      <w:pPr>
        <w:widowControl/>
        <w:jc w:val="left"/>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br w:type="page"/>
      </w:r>
      <w:r>
        <w:rPr>
          <w:rFonts w:ascii="Times New Roman" w:hAnsi="Times New Roman"/>
          <w:noProof/>
          <w:color w:val="000000" w:themeColor="text1"/>
        </w:rPr>
        <w:lastRenderedPageBreak/>
        <w:drawing>
          <wp:anchor distT="0" distB="0" distL="114300" distR="114300" simplePos="0" relativeHeight="251660288" behindDoc="1" locked="0" layoutInCell="1" allowOverlap="1">
            <wp:simplePos x="0" y="0"/>
            <wp:positionH relativeFrom="column">
              <wp:posOffset>-1104900</wp:posOffset>
            </wp:positionH>
            <wp:positionV relativeFrom="margin">
              <wp:posOffset>-895350</wp:posOffset>
            </wp:positionV>
            <wp:extent cx="7576820" cy="10713085"/>
            <wp:effectExtent l="0" t="0" r="5080" b="0"/>
            <wp:wrapThrough wrapText="bothSides">
              <wp:wrapPolygon edited="0">
                <wp:start x="0" y="0"/>
                <wp:lineTo x="0" y="21548"/>
                <wp:lineTo x="21560" y="21548"/>
                <wp:lineTo x="21560" y="0"/>
                <wp:lineTo x="0" y="0"/>
              </wp:wrapPolygon>
            </wp:wrapThrough>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noChangeArrowheads="1"/>
                    </pic:cNvPicPr>
                  </pic:nvPicPr>
                  <pic:blipFill>
                    <a:blip r:embed="rId22"/>
                    <a:stretch>
                      <a:fillRect/>
                    </a:stretch>
                  </pic:blipFill>
                  <pic:spPr>
                    <a:xfrm>
                      <a:off x="0" y="0"/>
                      <a:ext cx="7576820" cy="10713085"/>
                    </a:xfrm>
                    <a:prstGeom prst="rect">
                      <a:avLst/>
                    </a:prstGeom>
                    <a:noFill/>
                  </pic:spPr>
                </pic:pic>
              </a:graphicData>
            </a:graphic>
          </wp:anchor>
        </w:drawing>
      </w:r>
    </w:p>
    <w:sectPr w:rsidR="003F7D67">
      <w:footerReference w:type="default" r:id="rId23"/>
      <w:footnotePr>
        <w:numRestart w:val="eachPage"/>
      </w:footnotePr>
      <w:pgSz w:w="11907" w:h="16839"/>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E50EE" w:rsidRDefault="003E50EE">
      <w:r>
        <w:separator/>
      </w:r>
    </w:p>
  </w:endnote>
  <w:endnote w:type="continuationSeparator" w:id="0">
    <w:p w:rsidR="003E50EE" w:rsidRDefault="003E50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仿宋_GB2312">
    <w:altName w:val="仿宋"/>
    <w:charset w:val="86"/>
    <w:family w:val="modern"/>
    <w:pitch w:val="default"/>
    <w:sig w:usb0="00000000" w:usb1="0000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Times-Roman">
    <w:altName w:val="Times New Roman"/>
    <w:charset w:val="00"/>
    <w:family w:val="roman"/>
    <w:pitch w:val="default"/>
  </w:font>
  <w:font w:name="微软雅黑">
    <w:panose1 w:val="020B0503020204020204"/>
    <w:charset w:val="86"/>
    <w:family w:val="swiss"/>
    <w:pitch w:val="variable"/>
    <w:sig w:usb0="80000287" w:usb1="280F3C52" w:usb2="00000016" w:usb3="00000000" w:csb0="0004001F" w:csb1="00000000"/>
  </w:font>
  <w:font w:name="仿宋">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仿宋_GB2312-WinCharSetFFFF-H">
    <w:altName w:val="仿宋"/>
    <w:charset w:val="86"/>
    <w:family w:val="auto"/>
    <w:pitch w:val="default"/>
    <w:sig w:usb0="00000000" w:usb1="00000000" w:usb2="00000010" w:usb3="00000000" w:csb0="00040000" w:csb1="00000000"/>
  </w:font>
  <w:font w:name="RMNLJO+·ÂËÎ">
    <w:altName w:val="MS Gothic"/>
    <w:charset w:val="00"/>
    <w:family w:val="auto"/>
    <w:pitch w:val="default"/>
    <w:sig w:usb0="00000000" w:usb1="00000000" w:usb2="00000000"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7D67" w:rsidRDefault="003F7D67">
    <w:pPr>
      <w:pStyle w:val="ad"/>
      <w:jc w:val="center"/>
    </w:pPr>
  </w:p>
  <w:p w:rsidR="003F7D67" w:rsidRDefault="003F7D67">
    <w:pPr>
      <w:pStyle w:val="ad"/>
      <w:rPr>
        <w:rFonts w:cs="Times New Roma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7D67" w:rsidRDefault="0088008D">
    <w:pPr>
      <w:pStyle w:val="ad"/>
      <w:jc w:val="center"/>
    </w:pPr>
    <w:r>
      <w:fldChar w:fldCharType="begin"/>
    </w:r>
    <w:r>
      <w:instrText>PAGE   \* MERGEFORMAT</w:instrText>
    </w:r>
    <w:r>
      <w:fldChar w:fldCharType="separate"/>
    </w:r>
    <w:r>
      <w:rPr>
        <w:lang w:val="zh-CN"/>
      </w:rPr>
      <w:t>42</w:t>
    </w:r>
    <w:r>
      <w:rPr>
        <w:lang w:val="zh-CN"/>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E50EE" w:rsidRDefault="003E50EE">
      <w:r>
        <w:separator/>
      </w:r>
    </w:p>
  </w:footnote>
  <w:footnote w:type="continuationSeparator" w:id="0">
    <w:p w:rsidR="003E50EE" w:rsidRDefault="003E50EE">
      <w:r>
        <w:continuationSeparator/>
      </w:r>
    </w:p>
  </w:footnote>
  <w:footnote w:id="1">
    <w:p w:rsidR="003F7D67" w:rsidRDefault="0088008D">
      <w:pPr>
        <w:pStyle w:val="af1"/>
        <w:rPr>
          <w:sz w:val="21"/>
        </w:rPr>
      </w:pPr>
      <w:r>
        <w:rPr>
          <w:rStyle w:val="afa"/>
        </w:rPr>
        <w:footnoteRef/>
      </w:r>
      <w:r>
        <w:rPr>
          <w:rFonts w:hint="eastAsia"/>
          <w:b/>
          <w:sz w:val="21"/>
        </w:rPr>
        <w:t>占地面积</w:t>
      </w:r>
      <w:r>
        <w:rPr>
          <w:rFonts w:hint="eastAsia"/>
          <w:sz w:val="21"/>
        </w:rPr>
        <w:t>:</w:t>
      </w:r>
      <w:r>
        <w:rPr>
          <w:rFonts w:hint="eastAsia"/>
          <w:sz w:val="21"/>
        </w:rPr>
        <w:t>是指学校具有国家颁发的土地使用权证所占用的土地面积，包括学校体育场、绿化用地，不包括农场、林场的占地面积。</w:t>
      </w:r>
      <w:r>
        <w:rPr>
          <w:rFonts w:hint="eastAsia"/>
          <w:b/>
          <w:sz w:val="21"/>
        </w:rPr>
        <w:t>生均占地面积（平方米</w:t>
      </w:r>
      <w:r>
        <w:rPr>
          <w:rFonts w:hint="eastAsia"/>
          <w:b/>
          <w:sz w:val="21"/>
        </w:rPr>
        <w:t>/</w:t>
      </w:r>
      <w:r>
        <w:rPr>
          <w:rFonts w:hint="eastAsia"/>
          <w:b/>
          <w:sz w:val="21"/>
        </w:rPr>
        <w:t>生）</w:t>
      </w:r>
      <w:r>
        <w:rPr>
          <w:rFonts w:hint="eastAsia"/>
          <w:sz w:val="21"/>
        </w:rPr>
        <w:t>=</w:t>
      </w:r>
      <w:r>
        <w:rPr>
          <w:rFonts w:hint="eastAsia"/>
          <w:sz w:val="21"/>
        </w:rPr>
        <w:t>中等职业学校学校占地总面积</w:t>
      </w:r>
      <w:r>
        <w:rPr>
          <w:rFonts w:hint="eastAsia"/>
          <w:sz w:val="21"/>
        </w:rPr>
        <w:t>/</w:t>
      </w:r>
      <w:r>
        <w:rPr>
          <w:rFonts w:hint="eastAsia"/>
          <w:sz w:val="21"/>
        </w:rPr>
        <w:t>中等职业学校在校生总数。</w:t>
      </w:r>
    </w:p>
  </w:footnote>
  <w:footnote w:id="2">
    <w:p w:rsidR="003F7D67" w:rsidRDefault="0088008D">
      <w:pPr>
        <w:pStyle w:val="af1"/>
        <w:rPr>
          <w:sz w:val="21"/>
        </w:rPr>
      </w:pPr>
      <w:r>
        <w:rPr>
          <w:rStyle w:val="afa"/>
        </w:rPr>
        <w:footnoteRef/>
      </w:r>
      <w:r>
        <w:rPr>
          <w:rFonts w:hint="eastAsia"/>
          <w:b/>
          <w:sz w:val="21"/>
        </w:rPr>
        <w:t>校舍建筑面积</w:t>
      </w:r>
      <w:r>
        <w:rPr>
          <w:rFonts w:hint="eastAsia"/>
          <w:sz w:val="21"/>
        </w:rPr>
        <w:t>：是指学校用于办学并可长期（一年以上）占有或使用校舍的建筑面积，包括政府、集体、个人专为办学提供的校舍和学校为办学租借的校舍，不包括尚未竣工的在建工程或已竣工未交付使用校舍、临时搭建棚舍。</w:t>
      </w:r>
      <w:r>
        <w:rPr>
          <w:rFonts w:hint="eastAsia"/>
          <w:b/>
          <w:sz w:val="21"/>
        </w:rPr>
        <w:t>生均校舍建筑面积（平方米</w:t>
      </w:r>
      <w:r>
        <w:rPr>
          <w:rFonts w:hint="eastAsia"/>
          <w:b/>
          <w:sz w:val="21"/>
        </w:rPr>
        <w:t>/</w:t>
      </w:r>
      <w:r>
        <w:rPr>
          <w:rFonts w:hint="eastAsia"/>
          <w:b/>
          <w:sz w:val="21"/>
        </w:rPr>
        <w:t>生）</w:t>
      </w:r>
      <w:r>
        <w:rPr>
          <w:rFonts w:hint="eastAsia"/>
          <w:sz w:val="21"/>
        </w:rPr>
        <w:t>=</w:t>
      </w:r>
      <w:r>
        <w:rPr>
          <w:rFonts w:hint="eastAsia"/>
          <w:sz w:val="21"/>
        </w:rPr>
        <w:t>中等职业学校校舍建筑总面积</w:t>
      </w:r>
      <w:r>
        <w:rPr>
          <w:rFonts w:hint="eastAsia"/>
          <w:sz w:val="21"/>
        </w:rPr>
        <w:t>/</w:t>
      </w:r>
      <w:r>
        <w:rPr>
          <w:rFonts w:hint="eastAsia"/>
          <w:sz w:val="21"/>
        </w:rPr>
        <w:t>中等职业学校在校生总数。</w:t>
      </w:r>
    </w:p>
  </w:footnote>
  <w:footnote w:id="3">
    <w:p w:rsidR="003F7D67" w:rsidRDefault="0088008D">
      <w:pPr>
        <w:pStyle w:val="af1"/>
        <w:rPr>
          <w:sz w:val="21"/>
        </w:rPr>
      </w:pPr>
      <w:r>
        <w:rPr>
          <w:rStyle w:val="afa"/>
        </w:rPr>
        <w:footnoteRef/>
      </w:r>
      <w:r>
        <w:rPr>
          <w:rFonts w:hint="eastAsia"/>
          <w:b/>
          <w:sz w:val="21"/>
        </w:rPr>
        <w:t>固定资产总值</w:t>
      </w:r>
      <w:r>
        <w:rPr>
          <w:rFonts w:hint="eastAsia"/>
          <w:sz w:val="21"/>
        </w:rPr>
        <w:t>:</w:t>
      </w:r>
      <w:r>
        <w:rPr>
          <w:rFonts w:hint="eastAsia"/>
          <w:sz w:val="21"/>
        </w:rPr>
        <w:t>是指使用期限超过一年，单位价值在</w:t>
      </w:r>
      <w:r>
        <w:rPr>
          <w:rFonts w:hint="eastAsia"/>
          <w:sz w:val="21"/>
        </w:rPr>
        <w:t>1000</w:t>
      </w:r>
      <w:r>
        <w:rPr>
          <w:rFonts w:hint="eastAsia"/>
          <w:sz w:val="21"/>
        </w:rPr>
        <w:t>元以上（其中：专用设备单位价值在</w:t>
      </w:r>
      <w:r>
        <w:rPr>
          <w:rFonts w:hint="eastAsia"/>
          <w:sz w:val="21"/>
        </w:rPr>
        <w:t>1500</w:t>
      </w:r>
      <w:r>
        <w:rPr>
          <w:rFonts w:hint="eastAsia"/>
          <w:sz w:val="21"/>
        </w:rPr>
        <w:t>元以上），并在使用过程中基本保持原有物质形态的资产的总值。（万元）</w:t>
      </w:r>
    </w:p>
  </w:footnote>
  <w:footnote w:id="4">
    <w:p w:rsidR="003F7D67" w:rsidRDefault="0088008D">
      <w:pPr>
        <w:pStyle w:val="af1"/>
        <w:rPr>
          <w:sz w:val="21"/>
        </w:rPr>
      </w:pPr>
      <w:r>
        <w:rPr>
          <w:rStyle w:val="afa"/>
        </w:rPr>
        <w:footnoteRef/>
      </w:r>
      <w:r>
        <w:rPr>
          <w:rFonts w:hint="eastAsia"/>
          <w:b/>
          <w:sz w:val="21"/>
        </w:rPr>
        <w:t>教学仪器设备资产值</w:t>
      </w:r>
      <w:r>
        <w:rPr>
          <w:rFonts w:hint="eastAsia"/>
          <w:sz w:val="21"/>
        </w:rPr>
        <w:t>是指学校固定资产中用于教学、实验、实习、科研等仪器设备的资产值。教学、实习仪器设备是指使用学校预算经费、科研经费、基建经费、校内部门自筹经费购买或接受捐赠的耐用时间在一年以上，单价</w:t>
      </w:r>
      <w:r>
        <w:rPr>
          <w:rFonts w:hint="eastAsia"/>
          <w:sz w:val="21"/>
        </w:rPr>
        <w:t>1000</w:t>
      </w:r>
      <w:r>
        <w:rPr>
          <w:rFonts w:hint="eastAsia"/>
          <w:sz w:val="21"/>
        </w:rPr>
        <w:t>元以上的教学、实习仪器设备，均应纳入仪器设备管理范围。（万元）</w:t>
      </w:r>
    </w:p>
  </w:footnote>
  <w:footnote w:id="5">
    <w:p w:rsidR="003F7D67" w:rsidRDefault="0088008D">
      <w:pPr>
        <w:pStyle w:val="af1"/>
        <w:rPr>
          <w:sz w:val="21"/>
        </w:rPr>
      </w:pPr>
      <w:r>
        <w:rPr>
          <w:rStyle w:val="afa"/>
        </w:rPr>
        <w:footnoteRef/>
      </w:r>
      <w:r>
        <w:rPr>
          <w:rFonts w:hint="eastAsia"/>
          <w:b/>
          <w:sz w:val="21"/>
        </w:rPr>
        <w:t>专任教师：</w:t>
      </w:r>
      <w:r>
        <w:rPr>
          <w:rFonts w:hint="eastAsia"/>
          <w:sz w:val="21"/>
        </w:rPr>
        <w:t>是指具有教师资格，专门从事教学工作的人员，可包括正式签约聘用的非在编的全职教师。</w:t>
      </w:r>
    </w:p>
  </w:footnote>
  <w:footnote w:id="6">
    <w:p w:rsidR="003F7D67" w:rsidRDefault="0088008D">
      <w:pPr>
        <w:pStyle w:val="af1"/>
        <w:rPr>
          <w:sz w:val="21"/>
        </w:rPr>
      </w:pPr>
      <w:r>
        <w:rPr>
          <w:rStyle w:val="afa"/>
        </w:rPr>
        <w:footnoteRef/>
      </w:r>
      <w:r>
        <w:rPr>
          <w:rFonts w:hint="eastAsia"/>
          <w:b/>
          <w:sz w:val="21"/>
        </w:rPr>
        <w:t>生师比</w:t>
      </w:r>
      <w:r>
        <w:rPr>
          <w:b/>
          <w:sz w:val="21"/>
        </w:rPr>
        <w:t>：</w:t>
      </w:r>
      <w:r>
        <w:rPr>
          <w:sz w:val="21"/>
        </w:rPr>
        <w:t>是指某学年内每位专任教师平均所教的学生数。生师比</w:t>
      </w:r>
      <w:r>
        <w:rPr>
          <w:sz w:val="21"/>
        </w:rPr>
        <w:t>=</w:t>
      </w:r>
      <w:r>
        <w:rPr>
          <w:sz w:val="21"/>
        </w:rPr>
        <w:t>在校生总数</w:t>
      </w:r>
      <w:r>
        <w:rPr>
          <w:sz w:val="21"/>
        </w:rPr>
        <w:t>/</w:t>
      </w:r>
      <w:r>
        <w:rPr>
          <w:rFonts w:hint="eastAsia"/>
          <w:sz w:val="21"/>
        </w:rPr>
        <w:t>专任</w:t>
      </w:r>
      <w:r>
        <w:rPr>
          <w:sz w:val="21"/>
        </w:rPr>
        <w:t>教师总数。</w:t>
      </w:r>
    </w:p>
  </w:footnote>
  <w:footnote w:id="7">
    <w:p w:rsidR="003F7D67" w:rsidRDefault="0088008D">
      <w:pPr>
        <w:pStyle w:val="af1"/>
        <w:rPr>
          <w:sz w:val="21"/>
        </w:rPr>
      </w:pPr>
      <w:r>
        <w:rPr>
          <w:rStyle w:val="afa"/>
        </w:rPr>
        <w:footnoteRef/>
      </w:r>
      <w:r>
        <w:rPr>
          <w:rFonts w:hint="eastAsia"/>
          <w:b/>
          <w:sz w:val="21"/>
        </w:rPr>
        <w:t>双师型教师</w:t>
      </w:r>
      <w:r>
        <w:rPr>
          <w:rFonts w:hint="eastAsia"/>
          <w:sz w:val="21"/>
        </w:rPr>
        <w:t>：是指同时具备教师资格和行业能力资格，从事职业教育工作的教师。</w:t>
      </w:r>
    </w:p>
  </w:footnote>
  <w:footnote w:id="8">
    <w:p w:rsidR="003F7D67" w:rsidRDefault="0088008D">
      <w:pPr>
        <w:pStyle w:val="af1"/>
        <w:rPr>
          <w:sz w:val="21"/>
        </w:rPr>
      </w:pPr>
      <w:r>
        <w:rPr>
          <w:rStyle w:val="afa"/>
        </w:rPr>
        <w:footnoteRef/>
      </w:r>
      <w:r>
        <w:rPr>
          <w:rFonts w:hint="eastAsia"/>
          <w:b/>
          <w:sz w:val="21"/>
        </w:rPr>
        <w:t>兼职教师</w:t>
      </w:r>
      <w:r>
        <w:rPr>
          <w:rFonts w:hint="eastAsia"/>
          <w:sz w:val="21"/>
        </w:rPr>
        <w:t>：指聘请来校授课的行业企业一线管理、技术人员和能工巧匠。</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defaultTabStop w:val="420"/>
  <w:doNotHyphenateCaps/>
  <w:drawingGridHorizontalSpacing w:val="105"/>
  <w:drawingGridVerticalSpacing w:val="156"/>
  <w:noPunctuationKerning/>
  <w:characterSpacingControl w:val="compressPunctuation"/>
  <w:noLineBreaksAfter w:lang="zh-CN" w:val="$([{£¥·‘“〈《「『【〔〖〝﹙﹛﹝＄（．［｛￡￥"/>
  <w:noLineBreaksBefore w:lang="zh-CN" w:val="!%),.:;&gt;?]}¢¨°·ˇˉ―‖’”…‰′″›℃∶、。〃〉》」』】〕〗〞︶︺︾﹀﹄﹚﹜﹞！＂％＇），．：；？］｀｜｝～￠"/>
  <w:doNotValidateAgainstSchema/>
  <w:doNotDemarcateInvalidXml/>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2"/>
    <w:compatSetting w:name="useWord2013TrackBottomHyphenation" w:uri="http://schemas.microsoft.com/office/word" w:val="1"/>
  </w:compat>
  <w:rsids>
    <w:rsidRoot w:val="00287801"/>
    <w:rsid w:val="000008FF"/>
    <w:rsid w:val="00001A97"/>
    <w:rsid w:val="000020C2"/>
    <w:rsid w:val="00002ED3"/>
    <w:rsid w:val="000041F2"/>
    <w:rsid w:val="00004460"/>
    <w:rsid w:val="00005357"/>
    <w:rsid w:val="0000578F"/>
    <w:rsid w:val="0000598E"/>
    <w:rsid w:val="00006D24"/>
    <w:rsid w:val="000076D8"/>
    <w:rsid w:val="000103CF"/>
    <w:rsid w:val="000126A0"/>
    <w:rsid w:val="00012B3E"/>
    <w:rsid w:val="00013116"/>
    <w:rsid w:val="0001335D"/>
    <w:rsid w:val="00015346"/>
    <w:rsid w:val="00020103"/>
    <w:rsid w:val="000207C4"/>
    <w:rsid w:val="000210C5"/>
    <w:rsid w:val="00022BB1"/>
    <w:rsid w:val="00023CFF"/>
    <w:rsid w:val="00024222"/>
    <w:rsid w:val="00024F4B"/>
    <w:rsid w:val="00025DAC"/>
    <w:rsid w:val="00026D9B"/>
    <w:rsid w:val="0003023B"/>
    <w:rsid w:val="000317C5"/>
    <w:rsid w:val="000319B9"/>
    <w:rsid w:val="00032132"/>
    <w:rsid w:val="00032399"/>
    <w:rsid w:val="0003305C"/>
    <w:rsid w:val="000332E4"/>
    <w:rsid w:val="0003396C"/>
    <w:rsid w:val="00035C27"/>
    <w:rsid w:val="0003705A"/>
    <w:rsid w:val="00040784"/>
    <w:rsid w:val="00040D8B"/>
    <w:rsid w:val="00040EB3"/>
    <w:rsid w:val="000412E2"/>
    <w:rsid w:val="0004135F"/>
    <w:rsid w:val="00042B32"/>
    <w:rsid w:val="00043B11"/>
    <w:rsid w:val="00044D3F"/>
    <w:rsid w:val="00045584"/>
    <w:rsid w:val="000458B0"/>
    <w:rsid w:val="0004678B"/>
    <w:rsid w:val="000504FA"/>
    <w:rsid w:val="00050788"/>
    <w:rsid w:val="00051B57"/>
    <w:rsid w:val="00053A33"/>
    <w:rsid w:val="00056758"/>
    <w:rsid w:val="00057498"/>
    <w:rsid w:val="00057869"/>
    <w:rsid w:val="000616DC"/>
    <w:rsid w:val="00061AEA"/>
    <w:rsid w:val="00062FC2"/>
    <w:rsid w:val="00065B33"/>
    <w:rsid w:val="00066E03"/>
    <w:rsid w:val="00067C39"/>
    <w:rsid w:val="00067D34"/>
    <w:rsid w:val="00067D8D"/>
    <w:rsid w:val="00070082"/>
    <w:rsid w:val="000735B0"/>
    <w:rsid w:val="00074FCC"/>
    <w:rsid w:val="00075A4A"/>
    <w:rsid w:val="00075B29"/>
    <w:rsid w:val="00075FD6"/>
    <w:rsid w:val="00076C75"/>
    <w:rsid w:val="00077BF7"/>
    <w:rsid w:val="00081EAA"/>
    <w:rsid w:val="000823BF"/>
    <w:rsid w:val="000825FF"/>
    <w:rsid w:val="00082CD5"/>
    <w:rsid w:val="00083FDF"/>
    <w:rsid w:val="000840D6"/>
    <w:rsid w:val="00084589"/>
    <w:rsid w:val="000846E4"/>
    <w:rsid w:val="00084DF5"/>
    <w:rsid w:val="00086360"/>
    <w:rsid w:val="00086937"/>
    <w:rsid w:val="00086AA0"/>
    <w:rsid w:val="0009035B"/>
    <w:rsid w:val="00090DF0"/>
    <w:rsid w:val="000928DE"/>
    <w:rsid w:val="00095042"/>
    <w:rsid w:val="00095426"/>
    <w:rsid w:val="00096A2E"/>
    <w:rsid w:val="000971F7"/>
    <w:rsid w:val="0009783B"/>
    <w:rsid w:val="000A1076"/>
    <w:rsid w:val="000A1E72"/>
    <w:rsid w:val="000A574F"/>
    <w:rsid w:val="000A61EC"/>
    <w:rsid w:val="000A688C"/>
    <w:rsid w:val="000A6C28"/>
    <w:rsid w:val="000A6F58"/>
    <w:rsid w:val="000A789E"/>
    <w:rsid w:val="000B0156"/>
    <w:rsid w:val="000B07AB"/>
    <w:rsid w:val="000B208E"/>
    <w:rsid w:val="000B30C1"/>
    <w:rsid w:val="000B3123"/>
    <w:rsid w:val="000B3966"/>
    <w:rsid w:val="000B4D90"/>
    <w:rsid w:val="000B659E"/>
    <w:rsid w:val="000C019B"/>
    <w:rsid w:val="000C04FC"/>
    <w:rsid w:val="000C0AF0"/>
    <w:rsid w:val="000C0D95"/>
    <w:rsid w:val="000C1A2A"/>
    <w:rsid w:val="000C242D"/>
    <w:rsid w:val="000C4064"/>
    <w:rsid w:val="000C4B72"/>
    <w:rsid w:val="000C4BDF"/>
    <w:rsid w:val="000C7D1F"/>
    <w:rsid w:val="000D056B"/>
    <w:rsid w:val="000D099C"/>
    <w:rsid w:val="000D1082"/>
    <w:rsid w:val="000D2402"/>
    <w:rsid w:val="000D2B77"/>
    <w:rsid w:val="000D37BC"/>
    <w:rsid w:val="000D37FA"/>
    <w:rsid w:val="000D38C6"/>
    <w:rsid w:val="000D6365"/>
    <w:rsid w:val="000D6BB5"/>
    <w:rsid w:val="000E14D2"/>
    <w:rsid w:val="000E2CF5"/>
    <w:rsid w:val="000E3801"/>
    <w:rsid w:val="000E3C87"/>
    <w:rsid w:val="000E4EE5"/>
    <w:rsid w:val="000E5C8F"/>
    <w:rsid w:val="000E6242"/>
    <w:rsid w:val="000E6404"/>
    <w:rsid w:val="000E673A"/>
    <w:rsid w:val="000E6DA0"/>
    <w:rsid w:val="000E7545"/>
    <w:rsid w:val="000E7A90"/>
    <w:rsid w:val="000F09CF"/>
    <w:rsid w:val="000F1044"/>
    <w:rsid w:val="000F1817"/>
    <w:rsid w:val="000F3205"/>
    <w:rsid w:val="000F323F"/>
    <w:rsid w:val="000F36A4"/>
    <w:rsid w:val="000F4948"/>
    <w:rsid w:val="000F4CFB"/>
    <w:rsid w:val="000F5FFD"/>
    <w:rsid w:val="000F7A44"/>
    <w:rsid w:val="00100147"/>
    <w:rsid w:val="00100E31"/>
    <w:rsid w:val="00102366"/>
    <w:rsid w:val="001023C6"/>
    <w:rsid w:val="00103A49"/>
    <w:rsid w:val="00103DDE"/>
    <w:rsid w:val="0010608D"/>
    <w:rsid w:val="001062FE"/>
    <w:rsid w:val="001067D1"/>
    <w:rsid w:val="00106975"/>
    <w:rsid w:val="001110ED"/>
    <w:rsid w:val="00111B59"/>
    <w:rsid w:val="00111FE0"/>
    <w:rsid w:val="001125E0"/>
    <w:rsid w:val="001144A0"/>
    <w:rsid w:val="0011496D"/>
    <w:rsid w:val="00116AB5"/>
    <w:rsid w:val="00116E52"/>
    <w:rsid w:val="00117065"/>
    <w:rsid w:val="001208ED"/>
    <w:rsid w:val="00120E6B"/>
    <w:rsid w:val="00121331"/>
    <w:rsid w:val="00121A5A"/>
    <w:rsid w:val="00122133"/>
    <w:rsid w:val="00122FF4"/>
    <w:rsid w:val="00124DDF"/>
    <w:rsid w:val="0012522C"/>
    <w:rsid w:val="00127578"/>
    <w:rsid w:val="00127A53"/>
    <w:rsid w:val="001309F3"/>
    <w:rsid w:val="00131159"/>
    <w:rsid w:val="001311B0"/>
    <w:rsid w:val="0013130D"/>
    <w:rsid w:val="00131814"/>
    <w:rsid w:val="00134447"/>
    <w:rsid w:val="00134468"/>
    <w:rsid w:val="00140C46"/>
    <w:rsid w:val="0014130C"/>
    <w:rsid w:val="001415EC"/>
    <w:rsid w:val="001417CA"/>
    <w:rsid w:val="0014214E"/>
    <w:rsid w:val="0014310E"/>
    <w:rsid w:val="00144A46"/>
    <w:rsid w:val="00144C41"/>
    <w:rsid w:val="00146E5D"/>
    <w:rsid w:val="001474CA"/>
    <w:rsid w:val="00147E51"/>
    <w:rsid w:val="001510CC"/>
    <w:rsid w:val="001518C2"/>
    <w:rsid w:val="0015658E"/>
    <w:rsid w:val="001565D1"/>
    <w:rsid w:val="00156924"/>
    <w:rsid w:val="00157B80"/>
    <w:rsid w:val="0016133E"/>
    <w:rsid w:val="00161406"/>
    <w:rsid w:val="001624BA"/>
    <w:rsid w:val="0016284F"/>
    <w:rsid w:val="00166217"/>
    <w:rsid w:val="00166F7E"/>
    <w:rsid w:val="00170BB9"/>
    <w:rsid w:val="001729DA"/>
    <w:rsid w:val="0017395B"/>
    <w:rsid w:val="00174D4B"/>
    <w:rsid w:val="00174F55"/>
    <w:rsid w:val="0017548A"/>
    <w:rsid w:val="00175566"/>
    <w:rsid w:val="00177367"/>
    <w:rsid w:val="001800D9"/>
    <w:rsid w:val="0018010B"/>
    <w:rsid w:val="00180638"/>
    <w:rsid w:val="00181341"/>
    <w:rsid w:val="001815A0"/>
    <w:rsid w:val="001816F0"/>
    <w:rsid w:val="0018194B"/>
    <w:rsid w:val="00181971"/>
    <w:rsid w:val="00181C2F"/>
    <w:rsid w:val="00181E1F"/>
    <w:rsid w:val="00182398"/>
    <w:rsid w:val="00182599"/>
    <w:rsid w:val="00183183"/>
    <w:rsid w:val="0018319C"/>
    <w:rsid w:val="00183616"/>
    <w:rsid w:val="00183824"/>
    <w:rsid w:val="00183DCF"/>
    <w:rsid w:val="001844A9"/>
    <w:rsid w:val="00185B0A"/>
    <w:rsid w:val="00185C2D"/>
    <w:rsid w:val="00187C5E"/>
    <w:rsid w:val="00187D63"/>
    <w:rsid w:val="00190EC2"/>
    <w:rsid w:val="00192385"/>
    <w:rsid w:val="00193559"/>
    <w:rsid w:val="001A0085"/>
    <w:rsid w:val="001A02ED"/>
    <w:rsid w:val="001A268F"/>
    <w:rsid w:val="001A35FD"/>
    <w:rsid w:val="001A3B87"/>
    <w:rsid w:val="001A4F6C"/>
    <w:rsid w:val="001A5EE2"/>
    <w:rsid w:val="001A6DC5"/>
    <w:rsid w:val="001A6EA9"/>
    <w:rsid w:val="001A70FD"/>
    <w:rsid w:val="001A71BF"/>
    <w:rsid w:val="001A799F"/>
    <w:rsid w:val="001B10AE"/>
    <w:rsid w:val="001B1289"/>
    <w:rsid w:val="001B3FD6"/>
    <w:rsid w:val="001B4357"/>
    <w:rsid w:val="001B45BC"/>
    <w:rsid w:val="001B5767"/>
    <w:rsid w:val="001B7B9F"/>
    <w:rsid w:val="001B7CA6"/>
    <w:rsid w:val="001C0423"/>
    <w:rsid w:val="001C0811"/>
    <w:rsid w:val="001C0DD0"/>
    <w:rsid w:val="001C12C3"/>
    <w:rsid w:val="001C2279"/>
    <w:rsid w:val="001C2652"/>
    <w:rsid w:val="001C4CC8"/>
    <w:rsid w:val="001D0121"/>
    <w:rsid w:val="001D0FF8"/>
    <w:rsid w:val="001D23B9"/>
    <w:rsid w:val="001D2974"/>
    <w:rsid w:val="001D2B89"/>
    <w:rsid w:val="001D4C51"/>
    <w:rsid w:val="001D56CC"/>
    <w:rsid w:val="001D664D"/>
    <w:rsid w:val="001E0853"/>
    <w:rsid w:val="001E28A9"/>
    <w:rsid w:val="001E548D"/>
    <w:rsid w:val="001E63CF"/>
    <w:rsid w:val="001E6562"/>
    <w:rsid w:val="001E70DC"/>
    <w:rsid w:val="001E748E"/>
    <w:rsid w:val="001F14B5"/>
    <w:rsid w:val="001F1CFF"/>
    <w:rsid w:val="001F2694"/>
    <w:rsid w:val="001F4410"/>
    <w:rsid w:val="001F4A84"/>
    <w:rsid w:val="001F4A96"/>
    <w:rsid w:val="001F55A9"/>
    <w:rsid w:val="001F68EF"/>
    <w:rsid w:val="001F746B"/>
    <w:rsid w:val="001F77B7"/>
    <w:rsid w:val="001F77F1"/>
    <w:rsid w:val="001F7864"/>
    <w:rsid w:val="00200375"/>
    <w:rsid w:val="00202A3D"/>
    <w:rsid w:val="00202AA6"/>
    <w:rsid w:val="00202C8B"/>
    <w:rsid w:val="002048E5"/>
    <w:rsid w:val="00204AFA"/>
    <w:rsid w:val="0020639C"/>
    <w:rsid w:val="0020716D"/>
    <w:rsid w:val="00211ACB"/>
    <w:rsid w:val="00213908"/>
    <w:rsid w:val="002145D7"/>
    <w:rsid w:val="00215628"/>
    <w:rsid w:val="00215F04"/>
    <w:rsid w:val="00216801"/>
    <w:rsid w:val="002205AD"/>
    <w:rsid w:val="00221D5C"/>
    <w:rsid w:val="00222220"/>
    <w:rsid w:val="002222AD"/>
    <w:rsid w:val="00222972"/>
    <w:rsid w:val="00222B55"/>
    <w:rsid w:val="002232C1"/>
    <w:rsid w:val="00223C09"/>
    <w:rsid w:val="00223E04"/>
    <w:rsid w:val="002240B6"/>
    <w:rsid w:val="002245F0"/>
    <w:rsid w:val="00224F10"/>
    <w:rsid w:val="00232809"/>
    <w:rsid w:val="00232B4C"/>
    <w:rsid w:val="00234647"/>
    <w:rsid w:val="00234BFD"/>
    <w:rsid w:val="0023687B"/>
    <w:rsid w:val="00236943"/>
    <w:rsid w:val="00236DA9"/>
    <w:rsid w:val="002376F2"/>
    <w:rsid w:val="00240208"/>
    <w:rsid w:val="00240549"/>
    <w:rsid w:val="0024258B"/>
    <w:rsid w:val="00242CF6"/>
    <w:rsid w:val="00243891"/>
    <w:rsid w:val="00243A23"/>
    <w:rsid w:val="00243C79"/>
    <w:rsid w:val="00243DD9"/>
    <w:rsid w:val="00250773"/>
    <w:rsid w:val="00250ECE"/>
    <w:rsid w:val="00251D44"/>
    <w:rsid w:val="00252334"/>
    <w:rsid w:val="00252489"/>
    <w:rsid w:val="002534D5"/>
    <w:rsid w:val="0025458A"/>
    <w:rsid w:val="00254A43"/>
    <w:rsid w:val="002561AA"/>
    <w:rsid w:val="00256342"/>
    <w:rsid w:val="0025691D"/>
    <w:rsid w:val="00257601"/>
    <w:rsid w:val="002613B1"/>
    <w:rsid w:val="00263B93"/>
    <w:rsid w:val="00263F8D"/>
    <w:rsid w:val="00267CD1"/>
    <w:rsid w:val="00267FFE"/>
    <w:rsid w:val="00270554"/>
    <w:rsid w:val="00270FD3"/>
    <w:rsid w:val="00271526"/>
    <w:rsid w:val="00274DAE"/>
    <w:rsid w:val="00274E15"/>
    <w:rsid w:val="00275873"/>
    <w:rsid w:val="00275D11"/>
    <w:rsid w:val="00275D8E"/>
    <w:rsid w:val="0027632C"/>
    <w:rsid w:val="0027705A"/>
    <w:rsid w:val="00277AC2"/>
    <w:rsid w:val="0028127A"/>
    <w:rsid w:val="002812D2"/>
    <w:rsid w:val="002829AD"/>
    <w:rsid w:val="00282A32"/>
    <w:rsid w:val="00283ADD"/>
    <w:rsid w:val="00286370"/>
    <w:rsid w:val="00287801"/>
    <w:rsid w:val="00287ADE"/>
    <w:rsid w:val="00287F1C"/>
    <w:rsid w:val="00291214"/>
    <w:rsid w:val="002935EC"/>
    <w:rsid w:val="00294520"/>
    <w:rsid w:val="00294C49"/>
    <w:rsid w:val="00295AC1"/>
    <w:rsid w:val="00295DC4"/>
    <w:rsid w:val="00295FA2"/>
    <w:rsid w:val="00296315"/>
    <w:rsid w:val="00296567"/>
    <w:rsid w:val="002966AF"/>
    <w:rsid w:val="00297854"/>
    <w:rsid w:val="002A02C7"/>
    <w:rsid w:val="002A0741"/>
    <w:rsid w:val="002A0AE2"/>
    <w:rsid w:val="002A0C73"/>
    <w:rsid w:val="002A0D8D"/>
    <w:rsid w:val="002A12D4"/>
    <w:rsid w:val="002A2AA0"/>
    <w:rsid w:val="002A40EF"/>
    <w:rsid w:val="002A46AD"/>
    <w:rsid w:val="002A471B"/>
    <w:rsid w:val="002A5A0C"/>
    <w:rsid w:val="002A60BE"/>
    <w:rsid w:val="002A6518"/>
    <w:rsid w:val="002A6AE2"/>
    <w:rsid w:val="002B07D6"/>
    <w:rsid w:val="002B1AA5"/>
    <w:rsid w:val="002B1C38"/>
    <w:rsid w:val="002B27A1"/>
    <w:rsid w:val="002B32D8"/>
    <w:rsid w:val="002B32F6"/>
    <w:rsid w:val="002B474E"/>
    <w:rsid w:val="002B5133"/>
    <w:rsid w:val="002B669D"/>
    <w:rsid w:val="002B6FD2"/>
    <w:rsid w:val="002C12A9"/>
    <w:rsid w:val="002C16DE"/>
    <w:rsid w:val="002C16ED"/>
    <w:rsid w:val="002C19C9"/>
    <w:rsid w:val="002C23B8"/>
    <w:rsid w:val="002C2F04"/>
    <w:rsid w:val="002C4B31"/>
    <w:rsid w:val="002C4E9A"/>
    <w:rsid w:val="002C5B78"/>
    <w:rsid w:val="002C6574"/>
    <w:rsid w:val="002C6595"/>
    <w:rsid w:val="002C6693"/>
    <w:rsid w:val="002D0EF0"/>
    <w:rsid w:val="002D13D8"/>
    <w:rsid w:val="002D3822"/>
    <w:rsid w:val="002D4977"/>
    <w:rsid w:val="002D5FA1"/>
    <w:rsid w:val="002D6A26"/>
    <w:rsid w:val="002D7ACB"/>
    <w:rsid w:val="002E091F"/>
    <w:rsid w:val="002E15AE"/>
    <w:rsid w:val="002E290F"/>
    <w:rsid w:val="002E32D9"/>
    <w:rsid w:val="002E4ACE"/>
    <w:rsid w:val="002E6BEF"/>
    <w:rsid w:val="002E74E8"/>
    <w:rsid w:val="002E780F"/>
    <w:rsid w:val="002E7972"/>
    <w:rsid w:val="002E7C73"/>
    <w:rsid w:val="002F1296"/>
    <w:rsid w:val="002F1375"/>
    <w:rsid w:val="002F14E2"/>
    <w:rsid w:val="002F1AEF"/>
    <w:rsid w:val="002F21E3"/>
    <w:rsid w:val="002F2976"/>
    <w:rsid w:val="002F2DBD"/>
    <w:rsid w:val="002F2F75"/>
    <w:rsid w:val="002F337A"/>
    <w:rsid w:val="002F4095"/>
    <w:rsid w:val="002F4130"/>
    <w:rsid w:val="002F49FB"/>
    <w:rsid w:val="002F584E"/>
    <w:rsid w:val="003002ED"/>
    <w:rsid w:val="00304284"/>
    <w:rsid w:val="00305FB9"/>
    <w:rsid w:val="003067A9"/>
    <w:rsid w:val="00306CFF"/>
    <w:rsid w:val="00307394"/>
    <w:rsid w:val="00307402"/>
    <w:rsid w:val="0030768C"/>
    <w:rsid w:val="003101DD"/>
    <w:rsid w:val="00310D8F"/>
    <w:rsid w:val="00310E2E"/>
    <w:rsid w:val="003110E6"/>
    <w:rsid w:val="00311C26"/>
    <w:rsid w:val="00312094"/>
    <w:rsid w:val="003120BC"/>
    <w:rsid w:val="0031296F"/>
    <w:rsid w:val="003136B1"/>
    <w:rsid w:val="00313CA9"/>
    <w:rsid w:val="00317436"/>
    <w:rsid w:val="00317AC6"/>
    <w:rsid w:val="003200E5"/>
    <w:rsid w:val="00320215"/>
    <w:rsid w:val="0032058E"/>
    <w:rsid w:val="0032065F"/>
    <w:rsid w:val="00322846"/>
    <w:rsid w:val="00322B0A"/>
    <w:rsid w:val="00323F4D"/>
    <w:rsid w:val="00325504"/>
    <w:rsid w:val="00326C9A"/>
    <w:rsid w:val="003302AB"/>
    <w:rsid w:val="00330F67"/>
    <w:rsid w:val="00331D93"/>
    <w:rsid w:val="00332F59"/>
    <w:rsid w:val="00336174"/>
    <w:rsid w:val="0034172A"/>
    <w:rsid w:val="003429E7"/>
    <w:rsid w:val="00342A3E"/>
    <w:rsid w:val="0034337E"/>
    <w:rsid w:val="0034380A"/>
    <w:rsid w:val="00343A4D"/>
    <w:rsid w:val="00343B45"/>
    <w:rsid w:val="003440EF"/>
    <w:rsid w:val="00344698"/>
    <w:rsid w:val="003460C1"/>
    <w:rsid w:val="003461A9"/>
    <w:rsid w:val="003468F5"/>
    <w:rsid w:val="00346C90"/>
    <w:rsid w:val="00347F03"/>
    <w:rsid w:val="00350595"/>
    <w:rsid w:val="0035080F"/>
    <w:rsid w:val="0035166C"/>
    <w:rsid w:val="003529D6"/>
    <w:rsid w:val="00352FDE"/>
    <w:rsid w:val="00353DD6"/>
    <w:rsid w:val="0035720E"/>
    <w:rsid w:val="003603E8"/>
    <w:rsid w:val="0036059F"/>
    <w:rsid w:val="00360B95"/>
    <w:rsid w:val="00360D17"/>
    <w:rsid w:val="0036133B"/>
    <w:rsid w:val="00361B4D"/>
    <w:rsid w:val="00362020"/>
    <w:rsid w:val="003657F4"/>
    <w:rsid w:val="003658F4"/>
    <w:rsid w:val="0037063D"/>
    <w:rsid w:val="003708AC"/>
    <w:rsid w:val="003711B0"/>
    <w:rsid w:val="0037239C"/>
    <w:rsid w:val="003729B1"/>
    <w:rsid w:val="00372E0C"/>
    <w:rsid w:val="00374541"/>
    <w:rsid w:val="003746EC"/>
    <w:rsid w:val="00376444"/>
    <w:rsid w:val="003768FF"/>
    <w:rsid w:val="0038029B"/>
    <w:rsid w:val="00380862"/>
    <w:rsid w:val="00380913"/>
    <w:rsid w:val="0038147D"/>
    <w:rsid w:val="00382D19"/>
    <w:rsid w:val="003834F0"/>
    <w:rsid w:val="00383E23"/>
    <w:rsid w:val="00384848"/>
    <w:rsid w:val="0038491D"/>
    <w:rsid w:val="0038534B"/>
    <w:rsid w:val="00385B7C"/>
    <w:rsid w:val="0038791F"/>
    <w:rsid w:val="00390C39"/>
    <w:rsid w:val="00391BB6"/>
    <w:rsid w:val="00392F48"/>
    <w:rsid w:val="0039420F"/>
    <w:rsid w:val="00394AF9"/>
    <w:rsid w:val="003965C5"/>
    <w:rsid w:val="003979DB"/>
    <w:rsid w:val="003A18A7"/>
    <w:rsid w:val="003A1CB1"/>
    <w:rsid w:val="003A242D"/>
    <w:rsid w:val="003A3262"/>
    <w:rsid w:val="003A57E0"/>
    <w:rsid w:val="003A5AF5"/>
    <w:rsid w:val="003A6247"/>
    <w:rsid w:val="003A7AE6"/>
    <w:rsid w:val="003B20F6"/>
    <w:rsid w:val="003B3FD3"/>
    <w:rsid w:val="003B60D6"/>
    <w:rsid w:val="003C0EDB"/>
    <w:rsid w:val="003C3B0B"/>
    <w:rsid w:val="003C5F0A"/>
    <w:rsid w:val="003C6E48"/>
    <w:rsid w:val="003C738F"/>
    <w:rsid w:val="003C73B0"/>
    <w:rsid w:val="003C7A78"/>
    <w:rsid w:val="003D01FA"/>
    <w:rsid w:val="003D0FC4"/>
    <w:rsid w:val="003D15A1"/>
    <w:rsid w:val="003D1C00"/>
    <w:rsid w:val="003D27EC"/>
    <w:rsid w:val="003D4E1D"/>
    <w:rsid w:val="003D5853"/>
    <w:rsid w:val="003D5B90"/>
    <w:rsid w:val="003D5C4E"/>
    <w:rsid w:val="003D5E68"/>
    <w:rsid w:val="003D79A0"/>
    <w:rsid w:val="003D7D9C"/>
    <w:rsid w:val="003E0F1D"/>
    <w:rsid w:val="003E1B68"/>
    <w:rsid w:val="003E3272"/>
    <w:rsid w:val="003E32E5"/>
    <w:rsid w:val="003E3D8F"/>
    <w:rsid w:val="003E433D"/>
    <w:rsid w:val="003E483C"/>
    <w:rsid w:val="003E50EE"/>
    <w:rsid w:val="003E720C"/>
    <w:rsid w:val="003E7618"/>
    <w:rsid w:val="003F0C89"/>
    <w:rsid w:val="003F46F9"/>
    <w:rsid w:val="003F7301"/>
    <w:rsid w:val="003F7D67"/>
    <w:rsid w:val="00400525"/>
    <w:rsid w:val="00400A17"/>
    <w:rsid w:val="004020D2"/>
    <w:rsid w:val="00402749"/>
    <w:rsid w:val="00402CAD"/>
    <w:rsid w:val="00403498"/>
    <w:rsid w:val="00403632"/>
    <w:rsid w:val="00405491"/>
    <w:rsid w:val="004063A5"/>
    <w:rsid w:val="00406753"/>
    <w:rsid w:val="00407174"/>
    <w:rsid w:val="0040723E"/>
    <w:rsid w:val="00407635"/>
    <w:rsid w:val="00407A4D"/>
    <w:rsid w:val="00411A80"/>
    <w:rsid w:val="00412B53"/>
    <w:rsid w:val="00412E65"/>
    <w:rsid w:val="00413628"/>
    <w:rsid w:val="00414241"/>
    <w:rsid w:val="00414479"/>
    <w:rsid w:val="00414968"/>
    <w:rsid w:val="00414B4C"/>
    <w:rsid w:val="00414CDC"/>
    <w:rsid w:val="004159D8"/>
    <w:rsid w:val="00416632"/>
    <w:rsid w:val="004178A0"/>
    <w:rsid w:val="004222A3"/>
    <w:rsid w:val="0042336B"/>
    <w:rsid w:val="00423EB5"/>
    <w:rsid w:val="00425CE2"/>
    <w:rsid w:val="00425E78"/>
    <w:rsid w:val="0042644C"/>
    <w:rsid w:val="0042683F"/>
    <w:rsid w:val="00430FC1"/>
    <w:rsid w:val="0043205F"/>
    <w:rsid w:val="00432735"/>
    <w:rsid w:val="00433958"/>
    <w:rsid w:val="00433A36"/>
    <w:rsid w:val="0043473A"/>
    <w:rsid w:val="00435BAB"/>
    <w:rsid w:val="00437870"/>
    <w:rsid w:val="004379CD"/>
    <w:rsid w:val="004409FE"/>
    <w:rsid w:val="0044171A"/>
    <w:rsid w:val="00443501"/>
    <w:rsid w:val="00443A24"/>
    <w:rsid w:val="00445180"/>
    <w:rsid w:val="00445DEF"/>
    <w:rsid w:val="004464DC"/>
    <w:rsid w:val="00447190"/>
    <w:rsid w:val="00447215"/>
    <w:rsid w:val="004473A2"/>
    <w:rsid w:val="00450CAC"/>
    <w:rsid w:val="00451C15"/>
    <w:rsid w:val="00453402"/>
    <w:rsid w:val="004551FC"/>
    <w:rsid w:val="004566B6"/>
    <w:rsid w:val="00456E1E"/>
    <w:rsid w:val="00456EDB"/>
    <w:rsid w:val="00457667"/>
    <w:rsid w:val="00461100"/>
    <w:rsid w:val="00461BE4"/>
    <w:rsid w:val="00462534"/>
    <w:rsid w:val="004636BE"/>
    <w:rsid w:val="0046372F"/>
    <w:rsid w:val="004639E1"/>
    <w:rsid w:val="00463F18"/>
    <w:rsid w:val="00465936"/>
    <w:rsid w:val="00466274"/>
    <w:rsid w:val="00466610"/>
    <w:rsid w:val="004678C8"/>
    <w:rsid w:val="00470485"/>
    <w:rsid w:val="00470C11"/>
    <w:rsid w:val="00471C80"/>
    <w:rsid w:val="004722D9"/>
    <w:rsid w:val="00472E15"/>
    <w:rsid w:val="0047535B"/>
    <w:rsid w:val="00475926"/>
    <w:rsid w:val="004764C6"/>
    <w:rsid w:val="00477BC4"/>
    <w:rsid w:val="00477F97"/>
    <w:rsid w:val="0048010B"/>
    <w:rsid w:val="0048023D"/>
    <w:rsid w:val="004807FC"/>
    <w:rsid w:val="00480C99"/>
    <w:rsid w:val="0048146A"/>
    <w:rsid w:val="00481AAA"/>
    <w:rsid w:val="00482009"/>
    <w:rsid w:val="00482B84"/>
    <w:rsid w:val="004830A3"/>
    <w:rsid w:val="0048337B"/>
    <w:rsid w:val="00483465"/>
    <w:rsid w:val="00483980"/>
    <w:rsid w:val="00484068"/>
    <w:rsid w:val="00484159"/>
    <w:rsid w:val="00484B4E"/>
    <w:rsid w:val="004854FA"/>
    <w:rsid w:val="00487FF8"/>
    <w:rsid w:val="004908E8"/>
    <w:rsid w:val="00490E30"/>
    <w:rsid w:val="00490ED6"/>
    <w:rsid w:val="00490ED9"/>
    <w:rsid w:val="00490F25"/>
    <w:rsid w:val="00493270"/>
    <w:rsid w:val="004941DF"/>
    <w:rsid w:val="0049683C"/>
    <w:rsid w:val="00497242"/>
    <w:rsid w:val="00497DAD"/>
    <w:rsid w:val="004A1F52"/>
    <w:rsid w:val="004A22F4"/>
    <w:rsid w:val="004A3EB1"/>
    <w:rsid w:val="004A5FF6"/>
    <w:rsid w:val="004A6608"/>
    <w:rsid w:val="004A728B"/>
    <w:rsid w:val="004A79E0"/>
    <w:rsid w:val="004A7F16"/>
    <w:rsid w:val="004A7FA1"/>
    <w:rsid w:val="004B18F7"/>
    <w:rsid w:val="004B1D7D"/>
    <w:rsid w:val="004B2A04"/>
    <w:rsid w:val="004B4F01"/>
    <w:rsid w:val="004B52E2"/>
    <w:rsid w:val="004B6C6E"/>
    <w:rsid w:val="004B73F0"/>
    <w:rsid w:val="004B7FCA"/>
    <w:rsid w:val="004C0A3C"/>
    <w:rsid w:val="004C22E7"/>
    <w:rsid w:val="004C299A"/>
    <w:rsid w:val="004C3236"/>
    <w:rsid w:val="004C3F94"/>
    <w:rsid w:val="004C4EDE"/>
    <w:rsid w:val="004C5421"/>
    <w:rsid w:val="004C5B4C"/>
    <w:rsid w:val="004C65E4"/>
    <w:rsid w:val="004C7560"/>
    <w:rsid w:val="004D0D53"/>
    <w:rsid w:val="004D0E4E"/>
    <w:rsid w:val="004D1B72"/>
    <w:rsid w:val="004D3336"/>
    <w:rsid w:val="004D3414"/>
    <w:rsid w:val="004D3D34"/>
    <w:rsid w:val="004D3DA1"/>
    <w:rsid w:val="004D4081"/>
    <w:rsid w:val="004D4619"/>
    <w:rsid w:val="004D49FA"/>
    <w:rsid w:val="004D64B9"/>
    <w:rsid w:val="004E17CB"/>
    <w:rsid w:val="004E182C"/>
    <w:rsid w:val="004E25B8"/>
    <w:rsid w:val="004E3BDA"/>
    <w:rsid w:val="004E4560"/>
    <w:rsid w:val="004E524E"/>
    <w:rsid w:val="004E5B73"/>
    <w:rsid w:val="004E5C41"/>
    <w:rsid w:val="004F0A06"/>
    <w:rsid w:val="004F207A"/>
    <w:rsid w:val="004F2EC5"/>
    <w:rsid w:val="004F30C3"/>
    <w:rsid w:val="004F5F23"/>
    <w:rsid w:val="004F65FD"/>
    <w:rsid w:val="004F6E85"/>
    <w:rsid w:val="0050175E"/>
    <w:rsid w:val="005017FA"/>
    <w:rsid w:val="005024B0"/>
    <w:rsid w:val="00502F67"/>
    <w:rsid w:val="0050525C"/>
    <w:rsid w:val="0050680D"/>
    <w:rsid w:val="00510283"/>
    <w:rsid w:val="0051032E"/>
    <w:rsid w:val="00510799"/>
    <w:rsid w:val="005119CE"/>
    <w:rsid w:val="00511E3A"/>
    <w:rsid w:val="00513054"/>
    <w:rsid w:val="00513FC3"/>
    <w:rsid w:val="005140BD"/>
    <w:rsid w:val="00515D6A"/>
    <w:rsid w:val="00516368"/>
    <w:rsid w:val="00517355"/>
    <w:rsid w:val="005178A7"/>
    <w:rsid w:val="00525ECF"/>
    <w:rsid w:val="00526B45"/>
    <w:rsid w:val="00527A0E"/>
    <w:rsid w:val="00527B9F"/>
    <w:rsid w:val="00532516"/>
    <w:rsid w:val="0053260E"/>
    <w:rsid w:val="0053491E"/>
    <w:rsid w:val="00534C1E"/>
    <w:rsid w:val="00535053"/>
    <w:rsid w:val="005360EE"/>
    <w:rsid w:val="005371BF"/>
    <w:rsid w:val="00537849"/>
    <w:rsid w:val="00537F7D"/>
    <w:rsid w:val="0054042E"/>
    <w:rsid w:val="005409EB"/>
    <w:rsid w:val="00541415"/>
    <w:rsid w:val="0054208C"/>
    <w:rsid w:val="00542BE6"/>
    <w:rsid w:val="00544089"/>
    <w:rsid w:val="005471E6"/>
    <w:rsid w:val="00547BA6"/>
    <w:rsid w:val="005506AD"/>
    <w:rsid w:val="00550A25"/>
    <w:rsid w:val="005516A3"/>
    <w:rsid w:val="00552DD8"/>
    <w:rsid w:val="00553E98"/>
    <w:rsid w:val="005542DD"/>
    <w:rsid w:val="0055683B"/>
    <w:rsid w:val="0055761C"/>
    <w:rsid w:val="00557700"/>
    <w:rsid w:val="005632D4"/>
    <w:rsid w:val="00564953"/>
    <w:rsid w:val="00564BBB"/>
    <w:rsid w:val="0056589E"/>
    <w:rsid w:val="00565B87"/>
    <w:rsid w:val="00566921"/>
    <w:rsid w:val="005669D9"/>
    <w:rsid w:val="00567066"/>
    <w:rsid w:val="0056779D"/>
    <w:rsid w:val="0056796B"/>
    <w:rsid w:val="00570C55"/>
    <w:rsid w:val="00570CBE"/>
    <w:rsid w:val="00571072"/>
    <w:rsid w:val="0057136A"/>
    <w:rsid w:val="005726C1"/>
    <w:rsid w:val="0057298B"/>
    <w:rsid w:val="0057421B"/>
    <w:rsid w:val="005745CE"/>
    <w:rsid w:val="0057510F"/>
    <w:rsid w:val="005751CA"/>
    <w:rsid w:val="00575A73"/>
    <w:rsid w:val="0058073F"/>
    <w:rsid w:val="0058183A"/>
    <w:rsid w:val="0058188D"/>
    <w:rsid w:val="00581E93"/>
    <w:rsid w:val="00582B87"/>
    <w:rsid w:val="00583668"/>
    <w:rsid w:val="00584250"/>
    <w:rsid w:val="005862DD"/>
    <w:rsid w:val="00590433"/>
    <w:rsid w:val="005905D8"/>
    <w:rsid w:val="00591762"/>
    <w:rsid w:val="00591A73"/>
    <w:rsid w:val="00592180"/>
    <w:rsid w:val="00594122"/>
    <w:rsid w:val="00594C1F"/>
    <w:rsid w:val="005952E1"/>
    <w:rsid w:val="00596164"/>
    <w:rsid w:val="005961ED"/>
    <w:rsid w:val="00596456"/>
    <w:rsid w:val="00596ECF"/>
    <w:rsid w:val="005A2252"/>
    <w:rsid w:val="005A2EB9"/>
    <w:rsid w:val="005A53B4"/>
    <w:rsid w:val="005A61A1"/>
    <w:rsid w:val="005A6CB9"/>
    <w:rsid w:val="005A71B5"/>
    <w:rsid w:val="005A7348"/>
    <w:rsid w:val="005B06D0"/>
    <w:rsid w:val="005B0E06"/>
    <w:rsid w:val="005B2287"/>
    <w:rsid w:val="005B2378"/>
    <w:rsid w:val="005B3373"/>
    <w:rsid w:val="005B470A"/>
    <w:rsid w:val="005B481D"/>
    <w:rsid w:val="005B4D7C"/>
    <w:rsid w:val="005B5AF6"/>
    <w:rsid w:val="005B68D5"/>
    <w:rsid w:val="005B71E4"/>
    <w:rsid w:val="005B7C2F"/>
    <w:rsid w:val="005C0D58"/>
    <w:rsid w:val="005C1AF2"/>
    <w:rsid w:val="005C50FD"/>
    <w:rsid w:val="005C55B7"/>
    <w:rsid w:val="005C5ECD"/>
    <w:rsid w:val="005C681A"/>
    <w:rsid w:val="005D0036"/>
    <w:rsid w:val="005D1831"/>
    <w:rsid w:val="005D214A"/>
    <w:rsid w:val="005D51E5"/>
    <w:rsid w:val="005D66A2"/>
    <w:rsid w:val="005D709B"/>
    <w:rsid w:val="005E0053"/>
    <w:rsid w:val="005E1125"/>
    <w:rsid w:val="005E139D"/>
    <w:rsid w:val="005E1F2F"/>
    <w:rsid w:val="005E200E"/>
    <w:rsid w:val="005E3373"/>
    <w:rsid w:val="005E3AE3"/>
    <w:rsid w:val="005E4E47"/>
    <w:rsid w:val="005E5C76"/>
    <w:rsid w:val="005E5E56"/>
    <w:rsid w:val="005E5F45"/>
    <w:rsid w:val="005E62EA"/>
    <w:rsid w:val="005E646D"/>
    <w:rsid w:val="005E6489"/>
    <w:rsid w:val="005E6A1C"/>
    <w:rsid w:val="005F1B48"/>
    <w:rsid w:val="005F1DC5"/>
    <w:rsid w:val="005F2111"/>
    <w:rsid w:val="005F232D"/>
    <w:rsid w:val="005F37CF"/>
    <w:rsid w:val="005F3C50"/>
    <w:rsid w:val="005F4534"/>
    <w:rsid w:val="005F5E6A"/>
    <w:rsid w:val="005F737A"/>
    <w:rsid w:val="005F7557"/>
    <w:rsid w:val="0060018A"/>
    <w:rsid w:val="006013F8"/>
    <w:rsid w:val="006020EC"/>
    <w:rsid w:val="0060253E"/>
    <w:rsid w:val="00602682"/>
    <w:rsid w:val="006028A2"/>
    <w:rsid w:val="00603270"/>
    <w:rsid w:val="0060331B"/>
    <w:rsid w:val="00604691"/>
    <w:rsid w:val="00604A7C"/>
    <w:rsid w:val="00604B7A"/>
    <w:rsid w:val="00606717"/>
    <w:rsid w:val="00606881"/>
    <w:rsid w:val="00606E86"/>
    <w:rsid w:val="0060724A"/>
    <w:rsid w:val="00610557"/>
    <w:rsid w:val="0061081C"/>
    <w:rsid w:val="0061085E"/>
    <w:rsid w:val="00610F9B"/>
    <w:rsid w:val="00612493"/>
    <w:rsid w:val="00613D20"/>
    <w:rsid w:val="00614091"/>
    <w:rsid w:val="00614DC5"/>
    <w:rsid w:val="006154CD"/>
    <w:rsid w:val="00616F35"/>
    <w:rsid w:val="00617444"/>
    <w:rsid w:val="0061758F"/>
    <w:rsid w:val="0062219B"/>
    <w:rsid w:val="00623035"/>
    <w:rsid w:val="0062372D"/>
    <w:rsid w:val="0062427F"/>
    <w:rsid w:val="0062466C"/>
    <w:rsid w:val="00624D54"/>
    <w:rsid w:val="00625A1D"/>
    <w:rsid w:val="00627367"/>
    <w:rsid w:val="00627DD2"/>
    <w:rsid w:val="00630BF5"/>
    <w:rsid w:val="00631797"/>
    <w:rsid w:val="0063206F"/>
    <w:rsid w:val="00632445"/>
    <w:rsid w:val="00633C09"/>
    <w:rsid w:val="006356E8"/>
    <w:rsid w:val="00636CCA"/>
    <w:rsid w:val="00636E72"/>
    <w:rsid w:val="00640B1E"/>
    <w:rsid w:val="00642141"/>
    <w:rsid w:val="00642FDF"/>
    <w:rsid w:val="0064326D"/>
    <w:rsid w:val="006459DC"/>
    <w:rsid w:val="006467DE"/>
    <w:rsid w:val="00646B0B"/>
    <w:rsid w:val="00647EAB"/>
    <w:rsid w:val="0065007C"/>
    <w:rsid w:val="006501D9"/>
    <w:rsid w:val="00650A84"/>
    <w:rsid w:val="00651E72"/>
    <w:rsid w:val="006521E7"/>
    <w:rsid w:val="00655D4E"/>
    <w:rsid w:val="006560AE"/>
    <w:rsid w:val="0065709E"/>
    <w:rsid w:val="00657DD5"/>
    <w:rsid w:val="00660372"/>
    <w:rsid w:val="00661D37"/>
    <w:rsid w:val="00663B30"/>
    <w:rsid w:val="0066487E"/>
    <w:rsid w:val="00664A8B"/>
    <w:rsid w:val="00665146"/>
    <w:rsid w:val="00666427"/>
    <w:rsid w:val="00666D28"/>
    <w:rsid w:val="00672523"/>
    <w:rsid w:val="006744CD"/>
    <w:rsid w:val="0067579B"/>
    <w:rsid w:val="00675C89"/>
    <w:rsid w:val="00677A7F"/>
    <w:rsid w:val="0068093A"/>
    <w:rsid w:val="0068102F"/>
    <w:rsid w:val="0068181D"/>
    <w:rsid w:val="00681E5F"/>
    <w:rsid w:val="00681E67"/>
    <w:rsid w:val="006821FF"/>
    <w:rsid w:val="00683885"/>
    <w:rsid w:val="00684380"/>
    <w:rsid w:val="0068537E"/>
    <w:rsid w:val="0068651C"/>
    <w:rsid w:val="0068670D"/>
    <w:rsid w:val="006877B1"/>
    <w:rsid w:val="006913A9"/>
    <w:rsid w:val="00692091"/>
    <w:rsid w:val="00692A39"/>
    <w:rsid w:val="00692F10"/>
    <w:rsid w:val="00692F5C"/>
    <w:rsid w:val="006931BF"/>
    <w:rsid w:val="006934C4"/>
    <w:rsid w:val="00693EEE"/>
    <w:rsid w:val="00693F5A"/>
    <w:rsid w:val="006952E7"/>
    <w:rsid w:val="00696DD0"/>
    <w:rsid w:val="00697973"/>
    <w:rsid w:val="00697A49"/>
    <w:rsid w:val="00697E2D"/>
    <w:rsid w:val="006A152C"/>
    <w:rsid w:val="006A157E"/>
    <w:rsid w:val="006A2E36"/>
    <w:rsid w:val="006A36D2"/>
    <w:rsid w:val="006A3C0B"/>
    <w:rsid w:val="006A3EA8"/>
    <w:rsid w:val="006A407B"/>
    <w:rsid w:val="006A414D"/>
    <w:rsid w:val="006A5B3F"/>
    <w:rsid w:val="006A6674"/>
    <w:rsid w:val="006A6AB5"/>
    <w:rsid w:val="006B0B86"/>
    <w:rsid w:val="006B29A2"/>
    <w:rsid w:val="006B58D9"/>
    <w:rsid w:val="006B7860"/>
    <w:rsid w:val="006C09E1"/>
    <w:rsid w:val="006C1333"/>
    <w:rsid w:val="006C26C8"/>
    <w:rsid w:val="006C3223"/>
    <w:rsid w:val="006C604A"/>
    <w:rsid w:val="006C68DF"/>
    <w:rsid w:val="006C7C70"/>
    <w:rsid w:val="006D06E1"/>
    <w:rsid w:val="006D0AC5"/>
    <w:rsid w:val="006D14A1"/>
    <w:rsid w:val="006D1895"/>
    <w:rsid w:val="006D4DB7"/>
    <w:rsid w:val="006D52E5"/>
    <w:rsid w:val="006D5583"/>
    <w:rsid w:val="006D5705"/>
    <w:rsid w:val="006D59C6"/>
    <w:rsid w:val="006E0CF7"/>
    <w:rsid w:val="006E1296"/>
    <w:rsid w:val="006E1FA2"/>
    <w:rsid w:val="006E2FD0"/>
    <w:rsid w:val="006E4547"/>
    <w:rsid w:val="006E4E97"/>
    <w:rsid w:val="006E57D7"/>
    <w:rsid w:val="006E5E06"/>
    <w:rsid w:val="006F06A2"/>
    <w:rsid w:val="006F4122"/>
    <w:rsid w:val="006F418D"/>
    <w:rsid w:val="006F44C3"/>
    <w:rsid w:val="006F7933"/>
    <w:rsid w:val="00701C85"/>
    <w:rsid w:val="007029D9"/>
    <w:rsid w:val="00703DE0"/>
    <w:rsid w:val="00704816"/>
    <w:rsid w:val="00704F12"/>
    <w:rsid w:val="00705A2E"/>
    <w:rsid w:val="00710282"/>
    <w:rsid w:val="007105FE"/>
    <w:rsid w:val="00711232"/>
    <w:rsid w:val="0071127C"/>
    <w:rsid w:val="00711865"/>
    <w:rsid w:val="00712110"/>
    <w:rsid w:val="00712BAC"/>
    <w:rsid w:val="00714E94"/>
    <w:rsid w:val="00717C9E"/>
    <w:rsid w:val="00717EEF"/>
    <w:rsid w:val="00720086"/>
    <w:rsid w:val="00720D9C"/>
    <w:rsid w:val="00720EE1"/>
    <w:rsid w:val="00724912"/>
    <w:rsid w:val="007318DD"/>
    <w:rsid w:val="00732DF5"/>
    <w:rsid w:val="007332E7"/>
    <w:rsid w:val="007346AC"/>
    <w:rsid w:val="007352A9"/>
    <w:rsid w:val="00737132"/>
    <w:rsid w:val="00740460"/>
    <w:rsid w:val="00740AAF"/>
    <w:rsid w:val="00740CB2"/>
    <w:rsid w:val="00740CDC"/>
    <w:rsid w:val="00741AAC"/>
    <w:rsid w:val="007422BF"/>
    <w:rsid w:val="00743E0C"/>
    <w:rsid w:val="007450EC"/>
    <w:rsid w:val="00745F37"/>
    <w:rsid w:val="0074606D"/>
    <w:rsid w:val="007460E4"/>
    <w:rsid w:val="00750866"/>
    <w:rsid w:val="00753A43"/>
    <w:rsid w:val="00753A45"/>
    <w:rsid w:val="00756DB8"/>
    <w:rsid w:val="00757072"/>
    <w:rsid w:val="0076026F"/>
    <w:rsid w:val="00760875"/>
    <w:rsid w:val="00761DC7"/>
    <w:rsid w:val="00762912"/>
    <w:rsid w:val="00762F2E"/>
    <w:rsid w:val="00763682"/>
    <w:rsid w:val="00763947"/>
    <w:rsid w:val="00764ED4"/>
    <w:rsid w:val="00765C0B"/>
    <w:rsid w:val="00767046"/>
    <w:rsid w:val="00767487"/>
    <w:rsid w:val="007724C0"/>
    <w:rsid w:val="00772EAB"/>
    <w:rsid w:val="0077388C"/>
    <w:rsid w:val="00774187"/>
    <w:rsid w:val="00774C59"/>
    <w:rsid w:val="00775E00"/>
    <w:rsid w:val="00775F1A"/>
    <w:rsid w:val="007763CC"/>
    <w:rsid w:val="007773C4"/>
    <w:rsid w:val="0077779F"/>
    <w:rsid w:val="00781874"/>
    <w:rsid w:val="00781DD3"/>
    <w:rsid w:val="00782450"/>
    <w:rsid w:val="00782928"/>
    <w:rsid w:val="00782DBC"/>
    <w:rsid w:val="0078328A"/>
    <w:rsid w:val="007837A1"/>
    <w:rsid w:val="00784194"/>
    <w:rsid w:val="007848FD"/>
    <w:rsid w:val="007859F2"/>
    <w:rsid w:val="007872BE"/>
    <w:rsid w:val="00791D7E"/>
    <w:rsid w:val="0079325E"/>
    <w:rsid w:val="007937D6"/>
    <w:rsid w:val="007938B3"/>
    <w:rsid w:val="00794E40"/>
    <w:rsid w:val="00796210"/>
    <w:rsid w:val="007963C0"/>
    <w:rsid w:val="007974C1"/>
    <w:rsid w:val="00797672"/>
    <w:rsid w:val="00797B90"/>
    <w:rsid w:val="007A1FBA"/>
    <w:rsid w:val="007A28A9"/>
    <w:rsid w:val="007A2917"/>
    <w:rsid w:val="007A329E"/>
    <w:rsid w:val="007A3BCB"/>
    <w:rsid w:val="007A4784"/>
    <w:rsid w:val="007A5BA1"/>
    <w:rsid w:val="007A5D1C"/>
    <w:rsid w:val="007A6636"/>
    <w:rsid w:val="007A6E31"/>
    <w:rsid w:val="007B096B"/>
    <w:rsid w:val="007B15AB"/>
    <w:rsid w:val="007B2026"/>
    <w:rsid w:val="007B2845"/>
    <w:rsid w:val="007B2F24"/>
    <w:rsid w:val="007B2F3E"/>
    <w:rsid w:val="007B5391"/>
    <w:rsid w:val="007B61D2"/>
    <w:rsid w:val="007B6E53"/>
    <w:rsid w:val="007B73D7"/>
    <w:rsid w:val="007B77CC"/>
    <w:rsid w:val="007C0287"/>
    <w:rsid w:val="007C1279"/>
    <w:rsid w:val="007C1665"/>
    <w:rsid w:val="007C17CB"/>
    <w:rsid w:val="007C1F3A"/>
    <w:rsid w:val="007C5AF1"/>
    <w:rsid w:val="007C6885"/>
    <w:rsid w:val="007D00E9"/>
    <w:rsid w:val="007D1058"/>
    <w:rsid w:val="007D1739"/>
    <w:rsid w:val="007D2383"/>
    <w:rsid w:val="007D3309"/>
    <w:rsid w:val="007D47C2"/>
    <w:rsid w:val="007D4B23"/>
    <w:rsid w:val="007D62C5"/>
    <w:rsid w:val="007D718B"/>
    <w:rsid w:val="007D7291"/>
    <w:rsid w:val="007E1977"/>
    <w:rsid w:val="007E3013"/>
    <w:rsid w:val="007E34C7"/>
    <w:rsid w:val="007E3B80"/>
    <w:rsid w:val="007E41C4"/>
    <w:rsid w:val="007E495A"/>
    <w:rsid w:val="007E500E"/>
    <w:rsid w:val="007E53FB"/>
    <w:rsid w:val="007E5700"/>
    <w:rsid w:val="007E5D75"/>
    <w:rsid w:val="007E7849"/>
    <w:rsid w:val="007F24FF"/>
    <w:rsid w:val="007F348C"/>
    <w:rsid w:val="007F398B"/>
    <w:rsid w:val="007F3C99"/>
    <w:rsid w:val="007F3E74"/>
    <w:rsid w:val="007F3EAC"/>
    <w:rsid w:val="007F4C96"/>
    <w:rsid w:val="007F4FAD"/>
    <w:rsid w:val="007F5979"/>
    <w:rsid w:val="007F66C8"/>
    <w:rsid w:val="007F69A0"/>
    <w:rsid w:val="007F6A63"/>
    <w:rsid w:val="007F7FA3"/>
    <w:rsid w:val="008013CB"/>
    <w:rsid w:val="008016E8"/>
    <w:rsid w:val="008053C0"/>
    <w:rsid w:val="00805CDD"/>
    <w:rsid w:val="0080691C"/>
    <w:rsid w:val="00806D03"/>
    <w:rsid w:val="008075D3"/>
    <w:rsid w:val="00807A6F"/>
    <w:rsid w:val="00815377"/>
    <w:rsid w:val="008166AA"/>
    <w:rsid w:val="008173E1"/>
    <w:rsid w:val="008200FB"/>
    <w:rsid w:val="008216EF"/>
    <w:rsid w:val="00821D5F"/>
    <w:rsid w:val="00822C8E"/>
    <w:rsid w:val="0082417E"/>
    <w:rsid w:val="008249F4"/>
    <w:rsid w:val="008258BA"/>
    <w:rsid w:val="008308A3"/>
    <w:rsid w:val="008314C0"/>
    <w:rsid w:val="00831CF3"/>
    <w:rsid w:val="00833026"/>
    <w:rsid w:val="00835129"/>
    <w:rsid w:val="00835803"/>
    <w:rsid w:val="0083625A"/>
    <w:rsid w:val="00837163"/>
    <w:rsid w:val="00837A3F"/>
    <w:rsid w:val="008403F6"/>
    <w:rsid w:val="00840E08"/>
    <w:rsid w:val="00841098"/>
    <w:rsid w:val="008412BE"/>
    <w:rsid w:val="00842032"/>
    <w:rsid w:val="00842110"/>
    <w:rsid w:val="008442AE"/>
    <w:rsid w:val="00845141"/>
    <w:rsid w:val="008467E4"/>
    <w:rsid w:val="00846FA2"/>
    <w:rsid w:val="008474DB"/>
    <w:rsid w:val="00850BCD"/>
    <w:rsid w:val="00851939"/>
    <w:rsid w:val="00852B0A"/>
    <w:rsid w:val="00853B8E"/>
    <w:rsid w:val="00853BBE"/>
    <w:rsid w:val="00855AC5"/>
    <w:rsid w:val="00855BA1"/>
    <w:rsid w:val="0085680B"/>
    <w:rsid w:val="00856A30"/>
    <w:rsid w:val="0085744B"/>
    <w:rsid w:val="008577F3"/>
    <w:rsid w:val="00857B42"/>
    <w:rsid w:val="008603A0"/>
    <w:rsid w:val="00861189"/>
    <w:rsid w:val="00861378"/>
    <w:rsid w:val="0086189F"/>
    <w:rsid w:val="00862418"/>
    <w:rsid w:val="00862A49"/>
    <w:rsid w:val="008636F1"/>
    <w:rsid w:val="00864BCB"/>
    <w:rsid w:val="00865846"/>
    <w:rsid w:val="00865C9D"/>
    <w:rsid w:val="00865E0B"/>
    <w:rsid w:val="008662B3"/>
    <w:rsid w:val="00866376"/>
    <w:rsid w:val="00870386"/>
    <w:rsid w:val="00874845"/>
    <w:rsid w:val="00875EB3"/>
    <w:rsid w:val="008761AA"/>
    <w:rsid w:val="00877617"/>
    <w:rsid w:val="00877A88"/>
    <w:rsid w:val="0088008D"/>
    <w:rsid w:val="008800BE"/>
    <w:rsid w:val="00882872"/>
    <w:rsid w:val="008839FA"/>
    <w:rsid w:val="00883AF2"/>
    <w:rsid w:val="00883C1F"/>
    <w:rsid w:val="00883E3F"/>
    <w:rsid w:val="00883FA5"/>
    <w:rsid w:val="008855E3"/>
    <w:rsid w:val="008877AA"/>
    <w:rsid w:val="00887F51"/>
    <w:rsid w:val="0089132B"/>
    <w:rsid w:val="0089281E"/>
    <w:rsid w:val="008928F1"/>
    <w:rsid w:val="00894A4D"/>
    <w:rsid w:val="008959F1"/>
    <w:rsid w:val="00895FF6"/>
    <w:rsid w:val="00897182"/>
    <w:rsid w:val="008973D1"/>
    <w:rsid w:val="00897DEA"/>
    <w:rsid w:val="008A0BAA"/>
    <w:rsid w:val="008A2FEC"/>
    <w:rsid w:val="008A30AD"/>
    <w:rsid w:val="008A4567"/>
    <w:rsid w:val="008A67BC"/>
    <w:rsid w:val="008A69E8"/>
    <w:rsid w:val="008A6BEA"/>
    <w:rsid w:val="008B0088"/>
    <w:rsid w:val="008B04F1"/>
    <w:rsid w:val="008B175C"/>
    <w:rsid w:val="008B2D5F"/>
    <w:rsid w:val="008B2E33"/>
    <w:rsid w:val="008B35A2"/>
    <w:rsid w:val="008B4791"/>
    <w:rsid w:val="008B6509"/>
    <w:rsid w:val="008B6577"/>
    <w:rsid w:val="008C08A1"/>
    <w:rsid w:val="008C22F2"/>
    <w:rsid w:val="008C2BF6"/>
    <w:rsid w:val="008C3765"/>
    <w:rsid w:val="008C5B7A"/>
    <w:rsid w:val="008C5BE8"/>
    <w:rsid w:val="008C6219"/>
    <w:rsid w:val="008C63BB"/>
    <w:rsid w:val="008C70EA"/>
    <w:rsid w:val="008D31A7"/>
    <w:rsid w:val="008D3632"/>
    <w:rsid w:val="008D4D10"/>
    <w:rsid w:val="008D5099"/>
    <w:rsid w:val="008D623C"/>
    <w:rsid w:val="008D6E22"/>
    <w:rsid w:val="008D6FEF"/>
    <w:rsid w:val="008E0811"/>
    <w:rsid w:val="008E2527"/>
    <w:rsid w:val="008E4130"/>
    <w:rsid w:val="008E4692"/>
    <w:rsid w:val="008E49BE"/>
    <w:rsid w:val="008E5405"/>
    <w:rsid w:val="008E6E31"/>
    <w:rsid w:val="008F0B79"/>
    <w:rsid w:val="008F11F2"/>
    <w:rsid w:val="008F1AC5"/>
    <w:rsid w:val="008F2CDE"/>
    <w:rsid w:val="008F308E"/>
    <w:rsid w:val="008F4E42"/>
    <w:rsid w:val="008F5047"/>
    <w:rsid w:val="008F54B2"/>
    <w:rsid w:val="008F58E6"/>
    <w:rsid w:val="008F6698"/>
    <w:rsid w:val="008F6F93"/>
    <w:rsid w:val="009021D2"/>
    <w:rsid w:val="00904756"/>
    <w:rsid w:val="0090511B"/>
    <w:rsid w:val="00905AF7"/>
    <w:rsid w:val="00910818"/>
    <w:rsid w:val="00910B01"/>
    <w:rsid w:val="009128D9"/>
    <w:rsid w:val="009142A1"/>
    <w:rsid w:val="0091548E"/>
    <w:rsid w:val="009154C1"/>
    <w:rsid w:val="00915BE7"/>
    <w:rsid w:val="00916451"/>
    <w:rsid w:val="00917E16"/>
    <w:rsid w:val="00920962"/>
    <w:rsid w:val="0092133E"/>
    <w:rsid w:val="00921766"/>
    <w:rsid w:val="00921EE4"/>
    <w:rsid w:val="00922C96"/>
    <w:rsid w:val="00925355"/>
    <w:rsid w:val="009271AF"/>
    <w:rsid w:val="009302F3"/>
    <w:rsid w:val="00930C53"/>
    <w:rsid w:val="0093129D"/>
    <w:rsid w:val="00931809"/>
    <w:rsid w:val="0093275E"/>
    <w:rsid w:val="00932D00"/>
    <w:rsid w:val="00933ADF"/>
    <w:rsid w:val="00933EFE"/>
    <w:rsid w:val="00934A7A"/>
    <w:rsid w:val="00935EA4"/>
    <w:rsid w:val="00936CEA"/>
    <w:rsid w:val="00936FA1"/>
    <w:rsid w:val="009378DE"/>
    <w:rsid w:val="00937E00"/>
    <w:rsid w:val="00941436"/>
    <w:rsid w:val="0094203A"/>
    <w:rsid w:val="00943377"/>
    <w:rsid w:val="00943A1D"/>
    <w:rsid w:val="00943FC1"/>
    <w:rsid w:val="00945A79"/>
    <w:rsid w:val="00945C82"/>
    <w:rsid w:val="00946183"/>
    <w:rsid w:val="00946839"/>
    <w:rsid w:val="009473F0"/>
    <w:rsid w:val="00951100"/>
    <w:rsid w:val="00951132"/>
    <w:rsid w:val="00951767"/>
    <w:rsid w:val="00953B74"/>
    <w:rsid w:val="00954C5D"/>
    <w:rsid w:val="00955C5C"/>
    <w:rsid w:val="00956ABF"/>
    <w:rsid w:val="00956C17"/>
    <w:rsid w:val="00957DD6"/>
    <w:rsid w:val="00960576"/>
    <w:rsid w:val="00960DED"/>
    <w:rsid w:val="00960FAD"/>
    <w:rsid w:val="00961024"/>
    <w:rsid w:val="00961352"/>
    <w:rsid w:val="009615A3"/>
    <w:rsid w:val="009615AA"/>
    <w:rsid w:val="009622FF"/>
    <w:rsid w:val="00962905"/>
    <w:rsid w:val="009630CC"/>
    <w:rsid w:val="00963902"/>
    <w:rsid w:val="00963DBA"/>
    <w:rsid w:val="00963F62"/>
    <w:rsid w:val="00965543"/>
    <w:rsid w:val="0096777E"/>
    <w:rsid w:val="00971034"/>
    <w:rsid w:val="0097104F"/>
    <w:rsid w:val="00972D85"/>
    <w:rsid w:val="00972F16"/>
    <w:rsid w:val="00973ABE"/>
    <w:rsid w:val="009740C9"/>
    <w:rsid w:val="00975222"/>
    <w:rsid w:val="009758FD"/>
    <w:rsid w:val="00976A3C"/>
    <w:rsid w:val="00977D56"/>
    <w:rsid w:val="009835F7"/>
    <w:rsid w:val="00984159"/>
    <w:rsid w:val="00986315"/>
    <w:rsid w:val="00986E89"/>
    <w:rsid w:val="009873F2"/>
    <w:rsid w:val="00987FE0"/>
    <w:rsid w:val="0099022D"/>
    <w:rsid w:val="00990405"/>
    <w:rsid w:val="00990A81"/>
    <w:rsid w:val="00990E15"/>
    <w:rsid w:val="00991CD1"/>
    <w:rsid w:val="009932A9"/>
    <w:rsid w:val="009945C3"/>
    <w:rsid w:val="00994E8A"/>
    <w:rsid w:val="00995628"/>
    <w:rsid w:val="00996104"/>
    <w:rsid w:val="009A059D"/>
    <w:rsid w:val="009A2005"/>
    <w:rsid w:val="009A2319"/>
    <w:rsid w:val="009A25A3"/>
    <w:rsid w:val="009A6632"/>
    <w:rsid w:val="009B06BA"/>
    <w:rsid w:val="009B135F"/>
    <w:rsid w:val="009B15C5"/>
    <w:rsid w:val="009B21AB"/>
    <w:rsid w:val="009B4456"/>
    <w:rsid w:val="009B4752"/>
    <w:rsid w:val="009B4E7D"/>
    <w:rsid w:val="009B5139"/>
    <w:rsid w:val="009B57F1"/>
    <w:rsid w:val="009B79F7"/>
    <w:rsid w:val="009B7BFF"/>
    <w:rsid w:val="009C06D2"/>
    <w:rsid w:val="009C16F2"/>
    <w:rsid w:val="009C1BCB"/>
    <w:rsid w:val="009C2124"/>
    <w:rsid w:val="009C220D"/>
    <w:rsid w:val="009C2C6F"/>
    <w:rsid w:val="009C34FE"/>
    <w:rsid w:val="009C4621"/>
    <w:rsid w:val="009C5D3C"/>
    <w:rsid w:val="009C6248"/>
    <w:rsid w:val="009C69F3"/>
    <w:rsid w:val="009C7C34"/>
    <w:rsid w:val="009C7C91"/>
    <w:rsid w:val="009D0394"/>
    <w:rsid w:val="009D0557"/>
    <w:rsid w:val="009D0ED7"/>
    <w:rsid w:val="009D3E96"/>
    <w:rsid w:val="009D508F"/>
    <w:rsid w:val="009D5597"/>
    <w:rsid w:val="009D6092"/>
    <w:rsid w:val="009D7100"/>
    <w:rsid w:val="009D7D32"/>
    <w:rsid w:val="009E0957"/>
    <w:rsid w:val="009E1313"/>
    <w:rsid w:val="009E29CB"/>
    <w:rsid w:val="009E2A87"/>
    <w:rsid w:val="009E2FBA"/>
    <w:rsid w:val="009E3ACF"/>
    <w:rsid w:val="009E40DD"/>
    <w:rsid w:val="009E525F"/>
    <w:rsid w:val="009E7BC6"/>
    <w:rsid w:val="009F0AF9"/>
    <w:rsid w:val="009F1E82"/>
    <w:rsid w:val="009F489D"/>
    <w:rsid w:val="009F6340"/>
    <w:rsid w:val="009F6575"/>
    <w:rsid w:val="009F741E"/>
    <w:rsid w:val="00A00A05"/>
    <w:rsid w:val="00A01F54"/>
    <w:rsid w:val="00A0203C"/>
    <w:rsid w:val="00A03F0F"/>
    <w:rsid w:val="00A04552"/>
    <w:rsid w:val="00A05CEF"/>
    <w:rsid w:val="00A05F6F"/>
    <w:rsid w:val="00A06339"/>
    <w:rsid w:val="00A0707E"/>
    <w:rsid w:val="00A07BE0"/>
    <w:rsid w:val="00A11A8B"/>
    <w:rsid w:val="00A11F27"/>
    <w:rsid w:val="00A13346"/>
    <w:rsid w:val="00A14102"/>
    <w:rsid w:val="00A15058"/>
    <w:rsid w:val="00A161F2"/>
    <w:rsid w:val="00A178E4"/>
    <w:rsid w:val="00A17E02"/>
    <w:rsid w:val="00A17E3E"/>
    <w:rsid w:val="00A17F88"/>
    <w:rsid w:val="00A20D4F"/>
    <w:rsid w:val="00A21582"/>
    <w:rsid w:val="00A217FA"/>
    <w:rsid w:val="00A223A6"/>
    <w:rsid w:val="00A22FCC"/>
    <w:rsid w:val="00A2683B"/>
    <w:rsid w:val="00A272B7"/>
    <w:rsid w:val="00A27AF5"/>
    <w:rsid w:val="00A3127B"/>
    <w:rsid w:val="00A319EC"/>
    <w:rsid w:val="00A31F72"/>
    <w:rsid w:val="00A32318"/>
    <w:rsid w:val="00A32FA0"/>
    <w:rsid w:val="00A35166"/>
    <w:rsid w:val="00A36D7D"/>
    <w:rsid w:val="00A37F19"/>
    <w:rsid w:val="00A40A8C"/>
    <w:rsid w:val="00A41025"/>
    <w:rsid w:val="00A42DD9"/>
    <w:rsid w:val="00A44068"/>
    <w:rsid w:val="00A44588"/>
    <w:rsid w:val="00A4558D"/>
    <w:rsid w:val="00A4706C"/>
    <w:rsid w:val="00A478C1"/>
    <w:rsid w:val="00A47E4C"/>
    <w:rsid w:val="00A5119A"/>
    <w:rsid w:val="00A5390B"/>
    <w:rsid w:val="00A54A6B"/>
    <w:rsid w:val="00A551AB"/>
    <w:rsid w:val="00A55AB7"/>
    <w:rsid w:val="00A55F89"/>
    <w:rsid w:val="00A5630F"/>
    <w:rsid w:val="00A566D9"/>
    <w:rsid w:val="00A60DC8"/>
    <w:rsid w:val="00A61872"/>
    <w:rsid w:val="00A6229E"/>
    <w:rsid w:val="00A62337"/>
    <w:rsid w:val="00A6286B"/>
    <w:rsid w:val="00A629F6"/>
    <w:rsid w:val="00A6318D"/>
    <w:rsid w:val="00A6520E"/>
    <w:rsid w:val="00A66B5A"/>
    <w:rsid w:val="00A67D73"/>
    <w:rsid w:val="00A7310B"/>
    <w:rsid w:val="00A7476C"/>
    <w:rsid w:val="00A74BB3"/>
    <w:rsid w:val="00A75EFF"/>
    <w:rsid w:val="00A7630D"/>
    <w:rsid w:val="00A77280"/>
    <w:rsid w:val="00A80B25"/>
    <w:rsid w:val="00A8180B"/>
    <w:rsid w:val="00A82BD8"/>
    <w:rsid w:val="00A82CE0"/>
    <w:rsid w:val="00A8482B"/>
    <w:rsid w:val="00A84F4E"/>
    <w:rsid w:val="00A854FE"/>
    <w:rsid w:val="00A90C91"/>
    <w:rsid w:val="00A912FF"/>
    <w:rsid w:val="00A9154F"/>
    <w:rsid w:val="00A92B3A"/>
    <w:rsid w:val="00A94428"/>
    <w:rsid w:val="00A95E61"/>
    <w:rsid w:val="00A9778D"/>
    <w:rsid w:val="00AA0067"/>
    <w:rsid w:val="00AA0F6C"/>
    <w:rsid w:val="00AA16B0"/>
    <w:rsid w:val="00AA1C19"/>
    <w:rsid w:val="00AA216A"/>
    <w:rsid w:val="00AA28DB"/>
    <w:rsid w:val="00AA299E"/>
    <w:rsid w:val="00AA2FAA"/>
    <w:rsid w:val="00AA3415"/>
    <w:rsid w:val="00AA40F8"/>
    <w:rsid w:val="00AA419C"/>
    <w:rsid w:val="00AA4EBF"/>
    <w:rsid w:val="00AA6626"/>
    <w:rsid w:val="00AB2DBA"/>
    <w:rsid w:val="00AB2F72"/>
    <w:rsid w:val="00AB38F1"/>
    <w:rsid w:val="00AB3979"/>
    <w:rsid w:val="00AB3C7B"/>
    <w:rsid w:val="00AC070E"/>
    <w:rsid w:val="00AC24E1"/>
    <w:rsid w:val="00AC3938"/>
    <w:rsid w:val="00AC59BF"/>
    <w:rsid w:val="00AC5B23"/>
    <w:rsid w:val="00AC5BE0"/>
    <w:rsid w:val="00AC6E2A"/>
    <w:rsid w:val="00AC795D"/>
    <w:rsid w:val="00AD345C"/>
    <w:rsid w:val="00AD45E4"/>
    <w:rsid w:val="00AD5E31"/>
    <w:rsid w:val="00AD5E74"/>
    <w:rsid w:val="00AD7666"/>
    <w:rsid w:val="00AD78E0"/>
    <w:rsid w:val="00AD7B06"/>
    <w:rsid w:val="00AE06D7"/>
    <w:rsid w:val="00AE1DDA"/>
    <w:rsid w:val="00AE23D9"/>
    <w:rsid w:val="00AE2851"/>
    <w:rsid w:val="00AE37C8"/>
    <w:rsid w:val="00AF0852"/>
    <w:rsid w:val="00AF185C"/>
    <w:rsid w:val="00AF362E"/>
    <w:rsid w:val="00AF3F3A"/>
    <w:rsid w:val="00AF5B3F"/>
    <w:rsid w:val="00AF66F7"/>
    <w:rsid w:val="00AF6D5B"/>
    <w:rsid w:val="00B00AB0"/>
    <w:rsid w:val="00B00EF3"/>
    <w:rsid w:val="00B0102E"/>
    <w:rsid w:val="00B014C9"/>
    <w:rsid w:val="00B020AC"/>
    <w:rsid w:val="00B02A20"/>
    <w:rsid w:val="00B039EA"/>
    <w:rsid w:val="00B04BA1"/>
    <w:rsid w:val="00B04CC9"/>
    <w:rsid w:val="00B06AC4"/>
    <w:rsid w:val="00B0710D"/>
    <w:rsid w:val="00B076B8"/>
    <w:rsid w:val="00B12503"/>
    <w:rsid w:val="00B12784"/>
    <w:rsid w:val="00B12D50"/>
    <w:rsid w:val="00B13823"/>
    <w:rsid w:val="00B15AA4"/>
    <w:rsid w:val="00B1642B"/>
    <w:rsid w:val="00B165E0"/>
    <w:rsid w:val="00B166B2"/>
    <w:rsid w:val="00B22366"/>
    <w:rsid w:val="00B22AF3"/>
    <w:rsid w:val="00B22D73"/>
    <w:rsid w:val="00B23031"/>
    <w:rsid w:val="00B240A6"/>
    <w:rsid w:val="00B25496"/>
    <w:rsid w:val="00B25AF2"/>
    <w:rsid w:val="00B25CB7"/>
    <w:rsid w:val="00B2667A"/>
    <w:rsid w:val="00B267A6"/>
    <w:rsid w:val="00B27A78"/>
    <w:rsid w:val="00B313EA"/>
    <w:rsid w:val="00B32E80"/>
    <w:rsid w:val="00B33381"/>
    <w:rsid w:val="00B3354A"/>
    <w:rsid w:val="00B34454"/>
    <w:rsid w:val="00B3510D"/>
    <w:rsid w:val="00B35AD4"/>
    <w:rsid w:val="00B36223"/>
    <w:rsid w:val="00B374C8"/>
    <w:rsid w:val="00B37F5C"/>
    <w:rsid w:val="00B4186D"/>
    <w:rsid w:val="00B42E07"/>
    <w:rsid w:val="00B43984"/>
    <w:rsid w:val="00B439BC"/>
    <w:rsid w:val="00B43E16"/>
    <w:rsid w:val="00B4443C"/>
    <w:rsid w:val="00B44A2A"/>
    <w:rsid w:val="00B4523D"/>
    <w:rsid w:val="00B46686"/>
    <w:rsid w:val="00B4680B"/>
    <w:rsid w:val="00B5525F"/>
    <w:rsid w:val="00B55C3E"/>
    <w:rsid w:val="00B564F6"/>
    <w:rsid w:val="00B56C2A"/>
    <w:rsid w:val="00B5752E"/>
    <w:rsid w:val="00B60F5F"/>
    <w:rsid w:val="00B613B8"/>
    <w:rsid w:val="00B61CEE"/>
    <w:rsid w:val="00B62144"/>
    <w:rsid w:val="00B648A4"/>
    <w:rsid w:val="00B65D25"/>
    <w:rsid w:val="00B6792D"/>
    <w:rsid w:val="00B67CA0"/>
    <w:rsid w:val="00B67F8E"/>
    <w:rsid w:val="00B7032B"/>
    <w:rsid w:val="00B7343C"/>
    <w:rsid w:val="00B73871"/>
    <w:rsid w:val="00B74E06"/>
    <w:rsid w:val="00B765E1"/>
    <w:rsid w:val="00B77327"/>
    <w:rsid w:val="00B7743F"/>
    <w:rsid w:val="00B803CD"/>
    <w:rsid w:val="00B80EBF"/>
    <w:rsid w:val="00B8255B"/>
    <w:rsid w:val="00B82CDE"/>
    <w:rsid w:val="00B83151"/>
    <w:rsid w:val="00B8378C"/>
    <w:rsid w:val="00B841D1"/>
    <w:rsid w:val="00B84864"/>
    <w:rsid w:val="00B84F7E"/>
    <w:rsid w:val="00B86425"/>
    <w:rsid w:val="00B872D3"/>
    <w:rsid w:val="00B879A4"/>
    <w:rsid w:val="00B912BC"/>
    <w:rsid w:val="00B9150F"/>
    <w:rsid w:val="00B91C0C"/>
    <w:rsid w:val="00B91D8D"/>
    <w:rsid w:val="00B92173"/>
    <w:rsid w:val="00B941D6"/>
    <w:rsid w:val="00B94F4B"/>
    <w:rsid w:val="00B95AF7"/>
    <w:rsid w:val="00B96625"/>
    <w:rsid w:val="00B96C39"/>
    <w:rsid w:val="00B97F4C"/>
    <w:rsid w:val="00BA153D"/>
    <w:rsid w:val="00BA1F3D"/>
    <w:rsid w:val="00BA2B1D"/>
    <w:rsid w:val="00BA2CE8"/>
    <w:rsid w:val="00BA4372"/>
    <w:rsid w:val="00BA5B04"/>
    <w:rsid w:val="00BA6FF7"/>
    <w:rsid w:val="00BB01BD"/>
    <w:rsid w:val="00BB092A"/>
    <w:rsid w:val="00BB2538"/>
    <w:rsid w:val="00BB2556"/>
    <w:rsid w:val="00BB3016"/>
    <w:rsid w:val="00BB3167"/>
    <w:rsid w:val="00BB417C"/>
    <w:rsid w:val="00BB51E4"/>
    <w:rsid w:val="00BB5659"/>
    <w:rsid w:val="00BB57D2"/>
    <w:rsid w:val="00BB5B1C"/>
    <w:rsid w:val="00BB63C3"/>
    <w:rsid w:val="00BB654A"/>
    <w:rsid w:val="00BB75F2"/>
    <w:rsid w:val="00BC0216"/>
    <w:rsid w:val="00BC0E19"/>
    <w:rsid w:val="00BC1188"/>
    <w:rsid w:val="00BC1A97"/>
    <w:rsid w:val="00BC2285"/>
    <w:rsid w:val="00BC32A9"/>
    <w:rsid w:val="00BC544C"/>
    <w:rsid w:val="00BC617F"/>
    <w:rsid w:val="00BC70CB"/>
    <w:rsid w:val="00BD1857"/>
    <w:rsid w:val="00BD20F4"/>
    <w:rsid w:val="00BD22DC"/>
    <w:rsid w:val="00BD2C7C"/>
    <w:rsid w:val="00BD2D36"/>
    <w:rsid w:val="00BD5A40"/>
    <w:rsid w:val="00BD5EE1"/>
    <w:rsid w:val="00BD6459"/>
    <w:rsid w:val="00BD654A"/>
    <w:rsid w:val="00BD7295"/>
    <w:rsid w:val="00BD7681"/>
    <w:rsid w:val="00BD77DE"/>
    <w:rsid w:val="00BE103A"/>
    <w:rsid w:val="00BE11BB"/>
    <w:rsid w:val="00BE1C65"/>
    <w:rsid w:val="00BE215C"/>
    <w:rsid w:val="00BE33A0"/>
    <w:rsid w:val="00BE4EA7"/>
    <w:rsid w:val="00BE5B3F"/>
    <w:rsid w:val="00BE5DC3"/>
    <w:rsid w:val="00BE7980"/>
    <w:rsid w:val="00BF162A"/>
    <w:rsid w:val="00BF2569"/>
    <w:rsid w:val="00BF2B96"/>
    <w:rsid w:val="00BF3A00"/>
    <w:rsid w:val="00BF4E39"/>
    <w:rsid w:val="00BF4F46"/>
    <w:rsid w:val="00BF63AA"/>
    <w:rsid w:val="00BF64CF"/>
    <w:rsid w:val="00BF6772"/>
    <w:rsid w:val="00C02496"/>
    <w:rsid w:val="00C04065"/>
    <w:rsid w:val="00C04585"/>
    <w:rsid w:val="00C04BF9"/>
    <w:rsid w:val="00C06385"/>
    <w:rsid w:val="00C07865"/>
    <w:rsid w:val="00C107BD"/>
    <w:rsid w:val="00C11BB6"/>
    <w:rsid w:val="00C12203"/>
    <w:rsid w:val="00C13365"/>
    <w:rsid w:val="00C13669"/>
    <w:rsid w:val="00C13ADA"/>
    <w:rsid w:val="00C13C12"/>
    <w:rsid w:val="00C13E04"/>
    <w:rsid w:val="00C14285"/>
    <w:rsid w:val="00C149B9"/>
    <w:rsid w:val="00C1616C"/>
    <w:rsid w:val="00C162D7"/>
    <w:rsid w:val="00C16CB6"/>
    <w:rsid w:val="00C17882"/>
    <w:rsid w:val="00C17EE3"/>
    <w:rsid w:val="00C17F34"/>
    <w:rsid w:val="00C20D13"/>
    <w:rsid w:val="00C211A4"/>
    <w:rsid w:val="00C217D6"/>
    <w:rsid w:val="00C23396"/>
    <w:rsid w:val="00C25025"/>
    <w:rsid w:val="00C259A2"/>
    <w:rsid w:val="00C2799B"/>
    <w:rsid w:val="00C27EB1"/>
    <w:rsid w:val="00C33322"/>
    <w:rsid w:val="00C335F0"/>
    <w:rsid w:val="00C33D0B"/>
    <w:rsid w:val="00C34349"/>
    <w:rsid w:val="00C349EE"/>
    <w:rsid w:val="00C34CD5"/>
    <w:rsid w:val="00C353AC"/>
    <w:rsid w:val="00C36293"/>
    <w:rsid w:val="00C362AD"/>
    <w:rsid w:val="00C400A4"/>
    <w:rsid w:val="00C40D56"/>
    <w:rsid w:val="00C4225E"/>
    <w:rsid w:val="00C458F5"/>
    <w:rsid w:val="00C459BF"/>
    <w:rsid w:val="00C475D0"/>
    <w:rsid w:val="00C4765D"/>
    <w:rsid w:val="00C517F6"/>
    <w:rsid w:val="00C5183C"/>
    <w:rsid w:val="00C520E6"/>
    <w:rsid w:val="00C52179"/>
    <w:rsid w:val="00C53BCF"/>
    <w:rsid w:val="00C54139"/>
    <w:rsid w:val="00C54698"/>
    <w:rsid w:val="00C601E4"/>
    <w:rsid w:val="00C61BE1"/>
    <w:rsid w:val="00C620C8"/>
    <w:rsid w:val="00C63530"/>
    <w:rsid w:val="00C6411C"/>
    <w:rsid w:val="00C641FA"/>
    <w:rsid w:val="00C642E1"/>
    <w:rsid w:val="00C6477D"/>
    <w:rsid w:val="00C648F5"/>
    <w:rsid w:val="00C650CF"/>
    <w:rsid w:val="00C6550D"/>
    <w:rsid w:val="00C6596C"/>
    <w:rsid w:val="00C662D5"/>
    <w:rsid w:val="00C66989"/>
    <w:rsid w:val="00C67AEE"/>
    <w:rsid w:val="00C7194C"/>
    <w:rsid w:val="00C724A5"/>
    <w:rsid w:val="00C72A8B"/>
    <w:rsid w:val="00C7483E"/>
    <w:rsid w:val="00C749EA"/>
    <w:rsid w:val="00C7526D"/>
    <w:rsid w:val="00C7729A"/>
    <w:rsid w:val="00C8093C"/>
    <w:rsid w:val="00C813B9"/>
    <w:rsid w:val="00C82E54"/>
    <w:rsid w:val="00C830DF"/>
    <w:rsid w:val="00C831AA"/>
    <w:rsid w:val="00C83912"/>
    <w:rsid w:val="00C852E2"/>
    <w:rsid w:val="00C85D0F"/>
    <w:rsid w:val="00C85DA7"/>
    <w:rsid w:val="00C87387"/>
    <w:rsid w:val="00C92D78"/>
    <w:rsid w:val="00C93773"/>
    <w:rsid w:val="00C96A3B"/>
    <w:rsid w:val="00C976F0"/>
    <w:rsid w:val="00C97BF5"/>
    <w:rsid w:val="00CA126C"/>
    <w:rsid w:val="00CA1570"/>
    <w:rsid w:val="00CA1F24"/>
    <w:rsid w:val="00CA1FAD"/>
    <w:rsid w:val="00CA21DB"/>
    <w:rsid w:val="00CA5AA0"/>
    <w:rsid w:val="00CA6BA2"/>
    <w:rsid w:val="00CA7376"/>
    <w:rsid w:val="00CB1540"/>
    <w:rsid w:val="00CB179D"/>
    <w:rsid w:val="00CB23F4"/>
    <w:rsid w:val="00CB2932"/>
    <w:rsid w:val="00CB3081"/>
    <w:rsid w:val="00CB53D5"/>
    <w:rsid w:val="00CB5E5C"/>
    <w:rsid w:val="00CB701C"/>
    <w:rsid w:val="00CC052F"/>
    <w:rsid w:val="00CC10DF"/>
    <w:rsid w:val="00CC21EA"/>
    <w:rsid w:val="00CC26DD"/>
    <w:rsid w:val="00CC2B25"/>
    <w:rsid w:val="00CC36A7"/>
    <w:rsid w:val="00CC3DC9"/>
    <w:rsid w:val="00CC522A"/>
    <w:rsid w:val="00CC5A80"/>
    <w:rsid w:val="00CC5E7C"/>
    <w:rsid w:val="00CC64C4"/>
    <w:rsid w:val="00CC6EB7"/>
    <w:rsid w:val="00CC7E37"/>
    <w:rsid w:val="00CD1436"/>
    <w:rsid w:val="00CD1B04"/>
    <w:rsid w:val="00CD23F9"/>
    <w:rsid w:val="00CD38DF"/>
    <w:rsid w:val="00CD5BC6"/>
    <w:rsid w:val="00CD60AC"/>
    <w:rsid w:val="00CD6E76"/>
    <w:rsid w:val="00CD7DCF"/>
    <w:rsid w:val="00CE0A14"/>
    <w:rsid w:val="00CE0CAD"/>
    <w:rsid w:val="00CE2327"/>
    <w:rsid w:val="00CE28B1"/>
    <w:rsid w:val="00CE303F"/>
    <w:rsid w:val="00CE33BE"/>
    <w:rsid w:val="00CE43C8"/>
    <w:rsid w:val="00CE67E7"/>
    <w:rsid w:val="00CF0241"/>
    <w:rsid w:val="00CF0FD3"/>
    <w:rsid w:val="00CF10E1"/>
    <w:rsid w:val="00CF11A9"/>
    <w:rsid w:val="00CF346F"/>
    <w:rsid w:val="00CF34ED"/>
    <w:rsid w:val="00CF556B"/>
    <w:rsid w:val="00CF5B99"/>
    <w:rsid w:val="00CF6411"/>
    <w:rsid w:val="00CF662F"/>
    <w:rsid w:val="00CF688C"/>
    <w:rsid w:val="00CF75E1"/>
    <w:rsid w:val="00CF776A"/>
    <w:rsid w:val="00D015B5"/>
    <w:rsid w:val="00D0180E"/>
    <w:rsid w:val="00D0224A"/>
    <w:rsid w:val="00D0229B"/>
    <w:rsid w:val="00D0378D"/>
    <w:rsid w:val="00D03B8B"/>
    <w:rsid w:val="00D04960"/>
    <w:rsid w:val="00D06186"/>
    <w:rsid w:val="00D07DF1"/>
    <w:rsid w:val="00D105E1"/>
    <w:rsid w:val="00D10CF5"/>
    <w:rsid w:val="00D13AC3"/>
    <w:rsid w:val="00D16129"/>
    <w:rsid w:val="00D17275"/>
    <w:rsid w:val="00D1729F"/>
    <w:rsid w:val="00D17443"/>
    <w:rsid w:val="00D1751E"/>
    <w:rsid w:val="00D17785"/>
    <w:rsid w:val="00D177C1"/>
    <w:rsid w:val="00D200BD"/>
    <w:rsid w:val="00D229D9"/>
    <w:rsid w:val="00D22E76"/>
    <w:rsid w:val="00D23314"/>
    <w:rsid w:val="00D24582"/>
    <w:rsid w:val="00D24819"/>
    <w:rsid w:val="00D24C0E"/>
    <w:rsid w:val="00D25F06"/>
    <w:rsid w:val="00D300AE"/>
    <w:rsid w:val="00D3211B"/>
    <w:rsid w:val="00D32832"/>
    <w:rsid w:val="00D33614"/>
    <w:rsid w:val="00D33CEC"/>
    <w:rsid w:val="00D34C31"/>
    <w:rsid w:val="00D3559C"/>
    <w:rsid w:val="00D35A95"/>
    <w:rsid w:val="00D35F53"/>
    <w:rsid w:val="00D405C1"/>
    <w:rsid w:val="00D40976"/>
    <w:rsid w:val="00D40E80"/>
    <w:rsid w:val="00D414C1"/>
    <w:rsid w:val="00D4295A"/>
    <w:rsid w:val="00D43626"/>
    <w:rsid w:val="00D44231"/>
    <w:rsid w:val="00D467BA"/>
    <w:rsid w:val="00D46EAE"/>
    <w:rsid w:val="00D478A9"/>
    <w:rsid w:val="00D5224E"/>
    <w:rsid w:val="00D52BC1"/>
    <w:rsid w:val="00D5353D"/>
    <w:rsid w:val="00D53A22"/>
    <w:rsid w:val="00D55E38"/>
    <w:rsid w:val="00D56A1E"/>
    <w:rsid w:val="00D61365"/>
    <w:rsid w:val="00D61D55"/>
    <w:rsid w:val="00D62D4E"/>
    <w:rsid w:val="00D65229"/>
    <w:rsid w:val="00D6600C"/>
    <w:rsid w:val="00D660D4"/>
    <w:rsid w:val="00D6665E"/>
    <w:rsid w:val="00D66740"/>
    <w:rsid w:val="00D723DF"/>
    <w:rsid w:val="00D74ADA"/>
    <w:rsid w:val="00D75E4B"/>
    <w:rsid w:val="00D7762A"/>
    <w:rsid w:val="00D778FC"/>
    <w:rsid w:val="00D77BE2"/>
    <w:rsid w:val="00D83767"/>
    <w:rsid w:val="00D849BD"/>
    <w:rsid w:val="00D84CE8"/>
    <w:rsid w:val="00D850A0"/>
    <w:rsid w:val="00D8629D"/>
    <w:rsid w:val="00D8646F"/>
    <w:rsid w:val="00D87755"/>
    <w:rsid w:val="00D87E8F"/>
    <w:rsid w:val="00D92727"/>
    <w:rsid w:val="00D928C0"/>
    <w:rsid w:val="00D92EA2"/>
    <w:rsid w:val="00D9405A"/>
    <w:rsid w:val="00D941E7"/>
    <w:rsid w:val="00D95814"/>
    <w:rsid w:val="00D96B1B"/>
    <w:rsid w:val="00DA0FC2"/>
    <w:rsid w:val="00DA17C5"/>
    <w:rsid w:val="00DA2AB8"/>
    <w:rsid w:val="00DA325E"/>
    <w:rsid w:val="00DA3607"/>
    <w:rsid w:val="00DA4772"/>
    <w:rsid w:val="00DA5355"/>
    <w:rsid w:val="00DA697D"/>
    <w:rsid w:val="00DA7BA0"/>
    <w:rsid w:val="00DB0315"/>
    <w:rsid w:val="00DB031C"/>
    <w:rsid w:val="00DB1C7E"/>
    <w:rsid w:val="00DB5142"/>
    <w:rsid w:val="00DB60D9"/>
    <w:rsid w:val="00DB6C86"/>
    <w:rsid w:val="00DC059B"/>
    <w:rsid w:val="00DC1521"/>
    <w:rsid w:val="00DC30A5"/>
    <w:rsid w:val="00DC4CBF"/>
    <w:rsid w:val="00DC5080"/>
    <w:rsid w:val="00DC74D0"/>
    <w:rsid w:val="00DD00F6"/>
    <w:rsid w:val="00DD02A8"/>
    <w:rsid w:val="00DD0AD2"/>
    <w:rsid w:val="00DD1DFB"/>
    <w:rsid w:val="00DD2864"/>
    <w:rsid w:val="00DD3B15"/>
    <w:rsid w:val="00DD44B9"/>
    <w:rsid w:val="00DD4C3F"/>
    <w:rsid w:val="00DD4FA9"/>
    <w:rsid w:val="00DD5F48"/>
    <w:rsid w:val="00DD73AE"/>
    <w:rsid w:val="00DD7B2C"/>
    <w:rsid w:val="00DE12B1"/>
    <w:rsid w:val="00DE1899"/>
    <w:rsid w:val="00DE1C70"/>
    <w:rsid w:val="00DE33E6"/>
    <w:rsid w:val="00DE3C00"/>
    <w:rsid w:val="00DE3EF8"/>
    <w:rsid w:val="00DE501F"/>
    <w:rsid w:val="00DE57AA"/>
    <w:rsid w:val="00DE59CA"/>
    <w:rsid w:val="00DE67B4"/>
    <w:rsid w:val="00DE680D"/>
    <w:rsid w:val="00DE68BD"/>
    <w:rsid w:val="00DE7B5D"/>
    <w:rsid w:val="00DF1A56"/>
    <w:rsid w:val="00DF323C"/>
    <w:rsid w:val="00DF336A"/>
    <w:rsid w:val="00DF360F"/>
    <w:rsid w:val="00DF45C5"/>
    <w:rsid w:val="00DF4D22"/>
    <w:rsid w:val="00DF55DE"/>
    <w:rsid w:val="00E0065D"/>
    <w:rsid w:val="00E03FD0"/>
    <w:rsid w:val="00E064D6"/>
    <w:rsid w:val="00E07B78"/>
    <w:rsid w:val="00E10243"/>
    <w:rsid w:val="00E102AD"/>
    <w:rsid w:val="00E11EB9"/>
    <w:rsid w:val="00E12867"/>
    <w:rsid w:val="00E13373"/>
    <w:rsid w:val="00E15B45"/>
    <w:rsid w:val="00E16031"/>
    <w:rsid w:val="00E165DD"/>
    <w:rsid w:val="00E175A3"/>
    <w:rsid w:val="00E17F09"/>
    <w:rsid w:val="00E21A33"/>
    <w:rsid w:val="00E228ED"/>
    <w:rsid w:val="00E247AC"/>
    <w:rsid w:val="00E25246"/>
    <w:rsid w:val="00E26028"/>
    <w:rsid w:val="00E26A86"/>
    <w:rsid w:val="00E27482"/>
    <w:rsid w:val="00E27B89"/>
    <w:rsid w:val="00E302A4"/>
    <w:rsid w:val="00E3162D"/>
    <w:rsid w:val="00E31C1B"/>
    <w:rsid w:val="00E32A93"/>
    <w:rsid w:val="00E35314"/>
    <w:rsid w:val="00E35A26"/>
    <w:rsid w:val="00E35A83"/>
    <w:rsid w:val="00E36344"/>
    <w:rsid w:val="00E36E2F"/>
    <w:rsid w:val="00E37163"/>
    <w:rsid w:val="00E37AF1"/>
    <w:rsid w:val="00E37FA2"/>
    <w:rsid w:val="00E40E64"/>
    <w:rsid w:val="00E41DC9"/>
    <w:rsid w:val="00E43EC1"/>
    <w:rsid w:val="00E445EB"/>
    <w:rsid w:val="00E4507B"/>
    <w:rsid w:val="00E45837"/>
    <w:rsid w:val="00E461C8"/>
    <w:rsid w:val="00E46C85"/>
    <w:rsid w:val="00E50B96"/>
    <w:rsid w:val="00E50DD9"/>
    <w:rsid w:val="00E5111F"/>
    <w:rsid w:val="00E52047"/>
    <w:rsid w:val="00E5217C"/>
    <w:rsid w:val="00E530BE"/>
    <w:rsid w:val="00E53792"/>
    <w:rsid w:val="00E54A2C"/>
    <w:rsid w:val="00E55971"/>
    <w:rsid w:val="00E5779D"/>
    <w:rsid w:val="00E577BB"/>
    <w:rsid w:val="00E578F8"/>
    <w:rsid w:val="00E60413"/>
    <w:rsid w:val="00E60BF6"/>
    <w:rsid w:val="00E61131"/>
    <w:rsid w:val="00E61A93"/>
    <w:rsid w:val="00E61C4B"/>
    <w:rsid w:val="00E653BC"/>
    <w:rsid w:val="00E6578D"/>
    <w:rsid w:val="00E65932"/>
    <w:rsid w:val="00E70AB7"/>
    <w:rsid w:val="00E70D97"/>
    <w:rsid w:val="00E71B82"/>
    <w:rsid w:val="00E722FA"/>
    <w:rsid w:val="00E72B09"/>
    <w:rsid w:val="00E7333D"/>
    <w:rsid w:val="00E74EF2"/>
    <w:rsid w:val="00E75770"/>
    <w:rsid w:val="00E7659C"/>
    <w:rsid w:val="00E765DE"/>
    <w:rsid w:val="00E767CF"/>
    <w:rsid w:val="00E804C6"/>
    <w:rsid w:val="00E8110D"/>
    <w:rsid w:val="00E812EB"/>
    <w:rsid w:val="00E8137A"/>
    <w:rsid w:val="00E81D56"/>
    <w:rsid w:val="00E81DBF"/>
    <w:rsid w:val="00E82932"/>
    <w:rsid w:val="00E86BF7"/>
    <w:rsid w:val="00E86E34"/>
    <w:rsid w:val="00E90D5B"/>
    <w:rsid w:val="00E91604"/>
    <w:rsid w:val="00E91A5C"/>
    <w:rsid w:val="00E9320F"/>
    <w:rsid w:val="00E93938"/>
    <w:rsid w:val="00E93F2A"/>
    <w:rsid w:val="00E94CA2"/>
    <w:rsid w:val="00E966D2"/>
    <w:rsid w:val="00E97876"/>
    <w:rsid w:val="00E97B0B"/>
    <w:rsid w:val="00E97B6D"/>
    <w:rsid w:val="00E97C94"/>
    <w:rsid w:val="00EA0696"/>
    <w:rsid w:val="00EA0930"/>
    <w:rsid w:val="00EA14D1"/>
    <w:rsid w:val="00EA2586"/>
    <w:rsid w:val="00EA3080"/>
    <w:rsid w:val="00EA49BB"/>
    <w:rsid w:val="00EA54A2"/>
    <w:rsid w:val="00EA5D9A"/>
    <w:rsid w:val="00EA709F"/>
    <w:rsid w:val="00EA77FF"/>
    <w:rsid w:val="00EB008D"/>
    <w:rsid w:val="00EB398B"/>
    <w:rsid w:val="00EB3B55"/>
    <w:rsid w:val="00EB5B6D"/>
    <w:rsid w:val="00EB6AA3"/>
    <w:rsid w:val="00EB6EB8"/>
    <w:rsid w:val="00EB713D"/>
    <w:rsid w:val="00EB7530"/>
    <w:rsid w:val="00EB7CA6"/>
    <w:rsid w:val="00EC0519"/>
    <w:rsid w:val="00EC0A86"/>
    <w:rsid w:val="00EC1420"/>
    <w:rsid w:val="00EC50BF"/>
    <w:rsid w:val="00EC6220"/>
    <w:rsid w:val="00EC63BE"/>
    <w:rsid w:val="00EC6E38"/>
    <w:rsid w:val="00ED1854"/>
    <w:rsid w:val="00ED70EC"/>
    <w:rsid w:val="00EE172E"/>
    <w:rsid w:val="00EE1A43"/>
    <w:rsid w:val="00EE1A50"/>
    <w:rsid w:val="00EE2DAA"/>
    <w:rsid w:val="00EE381E"/>
    <w:rsid w:val="00EE3911"/>
    <w:rsid w:val="00EE43A8"/>
    <w:rsid w:val="00EE6896"/>
    <w:rsid w:val="00EE6B7D"/>
    <w:rsid w:val="00EF232A"/>
    <w:rsid w:val="00EF4209"/>
    <w:rsid w:val="00EF45D7"/>
    <w:rsid w:val="00EF4E34"/>
    <w:rsid w:val="00EF57A5"/>
    <w:rsid w:val="00EF59A0"/>
    <w:rsid w:val="00EF5FCE"/>
    <w:rsid w:val="00EF60B6"/>
    <w:rsid w:val="00EF721B"/>
    <w:rsid w:val="00F002AA"/>
    <w:rsid w:val="00F00C77"/>
    <w:rsid w:val="00F01FCD"/>
    <w:rsid w:val="00F042CB"/>
    <w:rsid w:val="00F049ED"/>
    <w:rsid w:val="00F05BAE"/>
    <w:rsid w:val="00F05E59"/>
    <w:rsid w:val="00F0602A"/>
    <w:rsid w:val="00F064B8"/>
    <w:rsid w:val="00F06A7F"/>
    <w:rsid w:val="00F06CDE"/>
    <w:rsid w:val="00F10109"/>
    <w:rsid w:val="00F12B93"/>
    <w:rsid w:val="00F132AB"/>
    <w:rsid w:val="00F1391B"/>
    <w:rsid w:val="00F14D7B"/>
    <w:rsid w:val="00F1597F"/>
    <w:rsid w:val="00F15B92"/>
    <w:rsid w:val="00F15D51"/>
    <w:rsid w:val="00F171E9"/>
    <w:rsid w:val="00F17284"/>
    <w:rsid w:val="00F207F0"/>
    <w:rsid w:val="00F2116E"/>
    <w:rsid w:val="00F217C7"/>
    <w:rsid w:val="00F23580"/>
    <w:rsid w:val="00F24493"/>
    <w:rsid w:val="00F251AF"/>
    <w:rsid w:val="00F26277"/>
    <w:rsid w:val="00F26AEC"/>
    <w:rsid w:val="00F2723D"/>
    <w:rsid w:val="00F32A16"/>
    <w:rsid w:val="00F3307A"/>
    <w:rsid w:val="00F333E3"/>
    <w:rsid w:val="00F35557"/>
    <w:rsid w:val="00F36D5F"/>
    <w:rsid w:val="00F406BF"/>
    <w:rsid w:val="00F40DEC"/>
    <w:rsid w:val="00F4291C"/>
    <w:rsid w:val="00F4338B"/>
    <w:rsid w:val="00F43400"/>
    <w:rsid w:val="00F43861"/>
    <w:rsid w:val="00F44174"/>
    <w:rsid w:val="00F44B63"/>
    <w:rsid w:val="00F45E8E"/>
    <w:rsid w:val="00F46271"/>
    <w:rsid w:val="00F50C85"/>
    <w:rsid w:val="00F50D1E"/>
    <w:rsid w:val="00F53979"/>
    <w:rsid w:val="00F54BED"/>
    <w:rsid w:val="00F55692"/>
    <w:rsid w:val="00F55FFF"/>
    <w:rsid w:val="00F56099"/>
    <w:rsid w:val="00F57263"/>
    <w:rsid w:val="00F5754C"/>
    <w:rsid w:val="00F61422"/>
    <w:rsid w:val="00F621E8"/>
    <w:rsid w:val="00F6229C"/>
    <w:rsid w:val="00F62327"/>
    <w:rsid w:val="00F634F0"/>
    <w:rsid w:val="00F66E03"/>
    <w:rsid w:val="00F671FC"/>
    <w:rsid w:val="00F67415"/>
    <w:rsid w:val="00F705FE"/>
    <w:rsid w:val="00F717BC"/>
    <w:rsid w:val="00F72CA6"/>
    <w:rsid w:val="00F7773F"/>
    <w:rsid w:val="00F807A5"/>
    <w:rsid w:val="00F81D2D"/>
    <w:rsid w:val="00F824CA"/>
    <w:rsid w:val="00F82A7F"/>
    <w:rsid w:val="00F82F74"/>
    <w:rsid w:val="00F84662"/>
    <w:rsid w:val="00F8536F"/>
    <w:rsid w:val="00F85D9E"/>
    <w:rsid w:val="00F87FDC"/>
    <w:rsid w:val="00F903D8"/>
    <w:rsid w:val="00F908C1"/>
    <w:rsid w:val="00F91CD6"/>
    <w:rsid w:val="00F931EC"/>
    <w:rsid w:val="00F93DE3"/>
    <w:rsid w:val="00F942AB"/>
    <w:rsid w:val="00F9461C"/>
    <w:rsid w:val="00F94DA0"/>
    <w:rsid w:val="00F953B3"/>
    <w:rsid w:val="00F966B7"/>
    <w:rsid w:val="00F97531"/>
    <w:rsid w:val="00F978BC"/>
    <w:rsid w:val="00FA01D1"/>
    <w:rsid w:val="00FA0DB4"/>
    <w:rsid w:val="00FA25BE"/>
    <w:rsid w:val="00FA2896"/>
    <w:rsid w:val="00FA2A46"/>
    <w:rsid w:val="00FA49B5"/>
    <w:rsid w:val="00FA6958"/>
    <w:rsid w:val="00FA782B"/>
    <w:rsid w:val="00FB0867"/>
    <w:rsid w:val="00FB0888"/>
    <w:rsid w:val="00FB0936"/>
    <w:rsid w:val="00FB100C"/>
    <w:rsid w:val="00FB17DE"/>
    <w:rsid w:val="00FB50EC"/>
    <w:rsid w:val="00FB690B"/>
    <w:rsid w:val="00FB75DF"/>
    <w:rsid w:val="00FB76D2"/>
    <w:rsid w:val="00FB77EF"/>
    <w:rsid w:val="00FC06FD"/>
    <w:rsid w:val="00FC402D"/>
    <w:rsid w:val="00FC4981"/>
    <w:rsid w:val="00FC6AE4"/>
    <w:rsid w:val="00FC6E5C"/>
    <w:rsid w:val="00FD04AD"/>
    <w:rsid w:val="00FD0E79"/>
    <w:rsid w:val="00FD1DDD"/>
    <w:rsid w:val="00FD1EA4"/>
    <w:rsid w:val="00FD3363"/>
    <w:rsid w:val="00FD351B"/>
    <w:rsid w:val="00FD40C2"/>
    <w:rsid w:val="00FD4550"/>
    <w:rsid w:val="00FD5AEF"/>
    <w:rsid w:val="00FD6B00"/>
    <w:rsid w:val="00FE221E"/>
    <w:rsid w:val="00FE2C90"/>
    <w:rsid w:val="00FE3834"/>
    <w:rsid w:val="00FE56A7"/>
    <w:rsid w:val="00FE700F"/>
    <w:rsid w:val="00FF125D"/>
    <w:rsid w:val="00FF2026"/>
    <w:rsid w:val="00FF22C4"/>
    <w:rsid w:val="00FF3008"/>
    <w:rsid w:val="00FF4CC5"/>
    <w:rsid w:val="00FF6570"/>
    <w:rsid w:val="00FF6881"/>
    <w:rsid w:val="00FF6FF5"/>
    <w:rsid w:val="00FF7A12"/>
    <w:rsid w:val="014B0FDA"/>
    <w:rsid w:val="018B77FE"/>
    <w:rsid w:val="03F660F0"/>
    <w:rsid w:val="04536158"/>
    <w:rsid w:val="0497148E"/>
    <w:rsid w:val="05C82C17"/>
    <w:rsid w:val="078A2DBF"/>
    <w:rsid w:val="081D3BDD"/>
    <w:rsid w:val="08F521F4"/>
    <w:rsid w:val="093F09DC"/>
    <w:rsid w:val="0B125F5A"/>
    <w:rsid w:val="0E71512C"/>
    <w:rsid w:val="0EF7236A"/>
    <w:rsid w:val="0F7F7594"/>
    <w:rsid w:val="10A53E21"/>
    <w:rsid w:val="11E80F03"/>
    <w:rsid w:val="13833EF6"/>
    <w:rsid w:val="13AE641F"/>
    <w:rsid w:val="13E146FC"/>
    <w:rsid w:val="14E03EC5"/>
    <w:rsid w:val="15355A94"/>
    <w:rsid w:val="162E0B95"/>
    <w:rsid w:val="17584AFA"/>
    <w:rsid w:val="180663F0"/>
    <w:rsid w:val="189E08FD"/>
    <w:rsid w:val="1B804AB6"/>
    <w:rsid w:val="1BFC6FAC"/>
    <w:rsid w:val="1C0A560A"/>
    <w:rsid w:val="1C834F7F"/>
    <w:rsid w:val="1C914DFD"/>
    <w:rsid w:val="1E63778B"/>
    <w:rsid w:val="1F4C2FA4"/>
    <w:rsid w:val="20CF0BBF"/>
    <w:rsid w:val="258B7D18"/>
    <w:rsid w:val="28147584"/>
    <w:rsid w:val="281A7E78"/>
    <w:rsid w:val="28541195"/>
    <w:rsid w:val="287E5455"/>
    <w:rsid w:val="289C1111"/>
    <w:rsid w:val="29DF53BC"/>
    <w:rsid w:val="2A034673"/>
    <w:rsid w:val="2AEF3B02"/>
    <w:rsid w:val="2B395DC8"/>
    <w:rsid w:val="2BAD5CA2"/>
    <w:rsid w:val="2BB13DF9"/>
    <w:rsid w:val="2BB4492A"/>
    <w:rsid w:val="2BED454E"/>
    <w:rsid w:val="2BF8157B"/>
    <w:rsid w:val="2CC22D7C"/>
    <w:rsid w:val="2CD225FE"/>
    <w:rsid w:val="2E082803"/>
    <w:rsid w:val="2F996C49"/>
    <w:rsid w:val="30BA13DA"/>
    <w:rsid w:val="30F22C96"/>
    <w:rsid w:val="34BA4644"/>
    <w:rsid w:val="354C7A31"/>
    <w:rsid w:val="3A145BBC"/>
    <w:rsid w:val="3B5B3C1D"/>
    <w:rsid w:val="3B5D4020"/>
    <w:rsid w:val="3B674E3F"/>
    <w:rsid w:val="3BEC7F0C"/>
    <w:rsid w:val="3D626269"/>
    <w:rsid w:val="3DD33864"/>
    <w:rsid w:val="3E2C0BAB"/>
    <w:rsid w:val="3E5577C8"/>
    <w:rsid w:val="3E7D71E9"/>
    <w:rsid w:val="3F05029E"/>
    <w:rsid w:val="40171541"/>
    <w:rsid w:val="41EA0978"/>
    <w:rsid w:val="42D91CE8"/>
    <w:rsid w:val="462E66D6"/>
    <w:rsid w:val="4655560E"/>
    <w:rsid w:val="46C4402A"/>
    <w:rsid w:val="47D013CF"/>
    <w:rsid w:val="49B85425"/>
    <w:rsid w:val="4C073ACC"/>
    <w:rsid w:val="4EA31AB8"/>
    <w:rsid w:val="4F075F4A"/>
    <w:rsid w:val="4F2D0DF4"/>
    <w:rsid w:val="51EB50C8"/>
    <w:rsid w:val="527C2807"/>
    <w:rsid w:val="53C33589"/>
    <w:rsid w:val="53C43021"/>
    <w:rsid w:val="54C6029B"/>
    <w:rsid w:val="559C2BC1"/>
    <w:rsid w:val="5692097E"/>
    <w:rsid w:val="579F5517"/>
    <w:rsid w:val="57BE7297"/>
    <w:rsid w:val="5A074183"/>
    <w:rsid w:val="5B2866FC"/>
    <w:rsid w:val="5B8868AB"/>
    <w:rsid w:val="5C496BDD"/>
    <w:rsid w:val="5EB17B09"/>
    <w:rsid w:val="5F675ED9"/>
    <w:rsid w:val="609208F3"/>
    <w:rsid w:val="614F7060"/>
    <w:rsid w:val="61DE6453"/>
    <w:rsid w:val="61F44AAA"/>
    <w:rsid w:val="644A1ED2"/>
    <w:rsid w:val="6499117F"/>
    <w:rsid w:val="6593228C"/>
    <w:rsid w:val="660D51AA"/>
    <w:rsid w:val="683823DA"/>
    <w:rsid w:val="68C67B86"/>
    <w:rsid w:val="6B4B1FEA"/>
    <w:rsid w:val="6DB1454A"/>
    <w:rsid w:val="6FA6535C"/>
    <w:rsid w:val="6FB36F39"/>
    <w:rsid w:val="70E52F5D"/>
    <w:rsid w:val="73702318"/>
    <w:rsid w:val="74357358"/>
    <w:rsid w:val="749B339E"/>
    <w:rsid w:val="767268CB"/>
    <w:rsid w:val="76C601F7"/>
    <w:rsid w:val="778E2E28"/>
    <w:rsid w:val="77CA3FF5"/>
    <w:rsid w:val="77EF41E2"/>
    <w:rsid w:val="77F062E5"/>
    <w:rsid w:val="785B71B9"/>
    <w:rsid w:val="7A1A71A6"/>
    <w:rsid w:val="7A270BD2"/>
    <w:rsid w:val="7AE11656"/>
    <w:rsid w:val="7F40151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color="white">
      <v:fill color="white"/>
    </o:shapedefaults>
    <o:shapelayout v:ext="edit">
      <o:idmap v:ext="edit" data="1"/>
    </o:shapelayout>
  </w:shapeDefaults>
  <w:decimalSymbol w:val="."/>
  <w:listSeparator w:val=","/>
  <w15:docId w15:val="{4D211669-8AFE-48D9-9F34-DBE6317D42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qFormat="1"/>
    <w:lsdException w:name="heading 5"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qFormat="1"/>
    <w:lsdException w:name="toc 2" w:uiPriority="39" w:qFormat="1"/>
    <w:lsdException w:name="toc 3" w:uiPriority="39" w:qFormat="1"/>
    <w:lsdException w:name="toc 4" w:semiHidden="1" w:qFormat="1"/>
    <w:lsdException w:name="toc 5" w:semiHidden="1" w:qFormat="1"/>
    <w:lsdException w:name="toc 6" w:semiHidden="1" w:qFormat="1"/>
    <w:lsdException w:name="toc 7" w:semiHidden="1" w:qFormat="1"/>
    <w:lsdException w:name="toc 8" w:semiHidden="1" w:qFormat="1"/>
    <w:lsdException w:name="toc 9" w:semiHidden="1" w:qFormat="1"/>
    <w:lsdException w:name="Normal Indent" w:locked="1" w:semiHidden="1" w:unhideWhenUsed="1"/>
    <w:lsdException w:name="footnote text" w:semiHidden="1" w:qFormat="1"/>
    <w:lsdException w:name="annotation text" w:semiHidden="1" w:qFormat="1"/>
    <w:lsdException w:name="header" w:qFormat="1"/>
    <w:lsdException w:name="footer" w:qFormat="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semiHidden="1" w:qFormat="1"/>
    <w:lsdException w:name="annotation reference" w:semiHidden="1" w:qFormat="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semiHidden="1" w:qFormat="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qFormat="1"/>
    <w:lsdException w:name="FollowedHyperlink" w:locked="1" w:semiHidden="1" w:unhideWhenUsed="1"/>
    <w:lsdException w:name="Strong" w:uiPriority="22" w:qFormat="1"/>
    <w:lsdException w:name="Emphasis" w:locked="1" w:uiPriority="20" w:qFormat="1"/>
    <w:lsdException w:name="Document Map" w:semiHidden="1" w:qFormat="1"/>
    <w:lsdException w:name="Plain Text" w:locked="1" w:semiHidden="1" w:unhideWhenUsed="1"/>
    <w:lsdException w:name="E-mail Signature" w:locked="1" w:semiHidden="1" w:unhideWhenUsed="1"/>
    <w:lsdException w:name="HTML Top of Form" w:semiHidden="1" w:unhideWhenUsed="1"/>
    <w:lsdException w:name="HTML Bottom of Form" w:semiHidden="1" w:unhideWhenUsed="1"/>
    <w:lsdException w:name="Normal (Web)" w:qFormat="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qFormat="1"/>
    <w:lsdException w:name="annotation subject" w:semiHidden="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qFormat="1"/>
    <w:lsdException w:name="Table Grid" w:qFormat="1"/>
    <w:lsdException w:name="Table Theme" w:locked="1"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qFormat="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Calibri" w:hAnsi="Calibri" w:cs="Calibri"/>
      <w:kern w:val="2"/>
      <w:sz w:val="21"/>
      <w:szCs w:val="21"/>
    </w:rPr>
  </w:style>
  <w:style w:type="paragraph" w:styleId="1">
    <w:name w:val="heading 1"/>
    <w:basedOn w:val="a"/>
    <w:next w:val="a"/>
    <w:link w:val="10"/>
    <w:uiPriority w:val="99"/>
    <w:qFormat/>
    <w:pPr>
      <w:keepNext/>
      <w:keepLines/>
      <w:spacing w:before="340" w:after="330" w:line="578" w:lineRule="auto"/>
      <w:outlineLvl w:val="0"/>
    </w:pPr>
    <w:rPr>
      <w:b/>
      <w:bCs/>
      <w:kern w:val="44"/>
      <w:sz w:val="44"/>
      <w:szCs w:val="44"/>
    </w:rPr>
  </w:style>
  <w:style w:type="paragraph" w:styleId="2">
    <w:name w:val="heading 2"/>
    <w:basedOn w:val="a"/>
    <w:next w:val="a"/>
    <w:link w:val="20"/>
    <w:uiPriority w:val="99"/>
    <w:qFormat/>
    <w:pPr>
      <w:keepNext/>
      <w:keepLines/>
      <w:spacing w:before="260" w:after="260" w:line="416" w:lineRule="auto"/>
      <w:outlineLvl w:val="1"/>
    </w:pPr>
    <w:rPr>
      <w:rFonts w:ascii="Cambria" w:hAnsi="Cambria" w:cs="Cambria"/>
      <w:b/>
      <w:bCs/>
      <w:sz w:val="32"/>
      <w:szCs w:val="32"/>
    </w:rPr>
  </w:style>
  <w:style w:type="paragraph" w:styleId="3">
    <w:name w:val="heading 3"/>
    <w:basedOn w:val="a"/>
    <w:next w:val="a"/>
    <w:link w:val="30"/>
    <w:uiPriority w:val="99"/>
    <w:qFormat/>
    <w:pPr>
      <w:keepNext/>
      <w:keepLines/>
      <w:spacing w:before="260" w:after="260" w:line="416" w:lineRule="auto"/>
      <w:outlineLvl w:val="2"/>
    </w:pPr>
    <w:rPr>
      <w:rFonts w:ascii="Times New Roman" w:hAnsi="Times New Roman" w:cs="Times New Roman"/>
      <w:b/>
      <w:bCs/>
      <w:sz w:val="28"/>
      <w:szCs w:val="32"/>
    </w:rPr>
  </w:style>
  <w:style w:type="paragraph" w:styleId="4">
    <w:name w:val="heading 4"/>
    <w:basedOn w:val="a"/>
    <w:next w:val="a"/>
    <w:link w:val="40"/>
    <w:uiPriority w:val="99"/>
    <w:qFormat/>
    <w:pPr>
      <w:keepNext/>
      <w:keepLines/>
      <w:spacing w:before="280" w:after="290" w:line="376" w:lineRule="auto"/>
      <w:outlineLvl w:val="3"/>
    </w:pPr>
    <w:rPr>
      <w:rFonts w:ascii="Cambria" w:hAnsi="Cambria" w:cs="Cambria"/>
      <w:b/>
      <w:bCs/>
      <w:sz w:val="28"/>
      <w:szCs w:val="28"/>
    </w:rPr>
  </w:style>
  <w:style w:type="paragraph" w:styleId="5">
    <w:name w:val="heading 5"/>
    <w:basedOn w:val="a"/>
    <w:next w:val="a"/>
    <w:link w:val="50"/>
    <w:uiPriority w:val="99"/>
    <w:qFormat/>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7">
    <w:name w:val="toc 7"/>
    <w:basedOn w:val="a"/>
    <w:next w:val="a"/>
    <w:uiPriority w:val="99"/>
    <w:semiHidden/>
    <w:qFormat/>
    <w:pPr>
      <w:ind w:left="1260"/>
      <w:jc w:val="left"/>
    </w:pPr>
    <w:rPr>
      <w:sz w:val="20"/>
      <w:szCs w:val="20"/>
    </w:rPr>
  </w:style>
  <w:style w:type="paragraph" w:styleId="a3">
    <w:name w:val="Document Map"/>
    <w:basedOn w:val="a"/>
    <w:link w:val="a4"/>
    <w:uiPriority w:val="99"/>
    <w:semiHidden/>
    <w:qFormat/>
    <w:rPr>
      <w:rFonts w:ascii="宋体" w:cs="宋体"/>
      <w:sz w:val="18"/>
      <w:szCs w:val="18"/>
    </w:rPr>
  </w:style>
  <w:style w:type="paragraph" w:styleId="a5">
    <w:name w:val="annotation text"/>
    <w:basedOn w:val="a"/>
    <w:link w:val="a6"/>
    <w:uiPriority w:val="99"/>
    <w:semiHidden/>
    <w:qFormat/>
    <w:pPr>
      <w:jc w:val="left"/>
    </w:pPr>
  </w:style>
  <w:style w:type="paragraph" w:styleId="a7">
    <w:name w:val="Body Text Indent"/>
    <w:basedOn w:val="a"/>
    <w:link w:val="a8"/>
    <w:semiHidden/>
    <w:unhideWhenUsed/>
    <w:locked/>
    <w:pPr>
      <w:ind w:firstLineChars="200" w:firstLine="643"/>
    </w:pPr>
    <w:rPr>
      <w:rFonts w:ascii="宋体" w:hAnsi="宋体" w:cs="Times New Roman"/>
      <w:b/>
      <w:bCs/>
      <w:sz w:val="32"/>
      <w:szCs w:val="24"/>
    </w:rPr>
  </w:style>
  <w:style w:type="paragraph" w:styleId="TOC5">
    <w:name w:val="toc 5"/>
    <w:basedOn w:val="a"/>
    <w:next w:val="a"/>
    <w:uiPriority w:val="99"/>
    <w:semiHidden/>
    <w:qFormat/>
    <w:pPr>
      <w:ind w:left="840"/>
      <w:jc w:val="left"/>
    </w:pPr>
    <w:rPr>
      <w:sz w:val="20"/>
      <w:szCs w:val="20"/>
    </w:rPr>
  </w:style>
  <w:style w:type="paragraph" w:styleId="TOC3">
    <w:name w:val="toc 3"/>
    <w:basedOn w:val="a"/>
    <w:next w:val="a"/>
    <w:uiPriority w:val="39"/>
    <w:qFormat/>
    <w:pPr>
      <w:ind w:left="420"/>
      <w:jc w:val="left"/>
    </w:pPr>
    <w:rPr>
      <w:sz w:val="20"/>
      <w:szCs w:val="20"/>
    </w:rPr>
  </w:style>
  <w:style w:type="paragraph" w:styleId="TOC8">
    <w:name w:val="toc 8"/>
    <w:basedOn w:val="a"/>
    <w:next w:val="a"/>
    <w:uiPriority w:val="99"/>
    <w:semiHidden/>
    <w:qFormat/>
    <w:pPr>
      <w:ind w:left="1470"/>
      <w:jc w:val="left"/>
    </w:pPr>
    <w:rPr>
      <w:sz w:val="20"/>
      <w:szCs w:val="20"/>
    </w:rPr>
  </w:style>
  <w:style w:type="paragraph" w:styleId="a9">
    <w:name w:val="Date"/>
    <w:basedOn w:val="a"/>
    <w:next w:val="a"/>
    <w:link w:val="aa"/>
    <w:uiPriority w:val="99"/>
    <w:semiHidden/>
    <w:qFormat/>
    <w:pPr>
      <w:ind w:leftChars="2500" w:left="100"/>
    </w:pPr>
  </w:style>
  <w:style w:type="paragraph" w:styleId="ab">
    <w:name w:val="Balloon Text"/>
    <w:basedOn w:val="a"/>
    <w:link w:val="ac"/>
    <w:uiPriority w:val="99"/>
    <w:semiHidden/>
    <w:qFormat/>
    <w:rPr>
      <w:sz w:val="18"/>
      <w:szCs w:val="18"/>
    </w:rPr>
  </w:style>
  <w:style w:type="paragraph" w:styleId="ad">
    <w:name w:val="footer"/>
    <w:basedOn w:val="a"/>
    <w:link w:val="ae"/>
    <w:uiPriority w:val="99"/>
    <w:qFormat/>
    <w:pPr>
      <w:tabs>
        <w:tab w:val="center" w:pos="4153"/>
        <w:tab w:val="right" w:pos="8306"/>
      </w:tabs>
      <w:snapToGrid w:val="0"/>
      <w:jc w:val="left"/>
    </w:pPr>
    <w:rPr>
      <w:sz w:val="18"/>
      <w:szCs w:val="18"/>
    </w:rPr>
  </w:style>
  <w:style w:type="paragraph" w:styleId="af">
    <w:name w:val="header"/>
    <w:basedOn w:val="a"/>
    <w:link w:val="af0"/>
    <w:uiPriority w:val="99"/>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qFormat/>
    <w:pPr>
      <w:spacing w:before="120"/>
      <w:jc w:val="left"/>
    </w:pPr>
    <w:rPr>
      <w:b/>
      <w:bCs/>
      <w:iCs/>
      <w:sz w:val="24"/>
      <w:szCs w:val="24"/>
    </w:rPr>
  </w:style>
  <w:style w:type="paragraph" w:styleId="TOC4">
    <w:name w:val="toc 4"/>
    <w:basedOn w:val="a"/>
    <w:next w:val="a"/>
    <w:uiPriority w:val="99"/>
    <w:semiHidden/>
    <w:qFormat/>
    <w:pPr>
      <w:ind w:left="630"/>
      <w:jc w:val="left"/>
    </w:pPr>
    <w:rPr>
      <w:sz w:val="20"/>
      <w:szCs w:val="20"/>
    </w:rPr>
  </w:style>
  <w:style w:type="paragraph" w:styleId="af1">
    <w:name w:val="footnote text"/>
    <w:basedOn w:val="a"/>
    <w:link w:val="af2"/>
    <w:uiPriority w:val="99"/>
    <w:semiHidden/>
    <w:qFormat/>
    <w:pPr>
      <w:snapToGrid w:val="0"/>
      <w:jc w:val="left"/>
    </w:pPr>
    <w:rPr>
      <w:sz w:val="18"/>
      <w:szCs w:val="18"/>
    </w:rPr>
  </w:style>
  <w:style w:type="paragraph" w:styleId="TOC6">
    <w:name w:val="toc 6"/>
    <w:basedOn w:val="a"/>
    <w:next w:val="a"/>
    <w:uiPriority w:val="99"/>
    <w:semiHidden/>
    <w:qFormat/>
    <w:pPr>
      <w:ind w:left="1050"/>
      <w:jc w:val="left"/>
    </w:pPr>
    <w:rPr>
      <w:sz w:val="20"/>
      <w:szCs w:val="20"/>
    </w:rPr>
  </w:style>
  <w:style w:type="paragraph" w:styleId="TOC2">
    <w:name w:val="toc 2"/>
    <w:basedOn w:val="a"/>
    <w:next w:val="a"/>
    <w:uiPriority w:val="39"/>
    <w:qFormat/>
    <w:pPr>
      <w:spacing w:before="120"/>
      <w:ind w:left="210"/>
      <w:jc w:val="left"/>
    </w:pPr>
    <w:rPr>
      <w:bCs/>
      <w:sz w:val="22"/>
      <w:szCs w:val="22"/>
    </w:rPr>
  </w:style>
  <w:style w:type="paragraph" w:styleId="TOC9">
    <w:name w:val="toc 9"/>
    <w:basedOn w:val="a"/>
    <w:next w:val="a"/>
    <w:uiPriority w:val="99"/>
    <w:semiHidden/>
    <w:qFormat/>
    <w:pPr>
      <w:ind w:left="1680"/>
      <w:jc w:val="left"/>
    </w:pPr>
    <w:rPr>
      <w:sz w:val="20"/>
      <w:szCs w:val="20"/>
    </w:rPr>
  </w:style>
  <w:style w:type="paragraph" w:styleId="af3">
    <w:name w:val="Normal (Web)"/>
    <w:basedOn w:val="a"/>
    <w:uiPriority w:val="99"/>
    <w:qFormat/>
    <w:pPr>
      <w:widowControl/>
      <w:spacing w:before="100" w:beforeAutospacing="1" w:after="100" w:afterAutospacing="1"/>
      <w:jc w:val="left"/>
    </w:pPr>
    <w:rPr>
      <w:rFonts w:ascii="宋体" w:hAnsi="宋体" w:cs="宋体"/>
      <w:kern w:val="0"/>
      <w:sz w:val="24"/>
      <w:szCs w:val="24"/>
    </w:rPr>
  </w:style>
  <w:style w:type="paragraph" w:styleId="af4">
    <w:name w:val="annotation subject"/>
    <w:basedOn w:val="a5"/>
    <w:next w:val="a5"/>
    <w:link w:val="af5"/>
    <w:uiPriority w:val="99"/>
    <w:semiHidden/>
    <w:qFormat/>
    <w:rPr>
      <w:b/>
      <w:bCs/>
    </w:rPr>
  </w:style>
  <w:style w:type="table" w:styleId="af6">
    <w:name w:val="Table Grid"/>
    <w:basedOn w:val="a1"/>
    <w:uiPriority w:val="9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
    <w:name w:val="Light List Accent 2"/>
    <w:basedOn w:val="a1"/>
    <w:uiPriority w:val="99"/>
    <w:semiHidden/>
    <w:qFormat/>
    <w:rPr>
      <w:rFonts w:cs="Calibri"/>
    </w:rPr>
    <w:tblPr>
      <w:tblBorders>
        <w:top w:val="single" w:sz="8" w:space="0" w:color="C0504D"/>
        <w:left w:val="single" w:sz="8" w:space="0" w:color="C0504D"/>
        <w:bottom w:val="single" w:sz="8" w:space="0" w:color="C0504D"/>
        <w:right w:val="single" w:sz="8" w:space="0" w:color="C0504D"/>
      </w:tblBorders>
    </w:tblPr>
    <w:tblStylePr w:type="firstRow">
      <w:pPr>
        <w:spacing w:beforeLines="0" w:beforeAutospacing="0" w:afterLines="0" w:afterAutospacing="0"/>
      </w:pPr>
      <w:rPr>
        <w:b/>
        <w:bCs/>
        <w:color w:val="CCE8CF"/>
      </w:rPr>
      <w:tblPr/>
      <w:tcPr>
        <w:shd w:val="clear" w:color="auto" w:fill="C0504D"/>
      </w:tcPr>
    </w:tblStylePr>
    <w:tblStylePr w:type="lastRow">
      <w:pPr>
        <w:spacing w:beforeLines="0" w:beforeAutospacing="0" w:afterLines="0" w:afterAutospacing="0"/>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character" w:styleId="af7">
    <w:name w:val="Strong"/>
    <w:uiPriority w:val="22"/>
    <w:qFormat/>
    <w:rPr>
      <w:b/>
      <w:bCs/>
    </w:rPr>
  </w:style>
  <w:style w:type="character" w:styleId="af8">
    <w:name w:val="Hyperlink"/>
    <w:uiPriority w:val="99"/>
    <w:qFormat/>
    <w:rPr>
      <w:color w:val="0000FF"/>
      <w:u w:val="single"/>
    </w:rPr>
  </w:style>
  <w:style w:type="character" w:styleId="af9">
    <w:name w:val="annotation reference"/>
    <w:uiPriority w:val="99"/>
    <w:semiHidden/>
    <w:qFormat/>
    <w:rPr>
      <w:sz w:val="21"/>
      <w:szCs w:val="21"/>
    </w:rPr>
  </w:style>
  <w:style w:type="character" w:styleId="afa">
    <w:name w:val="footnote reference"/>
    <w:uiPriority w:val="99"/>
    <w:semiHidden/>
    <w:qFormat/>
    <w:rPr>
      <w:vertAlign w:val="superscript"/>
    </w:rPr>
  </w:style>
  <w:style w:type="character" w:customStyle="1" w:styleId="10">
    <w:name w:val="标题 1 字符"/>
    <w:link w:val="1"/>
    <w:uiPriority w:val="99"/>
    <w:qFormat/>
    <w:locked/>
    <w:rPr>
      <w:b/>
      <w:bCs/>
      <w:kern w:val="44"/>
      <w:sz w:val="44"/>
      <w:szCs w:val="44"/>
    </w:rPr>
  </w:style>
  <w:style w:type="character" w:customStyle="1" w:styleId="20">
    <w:name w:val="标题 2 字符"/>
    <w:link w:val="2"/>
    <w:uiPriority w:val="99"/>
    <w:qFormat/>
    <w:locked/>
    <w:rPr>
      <w:rFonts w:ascii="Cambria" w:eastAsia="宋体" w:hAnsi="Cambria" w:cs="Cambria"/>
      <w:b/>
      <w:bCs/>
      <w:sz w:val="32"/>
      <w:szCs w:val="32"/>
    </w:rPr>
  </w:style>
  <w:style w:type="character" w:customStyle="1" w:styleId="30">
    <w:name w:val="标题 3 字符"/>
    <w:link w:val="3"/>
    <w:uiPriority w:val="99"/>
    <w:qFormat/>
    <w:locked/>
    <w:rPr>
      <w:b/>
      <w:bCs/>
      <w:kern w:val="2"/>
      <w:sz w:val="28"/>
      <w:szCs w:val="32"/>
    </w:rPr>
  </w:style>
  <w:style w:type="character" w:customStyle="1" w:styleId="40">
    <w:name w:val="标题 4 字符"/>
    <w:link w:val="4"/>
    <w:uiPriority w:val="99"/>
    <w:semiHidden/>
    <w:qFormat/>
    <w:locked/>
    <w:rPr>
      <w:rFonts w:ascii="Cambria" w:eastAsia="宋体" w:hAnsi="Cambria" w:cs="Cambria"/>
      <w:b/>
      <w:bCs/>
      <w:sz w:val="28"/>
      <w:szCs w:val="28"/>
    </w:rPr>
  </w:style>
  <w:style w:type="character" w:customStyle="1" w:styleId="50">
    <w:name w:val="标题 5 字符"/>
    <w:link w:val="5"/>
    <w:uiPriority w:val="99"/>
    <w:qFormat/>
    <w:locked/>
    <w:rPr>
      <w:rFonts w:ascii="Calibri" w:eastAsia="宋体" w:hAnsi="Calibri" w:cs="Calibri"/>
      <w:b/>
      <w:bCs/>
      <w:sz w:val="28"/>
      <w:szCs w:val="28"/>
    </w:rPr>
  </w:style>
  <w:style w:type="character" w:customStyle="1" w:styleId="af0">
    <w:name w:val="页眉 字符"/>
    <w:link w:val="af"/>
    <w:uiPriority w:val="99"/>
    <w:qFormat/>
    <w:locked/>
    <w:rPr>
      <w:sz w:val="18"/>
      <w:szCs w:val="18"/>
    </w:rPr>
  </w:style>
  <w:style w:type="character" w:customStyle="1" w:styleId="ae">
    <w:name w:val="页脚 字符"/>
    <w:link w:val="ad"/>
    <w:uiPriority w:val="99"/>
    <w:qFormat/>
    <w:locked/>
    <w:rPr>
      <w:sz w:val="18"/>
      <w:szCs w:val="18"/>
    </w:rPr>
  </w:style>
  <w:style w:type="character" w:customStyle="1" w:styleId="aa">
    <w:name w:val="日期 字符"/>
    <w:basedOn w:val="a0"/>
    <w:link w:val="a9"/>
    <w:uiPriority w:val="99"/>
    <w:semiHidden/>
    <w:qFormat/>
    <w:locked/>
  </w:style>
  <w:style w:type="character" w:customStyle="1" w:styleId="a4">
    <w:name w:val="文档结构图 字符"/>
    <w:link w:val="a3"/>
    <w:uiPriority w:val="99"/>
    <w:qFormat/>
    <w:locked/>
    <w:rPr>
      <w:rFonts w:ascii="宋体" w:eastAsia="宋体" w:hAnsi="Calibri" w:cs="宋体"/>
      <w:sz w:val="18"/>
      <w:szCs w:val="18"/>
    </w:rPr>
  </w:style>
  <w:style w:type="character" w:customStyle="1" w:styleId="ac">
    <w:name w:val="批注框文本 字符"/>
    <w:link w:val="ab"/>
    <w:uiPriority w:val="99"/>
    <w:qFormat/>
    <w:locked/>
    <w:rPr>
      <w:rFonts w:ascii="Calibri" w:eastAsia="宋体" w:hAnsi="Calibri" w:cs="Calibri"/>
      <w:sz w:val="18"/>
      <w:szCs w:val="18"/>
    </w:rPr>
  </w:style>
  <w:style w:type="character" w:customStyle="1" w:styleId="font11">
    <w:name w:val="font11"/>
    <w:uiPriority w:val="99"/>
    <w:qFormat/>
    <w:rPr>
      <w:rFonts w:ascii="宋体" w:eastAsia="宋体" w:hAnsi="宋体" w:cs="宋体"/>
      <w:color w:val="000000"/>
      <w:sz w:val="22"/>
      <w:szCs w:val="22"/>
      <w:u w:val="none"/>
    </w:rPr>
  </w:style>
  <w:style w:type="character" w:customStyle="1" w:styleId="font21">
    <w:name w:val="font21"/>
    <w:uiPriority w:val="99"/>
    <w:qFormat/>
    <w:rPr>
      <w:rFonts w:ascii="宋体" w:eastAsia="宋体" w:hAnsi="宋体" w:cs="宋体"/>
      <w:color w:val="000000"/>
      <w:sz w:val="22"/>
      <w:szCs w:val="22"/>
      <w:u w:val="none"/>
    </w:rPr>
  </w:style>
  <w:style w:type="character" w:customStyle="1" w:styleId="font41">
    <w:name w:val="font41"/>
    <w:uiPriority w:val="99"/>
    <w:qFormat/>
    <w:rPr>
      <w:rFonts w:ascii="宋体" w:eastAsia="宋体" w:hAnsi="宋体" w:cs="宋体"/>
      <w:color w:val="000000"/>
      <w:sz w:val="22"/>
      <w:szCs w:val="22"/>
      <w:u w:val="none"/>
    </w:rPr>
  </w:style>
  <w:style w:type="character" w:customStyle="1" w:styleId="font31">
    <w:name w:val="font31"/>
    <w:uiPriority w:val="99"/>
    <w:qFormat/>
    <w:rPr>
      <w:rFonts w:ascii="仿宋_GB2312" w:eastAsia="仿宋_GB2312" w:cs="仿宋_GB2312"/>
      <w:color w:val="auto"/>
      <w:sz w:val="18"/>
      <w:szCs w:val="18"/>
      <w:u w:val="none"/>
    </w:rPr>
  </w:style>
  <w:style w:type="paragraph" w:customStyle="1" w:styleId="11">
    <w:name w:val="列出段落1"/>
    <w:basedOn w:val="a"/>
    <w:uiPriority w:val="99"/>
    <w:qFormat/>
    <w:pPr>
      <w:ind w:firstLineChars="200" w:firstLine="420"/>
    </w:pPr>
  </w:style>
  <w:style w:type="paragraph" w:customStyle="1" w:styleId="afb">
    <w:name w:val="一级标题"/>
    <w:basedOn w:val="2"/>
    <w:link w:val="afc"/>
    <w:uiPriority w:val="99"/>
    <w:qFormat/>
    <w:pPr>
      <w:spacing w:line="240" w:lineRule="auto"/>
      <w:ind w:firstLineChars="200" w:firstLine="200"/>
      <w:outlineLvl w:val="0"/>
    </w:pPr>
    <w:rPr>
      <w:rFonts w:ascii="黑体" w:eastAsia="黑体" w:cs="黑体"/>
      <w:color w:val="548DD4" w:themeColor="text2" w:themeTint="99"/>
    </w:rPr>
  </w:style>
  <w:style w:type="paragraph" w:customStyle="1" w:styleId="afd">
    <w:name w:val="二级标题"/>
    <w:basedOn w:val="afb"/>
    <w:link w:val="afe"/>
    <w:uiPriority w:val="99"/>
    <w:qFormat/>
    <w:pPr>
      <w:outlineLvl w:val="1"/>
    </w:pPr>
    <w:rPr>
      <w:rFonts w:eastAsia="宋体"/>
      <w:sz w:val="30"/>
      <w:szCs w:val="30"/>
    </w:rPr>
  </w:style>
  <w:style w:type="character" w:customStyle="1" w:styleId="afc">
    <w:name w:val="一级标题 字符"/>
    <w:link w:val="afb"/>
    <w:uiPriority w:val="99"/>
    <w:qFormat/>
    <w:locked/>
    <w:rPr>
      <w:rFonts w:ascii="黑体" w:eastAsia="黑体" w:hAnsi="Cambria" w:cs="黑体"/>
      <w:b/>
      <w:bCs/>
      <w:color w:val="548DD4" w:themeColor="text2" w:themeTint="99"/>
      <w:kern w:val="2"/>
      <w:sz w:val="32"/>
      <w:szCs w:val="32"/>
    </w:rPr>
  </w:style>
  <w:style w:type="paragraph" w:customStyle="1" w:styleId="aff">
    <w:name w:val="三级标题"/>
    <w:basedOn w:val="afd"/>
    <w:link w:val="aff0"/>
    <w:uiPriority w:val="99"/>
    <w:qFormat/>
    <w:pPr>
      <w:spacing w:before="0" w:after="0" w:line="360" w:lineRule="auto"/>
      <w:outlineLvl w:val="2"/>
    </w:pPr>
    <w:rPr>
      <w:rFonts w:ascii="宋体" w:hAnsi="宋体" w:cs="宋体"/>
      <w:sz w:val="28"/>
      <w:szCs w:val="28"/>
    </w:rPr>
  </w:style>
  <w:style w:type="character" w:customStyle="1" w:styleId="afe">
    <w:name w:val="二级标题 字符"/>
    <w:link w:val="afd"/>
    <w:uiPriority w:val="99"/>
    <w:qFormat/>
    <w:locked/>
    <w:rPr>
      <w:rFonts w:ascii="黑体" w:eastAsia="宋体" w:hAnsi="Cambria" w:cs="黑体"/>
      <w:b/>
      <w:bCs/>
      <w:sz w:val="30"/>
      <w:szCs w:val="30"/>
    </w:rPr>
  </w:style>
  <w:style w:type="paragraph" w:customStyle="1" w:styleId="aff1">
    <w:name w:val="内容"/>
    <w:basedOn w:val="a"/>
    <w:link w:val="aff2"/>
    <w:uiPriority w:val="99"/>
    <w:qFormat/>
    <w:pPr>
      <w:ind w:firstLineChars="200" w:firstLine="200"/>
    </w:pPr>
    <w:rPr>
      <w:rFonts w:ascii="宋体" w:hAnsi="宋体" w:cs="宋体"/>
      <w:sz w:val="28"/>
      <w:szCs w:val="28"/>
    </w:rPr>
  </w:style>
  <w:style w:type="character" w:customStyle="1" w:styleId="aff0">
    <w:name w:val="三级标题 字符"/>
    <w:link w:val="aff"/>
    <w:uiPriority w:val="99"/>
    <w:qFormat/>
    <w:locked/>
    <w:rPr>
      <w:rFonts w:ascii="宋体" w:eastAsia="宋体" w:hAnsi="宋体" w:cs="宋体"/>
      <w:b/>
      <w:bCs/>
      <w:sz w:val="24"/>
      <w:szCs w:val="24"/>
    </w:rPr>
  </w:style>
  <w:style w:type="character" w:customStyle="1" w:styleId="aff2">
    <w:name w:val="内容 字符"/>
    <w:link w:val="aff1"/>
    <w:uiPriority w:val="99"/>
    <w:qFormat/>
    <w:locked/>
    <w:rPr>
      <w:rFonts w:ascii="宋体" w:eastAsia="宋体" w:hAnsi="宋体" w:cs="宋体"/>
      <w:b/>
      <w:bCs/>
      <w:sz w:val="24"/>
      <w:szCs w:val="24"/>
    </w:rPr>
  </w:style>
  <w:style w:type="paragraph" w:customStyle="1" w:styleId="TOC10">
    <w:name w:val="TOC 标题1"/>
    <w:basedOn w:val="1"/>
    <w:next w:val="a"/>
    <w:uiPriority w:val="99"/>
    <w:qFormat/>
    <w:pPr>
      <w:widowControl/>
      <w:spacing w:before="240" w:after="0" w:line="259" w:lineRule="auto"/>
      <w:jc w:val="left"/>
      <w:outlineLvl w:val="9"/>
    </w:pPr>
    <w:rPr>
      <w:rFonts w:ascii="Cambria" w:hAnsi="Cambria" w:cs="Cambria"/>
      <w:b w:val="0"/>
      <w:bCs w:val="0"/>
      <w:color w:val="365F91"/>
      <w:kern w:val="0"/>
      <w:sz w:val="32"/>
      <w:szCs w:val="32"/>
    </w:rPr>
  </w:style>
  <w:style w:type="character" w:customStyle="1" w:styleId="a6">
    <w:name w:val="批注文字 字符"/>
    <w:basedOn w:val="a0"/>
    <w:link w:val="a5"/>
    <w:uiPriority w:val="99"/>
    <w:semiHidden/>
    <w:qFormat/>
    <w:locked/>
  </w:style>
  <w:style w:type="character" w:customStyle="1" w:styleId="af5">
    <w:name w:val="批注主题 字符"/>
    <w:link w:val="af4"/>
    <w:uiPriority w:val="99"/>
    <w:semiHidden/>
    <w:qFormat/>
    <w:locked/>
    <w:rPr>
      <w:b/>
      <w:bCs/>
    </w:rPr>
  </w:style>
  <w:style w:type="paragraph" w:customStyle="1" w:styleId="Default">
    <w:name w:val="Default"/>
    <w:uiPriority w:val="99"/>
    <w:qFormat/>
    <w:pPr>
      <w:widowControl w:val="0"/>
      <w:autoSpaceDE w:val="0"/>
      <w:autoSpaceDN w:val="0"/>
      <w:adjustRightInd w:val="0"/>
    </w:pPr>
    <w:rPr>
      <w:rFonts w:ascii="仿宋_GB2312" w:hAnsi="仿宋_GB2312" w:cs="仿宋_GB2312"/>
      <w:color w:val="000000"/>
      <w:sz w:val="24"/>
      <w:szCs w:val="24"/>
    </w:rPr>
  </w:style>
  <w:style w:type="character" w:customStyle="1" w:styleId="af2">
    <w:name w:val="脚注文本 字符"/>
    <w:link w:val="af1"/>
    <w:uiPriority w:val="99"/>
    <w:semiHidden/>
    <w:qFormat/>
    <w:locked/>
    <w:rPr>
      <w:sz w:val="18"/>
      <w:szCs w:val="18"/>
    </w:rPr>
  </w:style>
  <w:style w:type="paragraph" w:customStyle="1" w:styleId="CharCharCharChar">
    <w:name w:val="Char Char Char Char"/>
    <w:basedOn w:val="a"/>
    <w:uiPriority w:val="99"/>
    <w:qFormat/>
    <w:rPr>
      <w:rFonts w:ascii="Times New Roman" w:hAnsi="Times New Roman" w:cs="Times New Roman"/>
    </w:rPr>
  </w:style>
  <w:style w:type="paragraph" w:customStyle="1" w:styleId="ParaCharCharChar1Char">
    <w:name w:val="默认段落字体 Para Char Char Char1 Char"/>
    <w:basedOn w:val="a"/>
    <w:next w:val="a"/>
    <w:qFormat/>
    <w:pPr>
      <w:spacing w:line="240" w:lineRule="atLeast"/>
      <w:ind w:left="420" w:firstLine="420"/>
      <w:jc w:val="left"/>
    </w:pPr>
    <w:rPr>
      <w:rFonts w:ascii="Times New Roman" w:hAnsi="Times New Roman" w:cs="Times New Roman"/>
      <w:szCs w:val="24"/>
    </w:rPr>
  </w:style>
  <w:style w:type="paragraph" w:styleId="aff3">
    <w:name w:val="List Paragraph"/>
    <w:basedOn w:val="a"/>
    <w:uiPriority w:val="99"/>
    <w:qFormat/>
    <w:pPr>
      <w:ind w:firstLineChars="200" w:firstLine="420"/>
    </w:pPr>
  </w:style>
  <w:style w:type="character" w:customStyle="1" w:styleId="fontstyle01">
    <w:name w:val="fontstyle01"/>
    <w:basedOn w:val="a0"/>
    <w:rPr>
      <w:rFonts w:ascii="Times-Roman" w:hAnsi="Times-Roman" w:hint="default"/>
      <w:color w:val="000000"/>
      <w:sz w:val="32"/>
      <w:szCs w:val="32"/>
    </w:rPr>
  </w:style>
  <w:style w:type="character" w:customStyle="1" w:styleId="Char">
    <w:name w:val="正文文本缩进 Char"/>
    <w:basedOn w:val="a0"/>
    <w:uiPriority w:val="99"/>
    <w:semiHidden/>
    <w:rPr>
      <w:rFonts w:ascii="Calibri" w:hAnsi="Calibri" w:cs="Calibri"/>
      <w:kern w:val="2"/>
      <w:sz w:val="21"/>
      <w:szCs w:val="21"/>
    </w:rPr>
  </w:style>
  <w:style w:type="character" w:customStyle="1" w:styleId="a8">
    <w:name w:val="正文文本缩进 字符"/>
    <w:basedOn w:val="a0"/>
    <w:link w:val="a7"/>
    <w:semiHidden/>
    <w:locked/>
    <w:rPr>
      <w:rFonts w:ascii="宋体" w:hAnsi="宋体"/>
      <w:b/>
      <w:bCs/>
      <w:kern w:val="2"/>
      <w:sz w:val="32"/>
      <w:szCs w:val="24"/>
    </w:rPr>
  </w:style>
  <w:style w:type="character" w:customStyle="1" w:styleId="16">
    <w:name w:val="16"/>
    <w:rPr>
      <w:rFonts w:ascii="Calibri" w:hAnsi="Calibri" w:hint="defau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chart" Target="charts/chart5.xm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chart" Target="charts/chart4.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chart" Target="charts/chart3.xml"/><Relationship Id="rId20" Type="http://schemas.openxmlformats.org/officeDocument/2006/relationships/chart" Target="charts/chart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chart" Target="charts/chart6.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1.xml"/><Relationship Id="rId22" Type="http://schemas.openxmlformats.org/officeDocument/2006/relationships/image" Target="media/image7.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2016-2017学年</c:v>
                </c:pt>
              </c:strCache>
            </c:strRef>
          </c:tx>
          <c:spPr>
            <a:gradFill flip="none" rotWithShape="1">
              <a:gsLst>
                <a:gs pos="0">
                  <a:srgbClr val="9BBB59"/>
                </a:gs>
                <a:gs pos="50000">
                  <a:srgbClr val="92D050"/>
                </a:gs>
                <a:gs pos="100000">
                  <a:srgbClr val="9BBB59"/>
                </a:gs>
              </a:gsLst>
              <a:lin ang="10800000" scaled="1"/>
              <a:tileRect/>
            </a:gradFill>
          </c:spPr>
          <c:invertIfNegative val="0"/>
          <c:dLbls>
            <c:spPr>
              <a:noFill/>
              <a:ln w="25336">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在校生数</c:v>
                </c:pt>
                <c:pt idx="1">
                  <c:v>毕业生数</c:v>
                </c:pt>
                <c:pt idx="2">
                  <c:v>招生数</c:v>
                </c:pt>
              </c:strCache>
            </c:strRef>
          </c:cat>
          <c:val>
            <c:numRef>
              <c:f>Sheet1!$B$2:$B$4</c:f>
              <c:numCache>
                <c:formatCode>General</c:formatCode>
                <c:ptCount val="3"/>
                <c:pt idx="0">
                  <c:v>14664</c:v>
                </c:pt>
                <c:pt idx="1">
                  <c:v>4495</c:v>
                </c:pt>
                <c:pt idx="2">
                  <c:v>6328</c:v>
                </c:pt>
              </c:numCache>
            </c:numRef>
          </c:val>
          <c:extLst>
            <c:ext xmlns:c16="http://schemas.microsoft.com/office/drawing/2014/chart" uri="{C3380CC4-5D6E-409C-BE32-E72D297353CC}">
              <c16:uniqueId val="{00000000-8F52-4CF0-A310-ACFB946A0357}"/>
            </c:ext>
          </c:extLst>
        </c:ser>
        <c:ser>
          <c:idx val="1"/>
          <c:order val="1"/>
          <c:tx>
            <c:strRef>
              <c:f>Sheet1!$C$1</c:f>
              <c:strCache>
                <c:ptCount val="1"/>
                <c:pt idx="0">
                  <c:v>2017-2018学年</c:v>
                </c:pt>
              </c:strCache>
            </c:strRef>
          </c:tx>
          <c:spPr>
            <a:gradFill flip="none" rotWithShape="1">
              <a:gsLst>
                <a:gs pos="0">
                  <a:srgbClr val="4F81BD"/>
                </a:gs>
                <a:gs pos="50000">
                  <a:srgbClr val="4F81BD"/>
                </a:gs>
                <a:gs pos="100000">
                  <a:srgbClr val="4F81BD"/>
                </a:gs>
              </a:gsLst>
              <a:lin ang="0" scaled="1"/>
              <a:tileRect/>
            </a:gradFill>
          </c:spPr>
          <c:invertIfNegative val="0"/>
          <c:dLbls>
            <c:spPr>
              <a:noFill/>
              <a:ln w="25336">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在校生数</c:v>
                </c:pt>
                <c:pt idx="1">
                  <c:v>毕业生数</c:v>
                </c:pt>
                <c:pt idx="2">
                  <c:v>招生数</c:v>
                </c:pt>
              </c:strCache>
            </c:strRef>
          </c:cat>
          <c:val>
            <c:numRef>
              <c:f>Sheet1!$C$2:$C$4</c:f>
              <c:numCache>
                <c:formatCode>General</c:formatCode>
                <c:ptCount val="3"/>
                <c:pt idx="0">
                  <c:v>14460</c:v>
                </c:pt>
                <c:pt idx="1">
                  <c:v>4227</c:v>
                </c:pt>
                <c:pt idx="2">
                  <c:v>5918</c:v>
                </c:pt>
              </c:numCache>
            </c:numRef>
          </c:val>
          <c:extLst>
            <c:ext xmlns:c16="http://schemas.microsoft.com/office/drawing/2014/chart" uri="{C3380CC4-5D6E-409C-BE32-E72D297353CC}">
              <c16:uniqueId val="{00000001-8F52-4CF0-A310-ACFB946A0357}"/>
            </c:ext>
          </c:extLst>
        </c:ser>
        <c:dLbls>
          <c:showLegendKey val="0"/>
          <c:showVal val="1"/>
          <c:showCatName val="0"/>
          <c:showSerName val="0"/>
          <c:showPercent val="0"/>
          <c:showBubbleSize val="0"/>
        </c:dLbls>
        <c:gapWidth val="75"/>
        <c:axId val="178865664"/>
        <c:axId val="178867200"/>
      </c:barChart>
      <c:catAx>
        <c:axId val="178865664"/>
        <c:scaling>
          <c:orientation val="minMax"/>
        </c:scaling>
        <c:delete val="0"/>
        <c:axPos val="b"/>
        <c:numFmt formatCode="General" sourceLinked="0"/>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178867200"/>
        <c:crosses val="autoZero"/>
        <c:auto val="1"/>
        <c:lblAlgn val="ctr"/>
        <c:lblOffset val="100"/>
        <c:noMultiLvlLbl val="0"/>
      </c:catAx>
      <c:valAx>
        <c:axId val="178867200"/>
        <c:scaling>
          <c:orientation val="minMax"/>
        </c:scaling>
        <c:delete val="0"/>
        <c:axPos val="l"/>
        <c:numFmt formatCode="General" sourceLinked="1"/>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178865664"/>
        <c:crosses val="autoZero"/>
        <c:crossBetween val="between"/>
      </c:valAx>
    </c:plotArea>
    <c:legend>
      <c:legendPos val="b"/>
      <c:legendEntry>
        <c:idx val="0"/>
        <c:txPr>
          <a:bodyPr rot="0" spcFirstLastPara="0" vertOverflow="ellipsis" vert="horz" wrap="square" anchor="ctr" anchorCtr="1"/>
          <a:lstStyle/>
          <a:p>
            <a:pPr>
              <a:defRPr lang="zh-CN" sz="1000" b="0" i="0" u="none" strike="noStrike" kern="1200" baseline="0">
                <a:solidFill>
                  <a:sysClr val="windowText" lastClr="000000"/>
                </a:solidFill>
                <a:latin typeface="+mn-lt"/>
                <a:ea typeface="+mn-ea"/>
                <a:cs typeface="+mn-cs"/>
              </a:defRPr>
            </a:pPr>
            <a:endParaRPr lang="zh-CN"/>
          </a:p>
        </c:txPr>
      </c:legendEntry>
      <c:overlay val="0"/>
      <c:txPr>
        <a:bodyPr rot="0" spcFirstLastPara="0" vertOverflow="ellipsis" vert="horz" wrap="square" anchor="ctr" anchorCtr="1"/>
        <a:lstStyle/>
        <a:p>
          <a:pPr>
            <a:defRPr lang="zh-CN" sz="1000" b="0" i="0" u="none" strike="noStrike" kern="1200" baseline="0">
              <a:solidFill>
                <a:sysClr val="windowText" lastClr="000000"/>
              </a:solidFill>
              <a:latin typeface="+mn-lt"/>
              <a:ea typeface="+mn-ea"/>
              <a:cs typeface="+mn-cs"/>
            </a:defRPr>
          </a:pPr>
          <a:endParaRPr lang="zh-CN"/>
        </a:p>
      </c:txPr>
    </c:legend>
    <c:plotVisOnly val="1"/>
    <c:dispBlanksAs val="gap"/>
    <c:showDLblsOverMax val="0"/>
  </c:chart>
  <c:spPr>
    <a:ln w="9525" cap="flat" cmpd="sng" algn="ctr">
      <a:noFill/>
      <a:prstDash val="solid"/>
      <a:round/>
    </a:ln>
  </c:spPr>
  <c:txPr>
    <a:bodyPr/>
    <a:lstStyle/>
    <a:p>
      <a:pPr>
        <a:defRPr lang="zh-CN"/>
      </a:pPr>
      <a:endParaRPr lang="zh-CN"/>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2016-2017学年</c:v>
                </c:pt>
              </c:strCache>
            </c:strRef>
          </c:tx>
          <c:spPr>
            <a:gradFill flip="none" rotWithShape="1">
              <a:gsLst>
                <a:gs pos="0">
                  <a:srgbClr val="9BBB59"/>
                </a:gs>
                <a:gs pos="50000">
                  <a:srgbClr val="92D050"/>
                </a:gs>
                <a:gs pos="100000">
                  <a:srgbClr val="9BBB59"/>
                </a:gs>
              </a:gsLst>
              <a:lin ang="10800000" scaled="1"/>
              <a:tileRect/>
            </a:gradFill>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专科</c:v>
                </c:pt>
                <c:pt idx="1">
                  <c:v>本科</c:v>
                </c:pt>
                <c:pt idx="2">
                  <c:v>硕士研究生</c:v>
                </c:pt>
              </c:strCache>
            </c:strRef>
          </c:cat>
          <c:val>
            <c:numRef>
              <c:f>Sheet1!$B$2:$B$4</c:f>
              <c:numCache>
                <c:formatCode>0_ </c:formatCode>
                <c:ptCount val="3"/>
                <c:pt idx="0">
                  <c:v>60.065500000000199</c:v>
                </c:pt>
                <c:pt idx="1">
                  <c:v>667.97400000000005</c:v>
                </c:pt>
                <c:pt idx="2">
                  <c:v>86.960499999999996</c:v>
                </c:pt>
              </c:numCache>
            </c:numRef>
          </c:val>
          <c:extLst>
            <c:ext xmlns:c16="http://schemas.microsoft.com/office/drawing/2014/chart" uri="{C3380CC4-5D6E-409C-BE32-E72D297353CC}">
              <c16:uniqueId val="{00000000-5AA5-4B44-920F-81D9364A819D}"/>
            </c:ext>
          </c:extLst>
        </c:ser>
        <c:ser>
          <c:idx val="1"/>
          <c:order val="1"/>
          <c:tx>
            <c:strRef>
              <c:f>Sheet1!$C$1</c:f>
              <c:strCache>
                <c:ptCount val="1"/>
                <c:pt idx="0">
                  <c:v>2017-2018学年</c:v>
                </c:pt>
              </c:strCache>
            </c:strRef>
          </c:tx>
          <c:spPr>
            <a:gradFill flip="none" rotWithShape="1">
              <a:gsLst>
                <a:gs pos="0">
                  <a:srgbClr val="4F81BD"/>
                </a:gs>
                <a:gs pos="50000">
                  <a:srgbClr val="4F81BD"/>
                </a:gs>
                <a:gs pos="100000">
                  <a:srgbClr val="4F81BD"/>
                </a:gs>
              </a:gsLst>
              <a:lin ang="0" scaled="1"/>
              <a:tileRect/>
            </a:gradFill>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专科</c:v>
                </c:pt>
                <c:pt idx="1">
                  <c:v>本科</c:v>
                </c:pt>
                <c:pt idx="2">
                  <c:v>硕士研究生</c:v>
                </c:pt>
              </c:strCache>
            </c:strRef>
          </c:cat>
          <c:val>
            <c:numRef>
              <c:f>Sheet1!$C$2:$C$4</c:f>
              <c:numCache>
                <c:formatCode>0_ </c:formatCode>
                <c:ptCount val="3"/>
                <c:pt idx="0">
                  <c:v>55</c:v>
                </c:pt>
                <c:pt idx="1">
                  <c:v>622</c:v>
                </c:pt>
                <c:pt idx="2">
                  <c:v>80</c:v>
                </c:pt>
              </c:numCache>
            </c:numRef>
          </c:val>
          <c:extLst>
            <c:ext xmlns:c16="http://schemas.microsoft.com/office/drawing/2014/chart" uri="{C3380CC4-5D6E-409C-BE32-E72D297353CC}">
              <c16:uniqueId val="{00000001-5AA5-4B44-920F-81D9364A819D}"/>
            </c:ext>
          </c:extLst>
        </c:ser>
        <c:dLbls>
          <c:showLegendKey val="0"/>
          <c:showVal val="1"/>
          <c:showCatName val="0"/>
          <c:showSerName val="0"/>
          <c:showPercent val="0"/>
          <c:showBubbleSize val="0"/>
        </c:dLbls>
        <c:gapWidth val="75"/>
        <c:axId val="137016064"/>
        <c:axId val="137017600"/>
      </c:barChart>
      <c:catAx>
        <c:axId val="137016064"/>
        <c:scaling>
          <c:orientation val="minMax"/>
        </c:scaling>
        <c:delete val="0"/>
        <c:axPos val="b"/>
        <c:numFmt formatCode="General" sourceLinked="0"/>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137017600"/>
        <c:crosses val="autoZero"/>
        <c:auto val="1"/>
        <c:lblAlgn val="ctr"/>
        <c:lblOffset val="100"/>
        <c:noMultiLvlLbl val="0"/>
      </c:catAx>
      <c:valAx>
        <c:axId val="137017600"/>
        <c:scaling>
          <c:orientation val="minMax"/>
        </c:scaling>
        <c:delete val="0"/>
        <c:axPos val="l"/>
        <c:numFmt formatCode="0_ " sourceLinked="1"/>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137016064"/>
        <c:crosses val="autoZero"/>
        <c:crossBetween val="between"/>
      </c:valAx>
    </c:plotArea>
    <c:legend>
      <c:legendPos val="b"/>
      <c:legendEntry>
        <c:idx val="0"/>
        <c:txPr>
          <a:bodyPr rot="0" spcFirstLastPara="0" vertOverflow="ellipsis" vert="horz" wrap="square" anchor="ctr" anchorCtr="1"/>
          <a:lstStyle/>
          <a:p>
            <a:pPr>
              <a:defRPr lang="zh-CN" sz="1000" b="0" i="0" u="none" strike="noStrike" kern="1200" baseline="0">
                <a:solidFill>
                  <a:sysClr val="windowText" lastClr="000000"/>
                </a:solidFill>
                <a:latin typeface="+mn-lt"/>
                <a:ea typeface="+mn-ea"/>
                <a:cs typeface="+mn-cs"/>
              </a:defRPr>
            </a:pPr>
            <a:endParaRPr lang="zh-CN"/>
          </a:p>
        </c:txPr>
      </c:legendEntry>
      <c:overlay val="0"/>
      <c:txPr>
        <a:bodyPr rot="0" spcFirstLastPara="0" vertOverflow="ellipsis" vert="horz" wrap="square" anchor="ctr" anchorCtr="1"/>
        <a:lstStyle/>
        <a:p>
          <a:pPr>
            <a:defRPr lang="zh-CN" sz="1000" b="0" i="0" u="none" strike="noStrike" kern="1200" baseline="0">
              <a:solidFill>
                <a:sysClr val="windowText" lastClr="000000"/>
              </a:solidFill>
              <a:latin typeface="+mn-lt"/>
              <a:ea typeface="+mn-ea"/>
              <a:cs typeface="+mn-cs"/>
            </a:defRPr>
          </a:pPr>
          <a:endParaRPr lang="zh-CN"/>
        </a:p>
      </c:txPr>
    </c:legend>
    <c:plotVisOnly val="1"/>
    <c:dispBlanksAs val="gap"/>
    <c:showDLblsOverMax val="0"/>
  </c:chart>
  <c:spPr>
    <a:ln w="9525" cap="flat" cmpd="sng" algn="ctr">
      <a:noFill/>
      <a:prstDash val="solid"/>
      <a:round/>
    </a:ln>
  </c:spPr>
  <c:txPr>
    <a:bodyPr/>
    <a:lstStyle/>
    <a:p>
      <a:pPr>
        <a:defRPr lang="zh-CN"/>
      </a:pPr>
      <a:endParaRPr lang="zh-CN"/>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2017届</c:v>
                </c:pt>
              </c:strCache>
            </c:strRef>
          </c:tx>
          <c:spPr>
            <a:gradFill flip="none" rotWithShape="1">
              <a:gsLst>
                <a:gs pos="0">
                  <a:srgbClr val="9BBB59"/>
                </a:gs>
                <a:gs pos="50000">
                  <a:srgbClr val="92D050"/>
                </a:gs>
                <a:gs pos="100000">
                  <a:srgbClr val="9BBB59"/>
                </a:gs>
              </a:gsLst>
              <a:lin ang="10800000" scaled="1"/>
              <a:tileRect/>
            </a:gradFill>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本市就业</c:v>
                </c:pt>
                <c:pt idx="1">
                  <c:v>市外省内就业</c:v>
                </c:pt>
                <c:pt idx="2">
                  <c:v>省外就业</c:v>
                </c:pt>
                <c:pt idx="3">
                  <c:v>境外就业</c:v>
                </c:pt>
              </c:strCache>
            </c:strRef>
          </c:cat>
          <c:val>
            <c:numRef>
              <c:f>Sheet1!$B$2:$B$5</c:f>
              <c:numCache>
                <c:formatCode>0.0%</c:formatCode>
                <c:ptCount val="4"/>
                <c:pt idx="0">
                  <c:v>0.41875000000000001</c:v>
                </c:pt>
                <c:pt idx="1">
                  <c:v>0.19062499999999999</c:v>
                </c:pt>
                <c:pt idx="2">
                  <c:v>0.38124999999999998</c:v>
                </c:pt>
                <c:pt idx="3">
                  <c:v>9.3750000000000795E-3</c:v>
                </c:pt>
              </c:numCache>
            </c:numRef>
          </c:val>
          <c:extLst>
            <c:ext xmlns:c16="http://schemas.microsoft.com/office/drawing/2014/chart" uri="{C3380CC4-5D6E-409C-BE32-E72D297353CC}">
              <c16:uniqueId val="{00000000-BB7C-47E6-A7E3-8C78E6D81425}"/>
            </c:ext>
          </c:extLst>
        </c:ser>
        <c:ser>
          <c:idx val="1"/>
          <c:order val="1"/>
          <c:tx>
            <c:strRef>
              <c:f>Sheet1!$C$1</c:f>
              <c:strCache>
                <c:ptCount val="1"/>
                <c:pt idx="0">
                  <c:v>2018届</c:v>
                </c:pt>
              </c:strCache>
            </c:strRef>
          </c:tx>
          <c:spPr>
            <a:gradFill flip="none" rotWithShape="1">
              <a:gsLst>
                <a:gs pos="0">
                  <a:srgbClr val="4F81BD"/>
                </a:gs>
                <a:gs pos="50000">
                  <a:srgbClr val="4F81BD"/>
                </a:gs>
                <a:gs pos="100000">
                  <a:srgbClr val="4F81BD"/>
                </a:gs>
              </a:gsLst>
              <a:lin ang="0" scaled="1"/>
              <a:tileRect/>
            </a:gradFill>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本市就业</c:v>
                </c:pt>
                <c:pt idx="1">
                  <c:v>市外省内就业</c:v>
                </c:pt>
                <c:pt idx="2">
                  <c:v>省外就业</c:v>
                </c:pt>
                <c:pt idx="3">
                  <c:v>境外就业</c:v>
                </c:pt>
              </c:strCache>
            </c:strRef>
          </c:cat>
          <c:val>
            <c:numRef>
              <c:f>Sheet1!$C$2:$C$5</c:f>
              <c:numCache>
                <c:formatCode>0.0%</c:formatCode>
                <c:ptCount val="4"/>
                <c:pt idx="0">
                  <c:v>0.32761904761904997</c:v>
                </c:pt>
                <c:pt idx="1">
                  <c:v>0.26285714285714301</c:v>
                </c:pt>
                <c:pt idx="2">
                  <c:v>0.398095238095238</c:v>
                </c:pt>
                <c:pt idx="3">
                  <c:v>1.14285714285715E-2</c:v>
                </c:pt>
              </c:numCache>
            </c:numRef>
          </c:val>
          <c:extLst>
            <c:ext xmlns:c16="http://schemas.microsoft.com/office/drawing/2014/chart" uri="{C3380CC4-5D6E-409C-BE32-E72D297353CC}">
              <c16:uniqueId val="{00000001-BB7C-47E6-A7E3-8C78E6D81425}"/>
            </c:ext>
          </c:extLst>
        </c:ser>
        <c:dLbls>
          <c:showLegendKey val="0"/>
          <c:showVal val="1"/>
          <c:showCatName val="0"/>
          <c:showSerName val="0"/>
          <c:showPercent val="0"/>
          <c:showBubbleSize val="0"/>
        </c:dLbls>
        <c:gapWidth val="75"/>
        <c:axId val="156458368"/>
        <c:axId val="156468352"/>
      </c:barChart>
      <c:catAx>
        <c:axId val="156458368"/>
        <c:scaling>
          <c:orientation val="minMax"/>
        </c:scaling>
        <c:delete val="0"/>
        <c:axPos val="b"/>
        <c:numFmt formatCode="General" sourceLinked="0"/>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156468352"/>
        <c:crosses val="autoZero"/>
        <c:auto val="1"/>
        <c:lblAlgn val="ctr"/>
        <c:lblOffset val="100"/>
        <c:noMultiLvlLbl val="0"/>
      </c:catAx>
      <c:valAx>
        <c:axId val="156468352"/>
        <c:scaling>
          <c:orientation val="minMax"/>
        </c:scaling>
        <c:delete val="0"/>
        <c:axPos val="l"/>
        <c:numFmt formatCode="0%" sourceLinked="0"/>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156458368"/>
        <c:crosses val="autoZero"/>
        <c:crossBetween val="between"/>
      </c:valAx>
    </c:plotArea>
    <c:legend>
      <c:legendPos val="b"/>
      <c:legendEntry>
        <c:idx val="0"/>
        <c:txPr>
          <a:bodyPr rot="0" spcFirstLastPara="0" vertOverflow="ellipsis" vert="horz" wrap="square" anchor="ctr" anchorCtr="1"/>
          <a:lstStyle/>
          <a:p>
            <a:pPr>
              <a:defRPr lang="zh-CN" sz="1000" b="0" i="0" u="none" strike="noStrike" kern="1200" baseline="0">
                <a:solidFill>
                  <a:sysClr val="windowText" lastClr="000000"/>
                </a:solidFill>
                <a:latin typeface="+mn-lt"/>
                <a:ea typeface="+mn-ea"/>
                <a:cs typeface="+mn-cs"/>
              </a:defRPr>
            </a:pPr>
            <a:endParaRPr lang="zh-CN"/>
          </a:p>
        </c:txPr>
      </c:legendEntry>
      <c:overlay val="0"/>
      <c:txPr>
        <a:bodyPr rot="0" spcFirstLastPara="0" vertOverflow="ellipsis" vert="horz" wrap="square" anchor="ctr" anchorCtr="1"/>
        <a:lstStyle/>
        <a:p>
          <a:pPr>
            <a:defRPr lang="zh-CN" sz="1000" b="0" i="0" u="none" strike="noStrike" kern="1200" baseline="0">
              <a:solidFill>
                <a:sysClr val="windowText" lastClr="000000"/>
              </a:solidFill>
              <a:latin typeface="+mn-lt"/>
              <a:ea typeface="+mn-ea"/>
              <a:cs typeface="+mn-cs"/>
            </a:defRPr>
          </a:pPr>
          <a:endParaRPr lang="zh-CN"/>
        </a:p>
      </c:txPr>
    </c:legend>
    <c:plotVisOnly val="1"/>
    <c:dispBlanksAs val="gap"/>
    <c:showDLblsOverMax val="0"/>
  </c:chart>
  <c:spPr>
    <a:ln w="9525" cap="flat" cmpd="sng" algn="ctr">
      <a:noFill/>
      <a:prstDash val="solid"/>
      <a:round/>
    </a:ln>
  </c:spPr>
  <c:txPr>
    <a:bodyPr/>
    <a:lstStyle/>
    <a:p>
      <a:pPr>
        <a:defRPr lang="zh-CN"/>
      </a:pPr>
      <a:endParaRPr lang="zh-CN"/>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2017届</c:v>
                </c:pt>
              </c:strCache>
            </c:strRef>
          </c:tx>
          <c:spPr>
            <a:gradFill flip="none" rotWithShape="1">
              <a:gsLst>
                <a:gs pos="0">
                  <a:srgbClr val="9BBB59"/>
                </a:gs>
                <a:gs pos="50000">
                  <a:srgbClr val="92D050"/>
                </a:gs>
                <a:gs pos="100000">
                  <a:srgbClr val="9BBB59"/>
                </a:gs>
              </a:gsLst>
              <a:lin ang="10800000" scaled="1"/>
              <a:tileRect/>
            </a:gradFill>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2000元以下</c:v>
                </c:pt>
                <c:pt idx="1">
                  <c:v>2001-3000元</c:v>
                </c:pt>
                <c:pt idx="2">
                  <c:v>3001-4000元</c:v>
                </c:pt>
                <c:pt idx="3">
                  <c:v>4001-5000元</c:v>
                </c:pt>
                <c:pt idx="4">
                  <c:v>5000元以上</c:v>
                </c:pt>
              </c:strCache>
            </c:strRef>
          </c:cat>
          <c:val>
            <c:numRef>
              <c:f>Sheet1!$B$2:$B$6</c:f>
              <c:numCache>
                <c:formatCode>0.0%</c:formatCode>
                <c:ptCount val="5"/>
                <c:pt idx="0">
                  <c:v>0.14687500000000001</c:v>
                </c:pt>
                <c:pt idx="1">
                  <c:v>0.31874999999999998</c:v>
                </c:pt>
                <c:pt idx="2">
                  <c:v>0.2</c:v>
                </c:pt>
                <c:pt idx="3">
                  <c:v>0.21249999999999999</c:v>
                </c:pt>
                <c:pt idx="4">
                  <c:v>0.121875</c:v>
                </c:pt>
              </c:numCache>
            </c:numRef>
          </c:val>
          <c:extLst>
            <c:ext xmlns:c16="http://schemas.microsoft.com/office/drawing/2014/chart" uri="{C3380CC4-5D6E-409C-BE32-E72D297353CC}">
              <c16:uniqueId val="{00000000-ACF5-4AEF-BB40-C47E9701FCB2}"/>
            </c:ext>
          </c:extLst>
        </c:ser>
        <c:ser>
          <c:idx val="1"/>
          <c:order val="1"/>
          <c:tx>
            <c:strRef>
              <c:f>Sheet1!$C$1</c:f>
              <c:strCache>
                <c:ptCount val="1"/>
                <c:pt idx="0">
                  <c:v>2018届</c:v>
                </c:pt>
              </c:strCache>
            </c:strRef>
          </c:tx>
          <c:spPr>
            <a:gradFill flip="none" rotWithShape="1">
              <a:gsLst>
                <a:gs pos="0">
                  <a:srgbClr val="4F81BD"/>
                </a:gs>
                <a:gs pos="50000">
                  <a:srgbClr val="4F81BD"/>
                </a:gs>
                <a:gs pos="100000">
                  <a:srgbClr val="4F81BD"/>
                </a:gs>
              </a:gsLst>
              <a:lin ang="0" scaled="1"/>
              <a:tileRect/>
            </a:gradFill>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2000元以下</c:v>
                </c:pt>
                <c:pt idx="1">
                  <c:v>2001-3000元</c:v>
                </c:pt>
                <c:pt idx="2">
                  <c:v>3001-4000元</c:v>
                </c:pt>
                <c:pt idx="3">
                  <c:v>4001-5000元</c:v>
                </c:pt>
                <c:pt idx="4">
                  <c:v>5000元以上</c:v>
                </c:pt>
              </c:strCache>
            </c:strRef>
          </c:cat>
          <c:val>
            <c:numRef>
              <c:f>Sheet1!$C$2:$C$6</c:f>
              <c:numCache>
                <c:formatCode>0.0%</c:formatCode>
                <c:ptCount val="5"/>
                <c:pt idx="0">
                  <c:v>0.118095238095238</c:v>
                </c:pt>
                <c:pt idx="1">
                  <c:v>0.299047619047621</c:v>
                </c:pt>
                <c:pt idx="2">
                  <c:v>0.20761904761904801</c:v>
                </c:pt>
                <c:pt idx="3">
                  <c:v>0.196190476190476</c:v>
                </c:pt>
                <c:pt idx="4">
                  <c:v>0.17904761904761901</c:v>
                </c:pt>
              </c:numCache>
            </c:numRef>
          </c:val>
          <c:extLst>
            <c:ext xmlns:c16="http://schemas.microsoft.com/office/drawing/2014/chart" uri="{C3380CC4-5D6E-409C-BE32-E72D297353CC}">
              <c16:uniqueId val="{00000001-ACF5-4AEF-BB40-C47E9701FCB2}"/>
            </c:ext>
          </c:extLst>
        </c:ser>
        <c:dLbls>
          <c:showLegendKey val="0"/>
          <c:showVal val="1"/>
          <c:showCatName val="0"/>
          <c:showSerName val="0"/>
          <c:showPercent val="0"/>
          <c:showBubbleSize val="0"/>
        </c:dLbls>
        <c:gapWidth val="75"/>
        <c:axId val="134727936"/>
        <c:axId val="137019392"/>
      </c:barChart>
      <c:catAx>
        <c:axId val="134727936"/>
        <c:scaling>
          <c:orientation val="minMax"/>
        </c:scaling>
        <c:delete val="0"/>
        <c:axPos val="b"/>
        <c:numFmt formatCode="General" sourceLinked="0"/>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137019392"/>
        <c:crosses val="autoZero"/>
        <c:auto val="1"/>
        <c:lblAlgn val="ctr"/>
        <c:lblOffset val="100"/>
        <c:noMultiLvlLbl val="0"/>
      </c:catAx>
      <c:valAx>
        <c:axId val="137019392"/>
        <c:scaling>
          <c:orientation val="minMax"/>
        </c:scaling>
        <c:delete val="0"/>
        <c:axPos val="l"/>
        <c:numFmt formatCode="0%" sourceLinked="0"/>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134727936"/>
        <c:crosses val="autoZero"/>
        <c:crossBetween val="between"/>
      </c:valAx>
    </c:plotArea>
    <c:legend>
      <c:legendPos val="b"/>
      <c:legendEntry>
        <c:idx val="0"/>
        <c:txPr>
          <a:bodyPr rot="0" spcFirstLastPara="0" vertOverflow="ellipsis" vert="horz" wrap="square" anchor="ctr" anchorCtr="1"/>
          <a:lstStyle/>
          <a:p>
            <a:pPr>
              <a:defRPr lang="zh-CN" sz="1000" b="0" i="0" u="none" strike="noStrike" kern="1200" baseline="0">
                <a:solidFill>
                  <a:sysClr val="windowText" lastClr="000000"/>
                </a:solidFill>
                <a:latin typeface="+mn-lt"/>
                <a:ea typeface="+mn-ea"/>
                <a:cs typeface="+mn-cs"/>
              </a:defRPr>
            </a:pPr>
            <a:endParaRPr lang="zh-CN"/>
          </a:p>
        </c:txPr>
      </c:legendEntry>
      <c:overlay val="0"/>
      <c:txPr>
        <a:bodyPr rot="0" spcFirstLastPara="0" vertOverflow="ellipsis" vert="horz" wrap="square" anchor="ctr" anchorCtr="1"/>
        <a:lstStyle/>
        <a:p>
          <a:pPr>
            <a:defRPr lang="zh-CN" sz="1000" b="0" i="0" u="none" strike="noStrike" kern="1200" baseline="0">
              <a:solidFill>
                <a:sysClr val="windowText" lastClr="000000"/>
              </a:solidFill>
              <a:latin typeface="+mn-lt"/>
              <a:ea typeface="+mn-ea"/>
              <a:cs typeface="+mn-cs"/>
            </a:defRPr>
          </a:pPr>
          <a:endParaRPr lang="zh-CN"/>
        </a:p>
      </c:txPr>
    </c:legend>
    <c:plotVisOnly val="1"/>
    <c:dispBlanksAs val="gap"/>
    <c:showDLblsOverMax val="0"/>
  </c:chart>
  <c:spPr>
    <a:ln w="9525" cap="flat" cmpd="sng" algn="ctr">
      <a:noFill/>
      <a:prstDash val="solid"/>
      <a:round/>
    </a:ln>
  </c:spPr>
  <c:txPr>
    <a:bodyPr/>
    <a:lstStyle/>
    <a:p>
      <a:pPr>
        <a:defRPr lang="zh-CN"/>
      </a:pPr>
      <a:endParaRPr lang="zh-CN"/>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2017届</c:v>
                </c:pt>
              </c:strCache>
            </c:strRef>
          </c:tx>
          <c:spPr>
            <a:gradFill flip="none" rotWithShape="1">
              <a:gsLst>
                <a:gs pos="0">
                  <a:srgbClr val="9BBB59"/>
                </a:gs>
                <a:gs pos="50000">
                  <a:srgbClr val="92D050"/>
                </a:gs>
                <a:gs pos="100000">
                  <a:srgbClr val="9BBB59"/>
                </a:gs>
              </a:gsLst>
              <a:lin ang="10800000" scaled="1"/>
              <a:tileRect/>
            </a:gradFill>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国有企业/事业单位</c:v>
                </c:pt>
                <c:pt idx="1">
                  <c:v>民营企业</c:v>
                </c:pt>
                <c:pt idx="2">
                  <c:v>外资企业</c:v>
                </c:pt>
              </c:strCache>
            </c:strRef>
          </c:cat>
          <c:val>
            <c:numRef>
              <c:f>Sheet1!$B$2:$B$4</c:f>
              <c:numCache>
                <c:formatCode>0.0%</c:formatCode>
                <c:ptCount val="3"/>
                <c:pt idx="0">
                  <c:v>0.57728706624605697</c:v>
                </c:pt>
                <c:pt idx="1">
                  <c:v>0.37854889589905799</c:v>
                </c:pt>
                <c:pt idx="2">
                  <c:v>4.4164037854890099E-2</c:v>
                </c:pt>
              </c:numCache>
            </c:numRef>
          </c:val>
          <c:extLst>
            <c:ext xmlns:c16="http://schemas.microsoft.com/office/drawing/2014/chart" uri="{C3380CC4-5D6E-409C-BE32-E72D297353CC}">
              <c16:uniqueId val="{00000000-45ED-4209-B3E1-657DA409D908}"/>
            </c:ext>
          </c:extLst>
        </c:ser>
        <c:ser>
          <c:idx val="1"/>
          <c:order val="1"/>
          <c:tx>
            <c:strRef>
              <c:f>Sheet1!$C$1</c:f>
              <c:strCache>
                <c:ptCount val="1"/>
                <c:pt idx="0">
                  <c:v>2018届</c:v>
                </c:pt>
              </c:strCache>
            </c:strRef>
          </c:tx>
          <c:spPr>
            <a:gradFill flip="none" rotWithShape="1">
              <a:gsLst>
                <a:gs pos="0">
                  <a:srgbClr val="4F81BD"/>
                </a:gs>
                <a:gs pos="50000">
                  <a:srgbClr val="4F81BD"/>
                </a:gs>
                <a:gs pos="100000">
                  <a:srgbClr val="4F81BD"/>
                </a:gs>
              </a:gsLst>
              <a:lin ang="0" scaled="1"/>
              <a:tileRect/>
            </a:gradFill>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国有企业/事业单位</c:v>
                </c:pt>
                <c:pt idx="1">
                  <c:v>民营企业</c:v>
                </c:pt>
                <c:pt idx="2">
                  <c:v>外资企业</c:v>
                </c:pt>
              </c:strCache>
            </c:strRef>
          </c:cat>
          <c:val>
            <c:numRef>
              <c:f>Sheet1!$C$2:$C$4</c:f>
              <c:numCache>
                <c:formatCode>0.0%</c:formatCode>
                <c:ptCount val="3"/>
                <c:pt idx="0">
                  <c:v>0.68400770712909498</c:v>
                </c:pt>
                <c:pt idx="1">
                  <c:v>0.25433526011560698</c:v>
                </c:pt>
                <c:pt idx="2">
                  <c:v>6.1657032755298699E-2</c:v>
                </c:pt>
              </c:numCache>
            </c:numRef>
          </c:val>
          <c:extLst>
            <c:ext xmlns:c16="http://schemas.microsoft.com/office/drawing/2014/chart" uri="{C3380CC4-5D6E-409C-BE32-E72D297353CC}">
              <c16:uniqueId val="{00000001-45ED-4209-B3E1-657DA409D908}"/>
            </c:ext>
          </c:extLst>
        </c:ser>
        <c:dLbls>
          <c:showLegendKey val="0"/>
          <c:showVal val="1"/>
          <c:showCatName val="0"/>
          <c:showSerName val="0"/>
          <c:showPercent val="0"/>
          <c:showBubbleSize val="0"/>
        </c:dLbls>
        <c:gapWidth val="75"/>
        <c:axId val="161739904"/>
        <c:axId val="161741440"/>
      </c:barChart>
      <c:catAx>
        <c:axId val="161739904"/>
        <c:scaling>
          <c:orientation val="minMax"/>
        </c:scaling>
        <c:delete val="0"/>
        <c:axPos val="b"/>
        <c:numFmt formatCode="General" sourceLinked="0"/>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161741440"/>
        <c:crosses val="autoZero"/>
        <c:auto val="1"/>
        <c:lblAlgn val="ctr"/>
        <c:lblOffset val="100"/>
        <c:noMultiLvlLbl val="0"/>
      </c:catAx>
      <c:valAx>
        <c:axId val="161741440"/>
        <c:scaling>
          <c:orientation val="minMax"/>
        </c:scaling>
        <c:delete val="0"/>
        <c:axPos val="l"/>
        <c:numFmt formatCode="0%" sourceLinked="0"/>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161739904"/>
        <c:crosses val="autoZero"/>
        <c:crossBetween val="between"/>
      </c:valAx>
    </c:plotArea>
    <c:legend>
      <c:legendPos val="b"/>
      <c:legendEntry>
        <c:idx val="0"/>
        <c:txPr>
          <a:bodyPr rot="0" spcFirstLastPara="0" vertOverflow="ellipsis" vert="horz" wrap="square" anchor="ctr" anchorCtr="1"/>
          <a:lstStyle/>
          <a:p>
            <a:pPr>
              <a:defRPr lang="zh-CN" sz="1000" b="0" i="0" u="none" strike="noStrike" kern="1200" baseline="0">
                <a:solidFill>
                  <a:sysClr val="windowText" lastClr="000000"/>
                </a:solidFill>
                <a:latin typeface="+mn-lt"/>
                <a:ea typeface="+mn-ea"/>
                <a:cs typeface="+mn-cs"/>
              </a:defRPr>
            </a:pPr>
            <a:endParaRPr lang="zh-CN"/>
          </a:p>
        </c:txPr>
      </c:legendEntry>
      <c:overlay val="0"/>
      <c:txPr>
        <a:bodyPr rot="0" spcFirstLastPara="0" vertOverflow="ellipsis" vert="horz" wrap="square" anchor="ctr" anchorCtr="1"/>
        <a:lstStyle/>
        <a:p>
          <a:pPr>
            <a:defRPr lang="zh-CN" sz="1000" b="0" i="0" u="none" strike="noStrike" kern="1200" baseline="0">
              <a:solidFill>
                <a:sysClr val="windowText" lastClr="000000"/>
              </a:solidFill>
              <a:latin typeface="+mn-lt"/>
              <a:ea typeface="+mn-ea"/>
              <a:cs typeface="+mn-cs"/>
            </a:defRPr>
          </a:pPr>
          <a:endParaRPr lang="zh-CN"/>
        </a:p>
      </c:txPr>
    </c:legend>
    <c:plotVisOnly val="1"/>
    <c:dispBlanksAs val="gap"/>
    <c:showDLblsOverMax val="0"/>
  </c:chart>
  <c:spPr>
    <a:ln w="9525" cap="flat" cmpd="sng" algn="ctr">
      <a:noFill/>
      <a:prstDash val="solid"/>
      <a:round/>
    </a:ln>
  </c:spPr>
  <c:txPr>
    <a:bodyPr/>
    <a:lstStyle/>
    <a:p>
      <a:pPr>
        <a:defRPr lang="zh-CN"/>
      </a:pPr>
      <a:endParaRPr lang="zh-CN"/>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2017届</c:v>
                </c:pt>
              </c:strCache>
            </c:strRef>
          </c:tx>
          <c:spPr>
            <a:gradFill flip="none" rotWithShape="1">
              <a:gsLst>
                <a:gs pos="0">
                  <a:srgbClr val="9BBB59"/>
                </a:gs>
                <a:gs pos="50000">
                  <a:srgbClr val="92D050"/>
                </a:gs>
                <a:gs pos="100000">
                  <a:srgbClr val="9BBB59"/>
                </a:gs>
              </a:gsLst>
              <a:lin ang="10800000" scaled="1"/>
              <a:tileRect/>
            </a:gradFill>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第一产业</c:v>
                </c:pt>
                <c:pt idx="1">
                  <c:v>第二产业</c:v>
                </c:pt>
                <c:pt idx="2">
                  <c:v>第三产业</c:v>
                </c:pt>
              </c:strCache>
            </c:strRef>
          </c:cat>
          <c:val>
            <c:numRef>
              <c:f>Sheet1!$B$2:$B$4</c:f>
              <c:numCache>
                <c:formatCode>0.0%</c:formatCode>
                <c:ptCount val="3"/>
                <c:pt idx="0">
                  <c:v>9.4637223974763707E-2</c:v>
                </c:pt>
                <c:pt idx="1">
                  <c:v>0.30914826498422998</c:v>
                </c:pt>
                <c:pt idx="2">
                  <c:v>0.59621451104100598</c:v>
                </c:pt>
              </c:numCache>
            </c:numRef>
          </c:val>
          <c:extLst>
            <c:ext xmlns:c16="http://schemas.microsoft.com/office/drawing/2014/chart" uri="{C3380CC4-5D6E-409C-BE32-E72D297353CC}">
              <c16:uniqueId val="{00000000-D0B0-4A32-BD98-78D18E871CAA}"/>
            </c:ext>
          </c:extLst>
        </c:ser>
        <c:ser>
          <c:idx val="1"/>
          <c:order val="1"/>
          <c:tx>
            <c:strRef>
              <c:f>Sheet1!$C$1</c:f>
              <c:strCache>
                <c:ptCount val="1"/>
                <c:pt idx="0">
                  <c:v>2018届</c:v>
                </c:pt>
              </c:strCache>
            </c:strRef>
          </c:tx>
          <c:spPr>
            <a:gradFill flip="none" rotWithShape="1">
              <a:gsLst>
                <a:gs pos="0">
                  <a:srgbClr val="4F81BD"/>
                </a:gs>
                <a:gs pos="50000">
                  <a:srgbClr val="4F81BD"/>
                </a:gs>
                <a:gs pos="100000">
                  <a:srgbClr val="4F81BD"/>
                </a:gs>
              </a:gsLst>
              <a:lin ang="0" scaled="1"/>
              <a:tileRect/>
            </a:gradFill>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第一产业</c:v>
                </c:pt>
                <c:pt idx="1">
                  <c:v>第二产业</c:v>
                </c:pt>
                <c:pt idx="2">
                  <c:v>第三产业</c:v>
                </c:pt>
              </c:strCache>
            </c:strRef>
          </c:cat>
          <c:val>
            <c:numRef>
              <c:f>Sheet1!$C$2:$C$4</c:f>
              <c:numCache>
                <c:formatCode>0.0%</c:formatCode>
                <c:ptCount val="3"/>
                <c:pt idx="0">
                  <c:v>0.229287090558768</c:v>
                </c:pt>
                <c:pt idx="1">
                  <c:v>0.27360308285163798</c:v>
                </c:pt>
                <c:pt idx="2">
                  <c:v>0.49710982658959502</c:v>
                </c:pt>
              </c:numCache>
            </c:numRef>
          </c:val>
          <c:extLst>
            <c:ext xmlns:c16="http://schemas.microsoft.com/office/drawing/2014/chart" uri="{C3380CC4-5D6E-409C-BE32-E72D297353CC}">
              <c16:uniqueId val="{00000001-D0B0-4A32-BD98-78D18E871CAA}"/>
            </c:ext>
          </c:extLst>
        </c:ser>
        <c:dLbls>
          <c:showLegendKey val="0"/>
          <c:showVal val="1"/>
          <c:showCatName val="0"/>
          <c:showSerName val="0"/>
          <c:showPercent val="0"/>
          <c:showBubbleSize val="0"/>
        </c:dLbls>
        <c:gapWidth val="75"/>
        <c:axId val="161705984"/>
        <c:axId val="161707520"/>
      </c:barChart>
      <c:catAx>
        <c:axId val="161705984"/>
        <c:scaling>
          <c:orientation val="minMax"/>
        </c:scaling>
        <c:delete val="0"/>
        <c:axPos val="b"/>
        <c:numFmt formatCode="General" sourceLinked="0"/>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161707520"/>
        <c:crosses val="autoZero"/>
        <c:auto val="1"/>
        <c:lblAlgn val="ctr"/>
        <c:lblOffset val="100"/>
        <c:noMultiLvlLbl val="0"/>
      </c:catAx>
      <c:valAx>
        <c:axId val="161707520"/>
        <c:scaling>
          <c:orientation val="minMax"/>
        </c:scaling>
        <c:delete val="0"/>
        <c:axPos val="l"/>
        <c:numFmt formatCode="0%" sourceLinked="0"/>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161705984"/>
        <c:crosses val="autoZero"/>
        <c:crossBetween val="between"/>
      </c:valAx>
    </c:plotArea>
    <c:legend>
      <c:legendPos val="b"/>
      <c:legendEntry>
        <c:idx val="0"/>
        <c:txPr>
          <a:bodyPr rot="0" spcFirstLastPara="0" vertOverflow="ellipsis" vert="horz" wrap="square" anchor="ctr" anchorCtr="1"/>
          <a:lstStyle/>
          <a:p>
            <a:pPr>
              <a:defRPr lang="zh-CN" sz="1000" b="0" i="0" u="none" strike="noStrike" kern="1200" baseline="0">
                <a:solidFill>
                  <a:sysClr val="windowText" lastClr="000000"/>
                </a:solidFill>
                <a:latin typeface="+mn-lt"/>
                <a:ea typeface="+mn-ea"/>
                <a:cs typeface="+mn-cs"/>
              </a:defRPr>
            </a:pPr>
            <a:endParaRPr lang="zh-CN"/>
          </a:p>
        </c:txPr>
      </c:legendEntry>
      <c:overlay val="0"/>
      <c:txPr>
        <a:bodyPr rot="0" spcFirstLastPara="0" vertOverflow="ellipsis" vert="horz" wrap="square" anchor="ctr" anchorCtr="1"/>
        <a:lstStyle/>
        <a:p>
          <a:pPr>
            <a:defRPr lang="zh-CN" sz="1000" b="0" i="0" u="none" strike="noStrike" kern="1200" baseline="0">
              <a:solidFill>
                <a:sysClr val="windowText" lastClr="000000"/>
              </a:solidFill>
              <a:latin typeface="+mn-lt"/>
              <a:ea typeface="+mn-ea"/>
              <a:cs typeface="+mn-cs"/>
            </a:defRPr>
          </a:pPr>
          <a:endParaRPr lang="zh-CN"/>
        </a:p>
      </c:txPr>
    </c:legend>
    <c:plotVisOnly val="1"/>
    <c:dispBlanksAs val="gap"/>
    <c:showDLblsOverMax val="0"/>
  </c:chart>
  <c:spPr>
    <a:ln w="9525" cap="flat" cmpd="sng" algn="ctr">
      <a:noFill/>
      <a:prstDash val="solid"/>
      <a:round/>
    </a:ln>
  </c:spPr>
  <c:txPr>
    <a:bodyPr/>
    <a:lstStyle/>
    <a:p>
      <a:pPr>
        <a:defRPr lang="zh-CN"/>
      </a:pPr>
      <a:endParaRPr lang="zh-CN"/>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2017届</c:v>
                </c:pt>
              </c:strCache>
            </c:strRef>
          </c:tx>
          <c:spPr>
            <a:gradFill flip="none" rotWithShape="1">
              <a:gsLst>
                <a:gs pos="0">
                  <a:srgbClr val="9BBB59"/>
                </a:gs>
                <a:gs pos="50000">
                  <a:srgbClr val="92D050"/>
                </a:gs>
                <a:gs pos="100000">
                  <a:srgbClr val="9BBB59"/>
                </a:gs>
              </a:gsLst>
              <a:lin ang="10800000" scaled="1"/>
              <a:tileRect/>
            </a:gradFill>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愿意</c:v>
                </c:pt>
                <c:pt idx="1">
                  <c:v>不确定</c:v>
                </c:pt>
                <c:pt idx="2">
                  <c:v>不愿意</c:v>
                </c:pt>
              </c:strCache>
            </c:strRef>
          </c:cat>
          <c:val>
            <c:numRef>
              <c:f>Sheet1!$B$2:$B$4</c:f>
              <c:numCache>
                <c:formatCode>0.0%</c:formatCode>
                <c:ptCount val="3"/>
                <c:pt idx="0">
                  <c:v>0.77898550724638105</c:v>
                </c:pt>
                <c:pt idx="1">
                  <c:v>0.18297101449275399</c:v>
                </c:pt>
                <c:pt idx="2">
                  <c:v>3.8043478260869602E-2</c:v>
                </c:pt>
              </c:numCache>
            </c:numRef>
          </c:val>
          <c:extLst>
            <c:ext xmlns:c16="http://schemas.microsoft.com/office/drawing/2014/chart" uri="{C3380CC4-5D6E-409C-BE32-E72D297353CC}">
              <c16:uniqueId val="{00000000-C31C-4231-9D35-8B23952E15B2}"/>
            </c:ext>
          </c:extLst>
        </c:ser>
        <c:ser>
          <c:idx val="1"/>
          <c:order val="1"/>
          <c:tx>
            <c:strRef>
              <c:f>Sheet1!$C$1</c:f>
              <c:strCache>
                <c:ptCount val="1"/>
                <c:pt idx="0">
                  <c:v>2018届</c:v>
                </c:pt>
              </c:strCache>
            </c:strRef>
          </c:tx>
          <c:spPr>
            <a:gradFill flip="none" rotWithShape="1">
              <a:gsLst>
                <a:gs pos="0">
                  <a:srgbClr val="4F81BD"/>
                </a:gs>
                <a:gs pos="50000">
                  <a:srgbClr val="4F81BD"/>
                </a:gs>
                <a:gs pos="100000">
                  <a:srgbClr val="4F81BD"/>
                </a:gs>
              </a:gsLst>
              <a:lin ang="0" scaled="1"/>
              <a:tileRect/>
            </a:gradFill>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愿意</c:v>
                </c:pt>
                <c:pt idx="1">
                  <c:v>不确定</c:v>
                </c:pt>
                <c:pt idx="2">
                  <c:v>不愿意</c:v>
                </c:pt>
              </c:strCache>
            </c:strRef>
          </c:cat>
          <c:val>
            <c:numRef>
              <c:f>Sheet1!$C$2:$C$4</c:f>
              <c:numCache>
                <c:formatCode>0.0%</c:formatCode>
                <c:ptCount val="3"/>
                <c:pt idx="0">
                  <c:v>0.80780780780780803</c:v>
                </c:pt>
                <c:pt idx="1">
                  <c:v>0.166166166166167</c:v>
                </c:pt>
                <c:pt idx="2">
                  <c:v>2.6026026026026002E-2</c:v>
                </c:pt>
              </c:numCache>
            </c:numRef>
          </c:val>
          <c:extLst>
            <c:ext xmlns:c16="http://schemas.microsoft.com/office/drawing/2014/chart" uri="{C3380CC4-5D6E-409C-BE32-E72D297353CC}">
              <c16:uniqueId val="{00000001-C31C-4231-9D35-8B23952E15B2}"/>
            </c:ext>
          </c:extLst>
        </c:ser>
        <c:dLbls>
          <c:showLegendKey val="0"/>
          <c:showVal val="1"/>
          <c:showCatName val="0"/>
          <c:showSerName val="0"/>
          <c:showPercent val="0"/>
          <c:showBubbleSize val="0"/>
        </c:dLbls>
        <c:gapWidth val="75"/>
        <c:axId val="161790592"/>
        <c:axId val="176218496"/>
      </c:barChart>
      <c:catAx>
        <c:axId val="161790592"/>
        <c:scaling>
          <c:orientation val="minMax"/>
        </c:scaling>
        <c:delete val="0"/>
        <c:axPos val="b"/>
        <c:numFmt formatCode="General" sourceLinked="0"/>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176218496"/>
        <c:crosses val="autoZero"/>
        <c:auto val="1"/>
        <c:lblAlgn val="ctr"/>
        <c:lblOffset val="100"/>
        <c:noMultiLvlLbl val="0"/>
      </c:catAx>
      <c:valAx>
        <c:axId val="176218496"/>
        <c:scaling>
          <c:orientation val="minMax"/>
        </c:scaling>
        <c:delete val="0"/>
        <c:axPos val="l"/>
        <c:numFmt formatCode="0%" sourceLinked="0"/>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161790592"/>
        <c:crosses val="autoZero"/>
        <c:crossBetween val="between"/>
      </c:valAx>
    </c:plotArea>
    <c:legend>
      <c:legendPos val="b"/>
      <c:legendEntry>
        <c:idx val="0"/>
        <c:txPr>
          <a:bodyPr rot="0" spcFirstLastPara="0" vertOverflow="ellipsis" vert="horz" wrap="square" anchor="ctr" anchorCtr="1"/>
          <a:lstStyle/>
          <a:p>
            <a:pPr>
              <a:defRPr lang="zh-CN" sz="1000" b="0" i="0" u="none" strike="noStrike" kern="1200" baseline="0">
                <a:solidFill>
                  <a:sysClr val="windowText" lastClr="000000"/>
                </a:solidFill>
                <a:latin typeface="+mn-lt"/>
                <a:ea typeface="+mn-ea"/>
                <a:cs typeface="+mn-cs"/>
              </a:defRPr>
            </a:pPr>
            <a:endParaRPr lang="zh-CN"/>
          </a:p>
        </c:txPr>
      </c:legendEntry>
      <c:overlay val="0"/>
      <c:txPr>
        <a:bodyPr rot="0" spcFirstLastPara="0" vertOverflow="ellipsis" vert="horz" wrap="square" anchor="ctr" anchorCtr="1"/>
        <a:lstStyle/>
        <a:p>
          <a:pPr>
            <a:defRPr lang="zh-CN" sz="1000" b="0" i="0" u="none" strike="noStrike" kern="1200" baseline="0">
              <a:solidFill>
                <a:sysClr val="windowText" lastClr="000000"/>
              </a:solidFill>
              <a:latin typeface="+mn-lt"/>
              <a:ea typeface="+mn-ea"/>
              <a:cs typeface="+mn-cs"/>
            </a:defRPr>
          </a:pPr>
          <a:endParaRPr lang="zh-CN"/>
        </a:p>
      </c:txPr>
    </c:legend>
    <c:plotVisOnly val="1"/>
    <c:dispBlanksAs val="gap"/>
    <c:showDLblsOverMax val="0"/>
  </c:chart>
  <c:spPr>
    <a:ln w="9525" cap="flat" cmpd="sng" algn="ctr">
      <a:noFill/>
      <a:prstDash val="solid"/>
      <a:round/>
    </a:ln>
  </c:spPr>
  <c:txPr>
    <a:bodyPr/>
    <a:lstStyle/>
    <a:p>
      <a:pPr>
        <a:defRPr lang="zh-CN"/>
      </a:pPr>
      <a:endParaRPr lang="zh-CN"/>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FA00468-6C8E-4B27-B7B9-846638B412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47</Pages>
  <Words>3997</Words>
  <Characters>22785</Characters>
  <Application>Microsoft Office Word</Application>
  <DocSecurity>0</DocSecurity>
  <Lines>189</Lines>
  <Paragraphs>53</Paragraphs>
  <ScaleCrop>false</ScaleCrop>
  <Company>Microsoft</Company>
  <LinksUpToDate>false</LinksUpToDate>
  <CharactersWithSpaces>26729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administer</dc:creator>
  <cp:lastModifiedBy>Administrator</cp:lastModifiedBy>
  <cp:revision>57</cp:revision>
  <cp:lastPrinted>2019-03-20T00:45:00Z</cp:lastPrinted>
  <dcterms:created xsi:type="dcterms:W3CDTF">2019-01-30T05:49:00Z</dcterms:created>
  <dcterms:modified xsi:type="dcterms:W3CDTF">2019-04-15T09:46:00Z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2052-11.1.0.8527</vt:lpwstr>
  </property>
</Properties>
</file>